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43796" w14:textId="779300F4" w:rsidR="00675E49" w:rsidRPr="00996EE5" w:rsidRDefault="00675E49" w:rsidP="006C5142">
      <w:pPr>
        <w:spacing w:after="0" w:line="240" w:lineRule="auto"/>
        <w:jc w:val="center"/>
        <w:rPr>
          <w:rFonts w:ascii="Times New Roman" w:hAnsi="Times New Roman" w:cs="Times New Roman"/>
          <w:sz w:val="24"/>
          <w:szCs w:val="24"/>
        </w:rPr>
      </w:pPr>
    </w:p>
    <w:p w14:paraId="64B3419A" w14:textId="4BE8AE73" w:rsidR="00996EE5" w:rsidRPr="00996EE5" w:rsidRDefault="00996EE5" w:rsidP="006C5142">
      <w:pPr>
        <w:spacing w:after="0" w:line="240" w:lineRule="auto"/>
        <w:jc w:val="center"/>
        <w:rPr>
          <w:rFonts w:ascii="Times New Roman" w:hAnsi="Times New Roman" w:cs="Times New Roman"/>
          <w:sz w:val="24"/>
          <w:szCs w:val="24"/>
        </w:rPr>
      </w:pPr>
    </w:p>
    <w:p w14:paraId="38795522" w14:textId="21C3CDA6" w:rsidR="00996EE5" w:rsidRPr="00996EE5" w:rsidRDefault="00996EE5" w:rsidP="006C5142">
      <w:pPr>
        <w:spacing w:after="0" w:line="240" w:lineRule="auto"/>
        <w:jc w:val="center"/>
        <w:rPr>
          <w:rFonts w:ascii="Times New Roman" w:hAnsi="Times New Roman" w:cs="Times New Roman"/>
          <w:sz w:val="24"/>
          <w:szCs w:val="24"/>
        </w:rPr>
      </w:pPr>
    </w:p>
    <w:p w14:paraId="6FB51A0A" w14:textId="6344A8D4" w:rsidR="00996EE5" w:rsidRDefault="00996EE5" w:rsidP="006C5142">
      <w:pPr>
        <w:spacing w:after="0" w:line="240" w:lineRule="auto"/>
        <w:jc w:val="center"/>
        <w:rPr>
          <w:rFonts w:ascii="Times New Roman" w:hAnsi="Times New Roman" w:cs="Times New Roman"/>
          <w:sz w:val="24"/>
          <w:szCs w:val="24"/>
        </w:rPr>
      </w:pPr>
    </w:p>
    <w:p w14:paraId="5C0DAAAD" w14:textId="13598AA3" w:rsidR="00996EE5" w:rsidRDefault="00996EE5" w:rsidP="006C5142">
      <w:pPr>
        <w:spacing w:after="0" w:line="240" w:lineRule="auto"/>
        <w:jc w:val="center"/>
        <w:rPr>
          <w:rFonts w:ascii="Times New Roman" w:hAnsi="Times New Roman" w:cs="Times New Roman"/>
          <w:sz w:val="24"/>
          <w:szCs w:val="24"/>
        </w:rPr>
      </w:pPr>
    </w:p>
    <w:p w14:paraId="6D28563F" w14:textId="3F819038" w:rsidR="00996EE5" w:rsidRDefault="00996EE5" w:rsidP="006C5142">
      <w:pPr>
        <w:spacing w:after="0" w:line="240" w:lineRule="auto"/>
        <w:jc w:val="center"/>
        <w:rPr>
          <w:rFonts w:ascii="Times New Roman" w:hAnsi="Times New Roman" w:cs="Times New Roman"/>
          <w:sz w:val="24"/>
          <w:szCs w:val="24"/>
        </w:rPr>
      </w:pPr>
    </w:p>
    <w:p w14:paraId="68868C62" w14:textId="0CC475DA" w:rsidR="00996EE5" w:rsidRDefault="00996EE5" w:rsidP="006C5142">
      <w:pPr>
        <w:spacing w:after="0" w:line="240" w:lineRule="auto"/>
        <w:jc w:val="center"/>
        <w:rPr>
          <w:rFonts w:ascii="Times New Roman" w:hAnsi="Times New Roman" w:cs="Times New Roman"/>
          <w:sz w:val="24"/>
          <w:szCs w:val="24"/>
        </w:rPr>
      </w:pPr>
    </w:p>
    <w:p w14:paraId="67E9F566" w14:textId="327F6DFF" w:rsidR="00996EE5" w:rsidRDefault="00996EE5" w:rsidP="006C5142">
      <w:pPr>
        <w:spacing w:after="0" w:line="240" w:lineRule="auto"/>
        <w:jc w:val="center"/>
        <w:rPr>
          <w:rFonts w:ascii="Times New Roman" w:hAnsi="Times New Roman" w:cs="Times New Roman"/>
          <w:sz w:val="24"/>
          <w:szCs w:val="24"/>
        </w:rPr>
      </w:pPr>
    </w:p>
    <w:p w14:paraId="5DAB9133" w14:textId="19EE3466" w:rsidR="000F159F" w:rsidRDefault="000F159F" w:rsidP="006C5142">
      <w:pPr>
        <w:spacing w:after="0" w:line="240" w:lineRule="auto"/>
        <w:jc w:val="center"/>
        <w:rPr>
          <w:rFonts w:ascii="Times New Roman" w:hAnsi="Times New Roman" w:cs="Times New Roman"/>
          <w:sz w:val="24"/>
          <w:szCs w:val="24"/>
        </w:rPr>
      </w:pPr>
    </w:p>
    <w:p w14:paraId="625CE733" w14:textId="211E6792" w:rsidR="000F159F" w:rsidRDefault="000F159F" w:rsidP="006C5142">
      <w:pPr>
        <w:spacing w:after="0" w:line="240" w:lineRule="auto"/>
        <w:jc w:val="center"/>
        <w:rPr>
          <w:rFonts w:ascii="Times New Roman" w:hAnsi="Times New Roman" w:cs="Times New Roman"/>
          <w:sz w:val="24"/>
          <w:szCs w:val="24"/>
        </w:rPr>
      </w:pPr>
    </w:p>
    <w:p w14:paraId="26780FED" w14:textId="6707C04D" w:rsidR="000F159F" w:rsidRDefault="000F159F" w:rsidP="006C5142">
      <w:pPr>
        <w:spacing w:after="0" w:line="240" w:lineRule="auto"/>
        <w:jc w:val="center"/>
        <w:rPr>
          <w:rFonts w:ascii="Times New Roman" w:hAnsi="Times New Roman" w:cs="Times New Roman"/>
          <w:sz w:val="24"/>
          <w:szCs w:val="24"/>
        </w:rPr>
      </w:pPr>
    </w:p>
    <w:p w14:paraId="2F693592" w14:textId="77777777" w:rsidR="000F159F" w:rsidRDefault="000F159F" w:rsidP="006C5142">
      <w:pPr>
        <w:spacing w:after="0" w:line="240" w:lineRule="auto"/>
        <w:jc w:val="center"/>
        <w:rPr>
          <w:rFonts w:ascii="Times New Roman" w:hAnsi="Times New Roman" w:cs="Times New Roman"/>
          <w:sz w:val="24"/>
          <w:szCs w:val="24"/>
        </w:rPr>
      </w:pPr>
    </w:p>
    <w:p w14:paraId="3FAF1B37" w14:textId="77777777" w:rsidR="00996EE5" w:rsidRPr="00996EE5" w:rsidRDefault="00996EE5" w:rsidP="006C5142">
      <w:pPr>
        <w:spacing w:after="0" w:line="240" w:lineRule="auto"/>
        <w:jc w:val="center"/>
        <w:rPr>
          <w:rFonts w:ascii="Times New Roman" w:hAnsi="Times New Roman" w:cs="Times New Roman"/>
          <w:sz w:val="24"/>
          <w:szCs w:val="24"/>
        </w:rPr>
      </w:pPr>
    </w:p>
    <w:p w14:paraId="655274A0" w14:textId="628F7DAD" w:rsidR="00996EE5" w:rsidRDefault="00996EE5" w:rsidP="006C5142">
      <w:pPr>
        <w:spacing w:after="0" w:line="240" w:lineRule="auto"/>
        <w:jc w:val="center"/>
        <w:rPr>
          <w:rFonts w:ascii="Times New Roman" w:hAnsi="Times New Roman" w:cs="Times New Roman"/>
          <w:sz w:val="24"/>
          <w:szCs w:val="24"/>
        </w:rPr>
      </w:pPr>
    </w:p>
    <w:p w14:paraId="6C964C1F" w14:textId="6BF6A8F3" w:rsidR="000F159F" w:rsidRPr="000F159F" w:rsidRDefault="000F159F" w:rsidP="00996EE5">
      <w:pPr>
        <w:spacing w:after="0" w:line="240" w:lineRule="auto"/>
        <w:jc w:val="center"/>
        <w:rPr>
          <w:rFonts w:ascii="Times New Roman" w:hAnsi="Times New Roman" w:cs="Times New Roman"/>
          <w:b/>
          <w:bCs/>
          <w:sz w:val="32"/>
          <w:szCs w:val="32"/>
        </w:rPr>
      </w:pPr>
      <w:r w:rsidRPr="000F159F">
        <w:rPr>
          <w:rFonts w:ascii="Times New Roman" w:hAnsi="Times New Roman" w:cs="Times New Roman"/>
          <w:b/>
          <w:bCs/>
          <w:sz w:val="32"/>
          <w:szCs w:val="32"/>
        </w:rPr>
        <w:t>Rahvusraamatukogu</w:t>
      </w:r>
      <w:r w:rsidR="00996EE5" w:rsidRPr="000F159F">
        <w:rPr>
          <w:rFonts w:ascii="Times New Roman" w:hAnsi="Times New Roman" w:cs="Times New Roman"/>
          <w:b/>
          <w:bCs/>
          <w:sz w:val="32"/>
          <w:szCs w:val="32"/>
        </w:rPr>
        <w:t xml:space="preserve"> võimalused, piirangud ja riskid oma </w:t>
      </w:r>
      <w:r w:rsidR="0061743E" w:rsidRPr="000F159F">
        <w:rPr>
          <w:rFonts w:ascii="Times New Roman" w:hAnsi="Times New Roman" w:cs="Times New Roman"/>
          <w:b/>
          <w:bCs/>
          <w:sz w:val="32"/>
          <w:szCs w:val="32"/>
        </w:rPr>
        <w:t>digitaal</w:t>
      </w:r>
      <w:r w:rsidR="0061743E">
        <w:rPr>
          <w:rFonts w:ascii="Times New Roman" w:hAnsi="Times New Roman" w:cs="Times New Roman"/>
          <w:b/>
          <w:bCs/>
          <w:sz w:val="32"/>
          <w:szCs w:val="32"/>
        </w:rPr>
        <w:t>s</w:t>
      </w:r>
      <w:r w:rsidR="0061743E" w:rsidRPr="000F159F">
        <w:rPr>
          <w:rFonts w:ascii="Times New Roman" w:hAnsi="Times New Roman" w:cs="Times New Roman"/>
          <w:b/>
          <w:bCs/>
          <w:sz w:val="32"/>
          <w:szCs w:val="32"/>
        </w:rPr>
        <w:t xml:space="preserve">e </w:t>
      </w:r>
      <w:r w:rsidR="00996EE5" w:rsidRPr="000F159F">
        <w:rPr>
          <w:rFonts w:ascii="Times New Roman" w:hAnsi="Times New Roman" w:cs="Times New Roman"/>
          <w:b/>
          <w:bCs/>
          <w:sz w:val="32"/>
          <w:szCs w:val="32"/>
        </w:rPr>
        <w:t>aines</w:t>
      </w:r>
      <w:r w:rsidR="0061743E">
        <w:rPr>
          <w:rFonts w:ascii="Times New Roman" w:hAnsi="Times New Roman" w:cs="Times New Roman"/>
          <w:b/>
          <w:bCs/>
          <w:sz w:val="32"/>
          <w:szCs w:val="32"/>
        </w:rPr>
        <w:t>e</w:t>
      </w:r>
      <w:r w:rsidR="00996EE5" w:rsidRPr="000F159F">
        <w:rPr>
          <w:rFonts w:ascii="Times New Roman" w:hAnsi="Times New Roman" w:cs="Times New Roman"/>
          <w:b/>
          <w:bCs/>
          <w:sz w:val="32"/>
          <w:szCs w:val="32"/>
        </w:rPr>
        <w:t xml:space="preserve"> teksti- ja andmekaeveks</w:t>
      </w:r>
      <w:r w:rsidR="009E1403" w:rsidRPr="009E1403">
        <w:rPr>
          <w:rFonts w:ascii="Times New Roman" w:hAnsi="Times New Roman" w:cs="Times New Roman"/>
          <w:b/>
          <w:bCs/>
          <w:sz w:val="32"/>
          <w:szCs w:val="32"/>
        </w:rPr>
        <w:t xml:space="preserve"> </w:t>
      </w:r>
      <w:r w:rsidR="009E1403" w:rsidRPr="000F159F">
        <w:rPr>
          <w:rFonts w:ascii="Times New Roman" w:hAnsi="Times New Roman" w:cs="Times New Roman"/>
          <w:b/>
          <w:bCs/>
          <w:sz w:val="32"/>
          <w:szCs w:val="32"/>
        </w:rPr>
        <w:t>avam</w:t>
      </w:r>
      <w:r w:rsidR="009E1403">
        <w:rPr>
          <w:rFonts w:ascii="Times New Roman" w:hAnsi="Times New Roman" w:cs="Times New Roman"/>
          <w:b/>
          <w:bCs/>
          <w:sz w:val="32"/>
          <w:szCs w:val="32"/>
        </w:rPr>
        <w:t>isel</w:t>
      </w:r>
      <w:r w:rsidRPr="000F159F">
        <w:rPr>
          <w:rFonts w:ascii="Times New Roman" w:hAnsi="Times New Roman" w:cs="Times New Roman"/>
          <w:b/>
          <w:bCs/>
          <w:sz w:val="32"/>
          <w:szCs w:val="32"/>
        </w:rPr>
        <w:t>: intellektuaalse omandi ja isikuandmete kaitse perspektiiv</w:t>
      </w:r>
    </w:p>
    <w:p w14:paraId="7AEF864D" w14:textId="220B2E4A" w:rsidR="000F159F" w:rsidRDefault="000F159F" w:rsidP="00996EE5">
      <w:pPr>
        <w:spacing w:after="0" w:line="240" w:lineRule="auto"/>
        <w:jc w:val="center"/>
        <w:rPr>
          <w:rFonts w:ascii="Times New Roman" w:hAnsi="Times New Roman" w:cs="Times New Roman"/>
          <w:sz w:val="24"/>
          <w:szCs w:val="24"/>
        </w:rPr>
      </w:pPr>
    </w:p>
    <w:p w14:paraId="21FB8143" w14:textId="489A998B" w:rsidR="0063433F" w:rsidRDefault="0063433F" w:rsidP="00996EE5">
      <w:pPr>
        <w:spacing w:after="0" w:line="240" w:lineRule="auto"/>
        <w:jc w:val="center"/>
        <w:rPr>
          <w:rFonts w:ascii="Times New Roman" w:hAnsi="Times New Roman" w:cs="Times New Roman"/>
          <w:sz w:val="24"/>
          <w:szCs w:val="24"/>
        </w:rPr>
      </w:pPr>
    </w:p>
    <w:p w14:paraId="6E0137CB" w14:textId="0D64374E" w:rsidR="0063433F" w:rsidRDefault="0063433F" w:rsidP="00996EE5">
      <w:pPr>
        <w:spacing w:after="0" w:line="240" w:lineRule="auto"/>
        <w:jc w:val="center"/>
        <w:rPr>
          <w:rFonts w:ascii="Times New Roman" w:hAnsi="Times New Roman" w:cs="Times New Roman"/>
          <w:sz w:val="24"/>
          <w:szCs w:val="24"/>
        </w:rPr>
      </w:pPr>
    </w:p>
    <w:p w14:paraId="58AA70A5" w14:textId="1DB04475" w:rsidR="0063433F" w:rsidRDefault="0063433F" w:rsidP="00996EE5">
      <w:pPr>
        <w:spacing w:after="0" w:line="240" w:lineRule="auto"/>
        <w:jc w:val="center"/>
        <w:rPr>
          <w:rFonts w:ascii="Times New Roman" w:hAnsi="Times New Roman" w:cs="Times New Roman"/>
          <w:sz w:val="24"/>
          <w:szCs w:val="24"/>
        </w:rPr>
      </w:pPr>
    </w:p>
    <w:p w14:paraId="0E3F002B" w14:textId="21F625EC" w:rsidR="0063433F" w:rsidRDefault="0063433F" w:rsidP="00996EE5">
      <w:pPr>
        <w:spacing w:after="0" w:line="240" w:lineRule="auto"/>
        <w:jc w:val="center"/>
        <w:rPr>
          <w:rFonts w:ascii="Times New Roman" w:hAnsi="Times New Roman" w:cs="Times New Roman"/>
          <w:sz w:val="24"/>
          <w:szCs w:val="24"/>
        </w:rPr>
      </w:pPr>
    </w:p>
    <w:p w14:paraId="7B19A054" w14:textId="2128AF4D" w:rsidR="0063433F" w:rsidRDefault="0063433F" w:rsidP="00996EE5">
      <w:pPr>
        <w:spacing w:after="0" w:line="240" w:lineRule="auto"/>
        <w:jc w:val="center"/>
        <w:rPr>
          <w:rFonts w:ascii="Times New Roman" w:hAnsi="Times New Roman" w:cs="Times New Roman"/>
          <w:sz w:val="24"/>
          <w:szCs w:val="24"/>
        </w:rPr>
      </w:pPr>
    </w:p>
    <w:p w14:paraId="30D9EF52" w14:textId="33BEE82B" w:rsidR="0063433F" w:rsidRDefault="0063433F" w:rsidP="00996EE5">
      <w:pPr>
        <w:spacing w:after="0" w:line="240" w:lineRule="auto"/>
        <w:jc w:val="center"/>
        <w:rPr>
          <w:rFonts w:ascii="Times New Roman" w:hAnsi="Times New Roman" w:cs="Times New Roman"/>
          <w:sz w:val="24"/>
          <w:szCs w:val="24"/>
        </w:rPr>
      </w:pPr>
    </w:p>
    <w:p w14:paraId="3DDD891F" w14:textId="76E23962" w:rsidR="0063433F" w:rsidRDefault="0063433F" w:rsidP="00996EE5">
      <w:pPr>
        <w:spacing w:after="0" w:line="240" w:lineRule="auto"/>
        <w:jc w:val="center"/>
        <w:rPr>
          <w:rFonts w:ascii="Times New Roman" w:hAnsi="Times New Roman" w:cs="Times New Roman"/>
          <w:sz w:val="24"/>
          <w:szCs w:val="24"/>
        </w:rPr>
      </w:pPr>
    </w:p>
    <w:p w14:paraId="5FC05D9C" w14:textId="71D410FF" w:rsidR="0063433F" w:rsidRDefault="0063433F" w:rsidP="00996EE5">
      <w:pPr>
        <w:spacing w:after="0" w:line="240" w:lineRule="auto"/>
        <w:jc w:val="center"/>
        <w:rPr>
          <w:rFonts w:ascii="Times New Roman" w:hAnsi="Times New Roman" w:cs="Times New Roman"/>
          <w:sz w:val="24"/>
          <w:szCs w:val="24"/>
        </w:rPr>
      </w:pPr>
    </w:p>
    <w:p w14:paraId="6F9CF2FB" w14:textId="73227A32" w:rsidR="0063433F" w:rsidRDefault="0063433F" w:rsidP="00996EE5">
      <w:pPr>
        <w:spacing w:after="0" w:line="240" w:lineRule="auto"/>
        <w:jc w:val="center"/>
        <w:rPr>
          <w:rFonts w:ascii="Times New Roman" w:hAnsi="Times New Roman" w:cs="Times New Roman"/>
          <w:sz w:val="24"/>
          <w:szCs w:val="24"/>
        </w:rPr>
      </w:pPr>
    </w:p>
    <w:p w14:paraId="0CB6C97A" w14:textId="5B5C03CB" w:rsidR="0063433F" w:rsidRDefault="0063433F" w:rsidP="00996EE5">
      <w:pPr>
        <w:spacing w:after="0" w:line="240" w:lineRule="auto"/>
        <w:jc w:val="center"/>
        <w:rPr>
          <w:rFonts w:ascii="Times New Roman" w:hAnsi="Times New Roman" w:cs="Times New Roman"/>
          <w:sz w:val="24"/>
          <w:szCs w:val="24"/>
        </w:rPr>
      </w:pPr>
    </w:p>
    <w:p w14:paraId="740A5E9B" w14:textId="4CDC54AC" w:rsidR="0063433F" w:rsidRDefault="0063433F" w:rsidP="00996EE5">
      <w:pPr>
        <w:spacing w:after="0" w:line="240" w:lineRule="auto"/>
        <w:jc w:val="center"/>
        <w:rPr>
          <w:rFonts w:ascii="Times New Roman" w:hAnsi="Times New Roman" w:cs="Times New Roman"/>
          <w:sz w:val="24"/>
          <w:szCs w:val="24"/>
        </w:rPr>
      </w:pPr>
    </w:p>
    <w:p w14:paraId="3BA927C5" w14:textId="63678FE0" w:rsidR="0063433F" w:rsidRDefault="0063433F" w:rsidP="00996EE5">
      <w:pPr>
        <w:spacing w:after="0" w:line="240" w:lineRule="auto"/>
        <w:jc w:val="center"/>
        <w:rPr>
          <w:rFonts w:ascii="Times New Roman" w:hAnsi="Times New Roman" w:cs="Times New Roman"/>
          <w:sz w:val="24"/>
          <w:szCs w:val="24"/>
        </w:rPr>
      </w:pPr>
    </w:p>
    <w:p w14:paraId="17076004" w14:textId="10FB328D" w:rsidR="0063433F" w:rsidRDefault="0063433F" w:rsidP="00996EE5">
      <w:pPr>
        <w:spacing w:after="0" w:line="240" w:lineRule="auto"/>
        <w:jc w:val="center"/>
        <w:rPr>
          <w:rFonts w:ascii="Times New Roman" w:hAnsi="Times New Roman" w:cs="Times New Roman"/>
          <w:sz w:val="24"/>
          <w:szCs w:val="24"/>
        </w:rPr>
      </w:pPr>
    </w:p>
    <w:p w14:paraId="389CEF53" w14:textId="77777777" w:rsidR="0063433F" w:rsidRDefault="0063433F" w:rsidP="00996EE5">
      <w:pPr>
        <w:spacing w:after="0" w:line="240" w:lineRule="auto"/>
        <w:jc w:val="center"/>
        <w:rPr>
          <w:rFonts w:ascii="Times New Roman" w:hAnsi="Times New Roman" w:cs="Times New Roman"/>
          <w:sz w:val="24"/>
          <w:szCs w:val="24"/>
        </w:rPr>
      </w:pPr>
    </w:p>
    <w:p w14:paraId="3857363C" w14:textId="04C87D0F" w:rsidR="0063433F" w:rsidRDefault="0063433F" w:rsidP="00996EE5">
      <w:pPr>
        <w:spacing w:after="0" w:line="240" w:lineRule="auto"/>
        <w:jc w:val="center"/>
        <w:rPr>
          <w:rFonts w:ascii="Times New Roman" w:hAnsi="Times New Roman" w:cs="Times New Roman"/>
          <w:sz w:val="24"/>
          <w:szCs w:val="24"/>
        </w:rPr>
      </w:pPr>
    </w:p>
    <w:p w14:paraId="1A725316" w14:textId="2EEA3408" w:rsidR="0063433F" w:rsidRDefault="0063433F" w:rsidP="00996EE5">
      <w:pPr>
        <w:spacing w:after="0" w:line="240" w:lineRule="auto"/>
        <w:jc w:val="center"/>
        <w:rPr>
          <w:rFonts w:ascii="Times New Roman" w:hAnsi="Times New Roman" w:cs="Times New Roman"/>
          <w:sz w:val="24"/>
          <w:szCs w:val="24"/>
        </w:rPr>
      </w:pPr>
    </w:p>
    <w:p w14:paraId="69DAE3DB" w14:textId="77777777" w:rsidR="0063433F" w:rsidRDefault="0063433F" w:rsidP="00996EE5">
      <w:pPr>
        <w:spacing w:after="0" w:line="240" w:lineRule="auto"/>
        <w:jc w:val="center"/>
        <w:rPr>
          <w:rFonts w:ascii="Times New Roman" w:hAnsi="Times New Roman" w:cs="Times New Roman"/>
          <w:sz w:val="24"/>
          <w:szCs w:val="24"/>
        </w:rPr>
      </w:pPr>
    </w:p>
    <w:p w14:paraId="6E10412A" w14:textId="77777777" w:rsidR="000F159F" w:rsidRDefault="000F159F" w:rsidP="00996EE5">
      <w:pPr>
        <w:spacing w:after="0" w:line="240" w:lineRule="auto"/>
        <w:jc w:val="center"/>
        <w:rPr>
          <w:rFonts w:ascii="Times New Roman" w:hAnsi="Times New Roman" w:cs="Times New Roman"/>
          <w:sz w:val="24"/>
          <w:szCs w:val="24"/>
        </w:rPr>
      </w:pPr>
    </w:p>
    <w:p w14:paraId="07F425D4" w14:textId="3C5BF4A8" w:rsidR="00996EE5" w:rsidRDefault="00996EE5" w:rsidP="00996EE5">
      <w:pPr>
        <w:spacing w:after="0" w:line="240" w:lineRule="auto"/>
        <w:rPr>
          <w:rFonts w:ascii="Times New Roman" w:hAnsi="Times New Roman" w:cs="Times New Roman"/>
          <w:sz w:val="24"/>
          <w:szCs w:val="24"/>
        </w:rPr>
      </w:pPr>
    </w:p>
    <w:p w14:paraId="2EC5A52D" w14:textId="6F5E8882" w:rsidR="00996EE5" w:rsidRDefault="00996EE5" w:rsidP="00996EE5">
      <w:pPr>
        <w:spacing w:after="0" w:line="240" w:lineRule="auto"/>
        <w:rPr>
          <w:rFonts w:ascii="Times New Roman" w:hAnsi="Times New Roman" w:cs="Times New Roman"/>
          <w:sz w:val="24"/>
          <w:szCs w:val="24"/>
        </w:rPr>
      </w:pPr>
    </w:p>
    <w:p w14:paraId="18A7E947" w14:textId="7CACFA9E" w:rsidR="00996EE5" w:rsidRDefault="00996EE5" w:rsidP="00996EE5">
      <w:pPr>
        <w:spacing w:after="0" w:line="240" w:lineRule="auto"/>
        <w:rPr>
          <w:rFonts w:ascii="Times New Roman" w:hAnsi="Times New Roman" w:cs="Times New Roman"/>
          <w:sz w:val="24"/>
          <w:szCs w:val="24"/>
        </w:rPr>
      </w:pPr>
    </w:p>
    <w:p w14:paraId="13177796" w14:textId="77777777" w:rsidR="00996EE5" w:rsidRPr="00996EE5" w:rsidRDefault="00996EE5" w:rsidP="00996EE5">
      <w:pPr>
        <w:spacing w:after="0" w:line="240" w:lineRule="auto"/>
        <w:rPr>
          <w:rFonts w:ascii="Times New Roman" w:hAnsi="Times New Roman" w:cs="Times New Roman"/>
          <w:sz w:val="24"/>
          <w:szCs w:val="24"/>
        </w:rPr>
      </w:pPr>
    </w:p>
    <w:p w14:paraId="6BC3882E" w14:textId="4F89DBBE" w:rsidR="00996EE5" w:rsidRPr="0063433F" w:rsidRDefault="0063433F" w:rsidP="0063433F">
      <w:pPr>
        <w:spacing w:after="0" w:line="240" w:lineRule="auto"/>
        <w:jc w:val="right"/>
        <w:rPr>
          <w:rFonts w:ascii="Times New Roman" w:hAnsi="Times New Roman" w:cs="Times New Roman"/>
          <w:b/>
          <w:bCs/>
          <w:sz w:val="24"/>
          <w:szCs w:val="24"/>
        </w:rPr>
      </w:pPr>
      <w:r w:rsidRPr="0063433F">
        <w:rPr>
          <w:rFonts w:ascii="Times New Roman" w:hAnsi="Times New Roman" w:cs="Times New Roman"/>
          <w:b/>
          <w:bCs/>
          <w:sz w:val="24"/>
          <w:szCs w:val="24"/>
        </w:rPr>
        <w:t>Prof. Aleksei Kelli</w:t>
      </w:r>
    </w:p>
    <w:p w14:paraId="52C57A7C" w14:textId="7238F595" w:rsidR="00996EE5" w:rsidRDefault="00996EE5" w:rsidP="00996EE5">
      <w:pPr>
        <w:spacing w:after="0" w:line="240" w:lineRule="auto"/>
        <w:rPr>
          <w:rFonts w:ascii="Times New Roman" w:hAnsi="Times New Roman" w:cs="Times New Roman"/>
          <w:sz w:val="24"/>
          <w:szCs w:val="24"/>
        </w:rPr>
      </w:pPr>
    </w:p>
    <w:p w14:paraId="0E324347" w14:textId="2E79A215" w:rsidR="000F159F" w:rsidRDefault="000F159F" w:rsidP="00996EE5">
      <w:pPr>
        <w:spacing w:after="0" w:line="240" w:lineRule="auto"/>
        <w:rPr>
          <w:rFonts w:ascii="Times New Roman" w:hAnsi="Times New Roman" w:cs="Times New Roman"/>
          <w:sz w:val="24"/>
          <w:szCs w:val="24"/>
        </w:rPr>
      </w:pPr>
    </w:p>
    <w:p w14:paraId="0B4BC431" w14:textId="74B246FE" w:rsidR="00676BA0" w:rsidRDefault="00676BA0" w:rsidP="00996EE5">
      <w:pPr>
        <w:spacing w:after="0" w:line="240" w:lineRule="auto"/>
        <w:rPr>
          <w:rFonts w:ascii="Times New Roman" w:hAnsi="Times New Roman" w:cs="Times New Roman"/>
          <w:sz w:val="24"/>
          <w:szCs w:val="24"/>
        </w:rPr>
      </w:pPr>
    </w:p>
    <w:p w14:paraId="765A6B24" w14:textId="05CD4170" w:rsidR="00676BA0" w:rsidRDefault="00676BA0" w:rsidP="00996EE5">
      <w:pPr>
        <w:spacing w:after="0" w:line="240" w:lineRule="auto"/>
        <w:rPr>
          <w:rFonts w:ascii="Times New Roman" w:hAnsi="Times New Roman" w:cs="Times New Roman"/>
          <w:sz w:val="24"/>
          <w:szCs w:val="24"/>
        </w:rPr>
      </w:pPr>
    </w:p>
    <w:p w14:paraId="2E5414D2" w14:textId="6AAF796E" w:rsidR="00676BA0" w:rsidRDefault="00676BA0" w:rsidP="00996EE5">
      <w:pPr>
        <w:spacing w:after="0" w:line="240" w:lineRule="auto"/>
        <w:rPr>
          <w:rFonts w:ascii="Times New Roman" w:hAnsi="Times New Roman" w:cs="Times New Roman"/>
          <w:sz w:val="24"/>
          <w:szCs w:val="24"/>
        </w:rPr>
      </w:pPr>
    </w:p>
    <w:p w14:paraId="68D25331" w14:textId="67CE5DA8" w:rsidR="00676BA0" w:rsidRDefault="00676BA0" w:rsidP="00996EE5">
      <w:pPr>
        <w:spacing w:after="0" w:line="240" w:lineRule="auto"/>
        <w:rPr>
          <w:rFonts w:ascii="Times New Roman" w:hAnsi="Times New Roman" w:cs="Times New Roman"/>
          <w:sz w:val="24"/>
          <w:szCs w:val="24"/>
        </w:rPr>
      </w:pPr>
    </w:p>
    <w:p w14:paraId="72EBF495" w14:textId="54B59619" w:rsidR="00EB01FF" w:rsidRDefault="00676BA0" w:rsidP="00676BA0">
      <w:pPr>
        <w:spacing w:after="0" w:line="240" w:lineRule="auto"/>
        <w:jc w:val="center"/>
        <w:rPr>
          <w:rFonts w:ascii="Times New Roman" w:hAnsi="Times New Roman" w:cs="Times New Roman"/>
          <w:b/>
          <w:bCs/>
          <w:sz w:val="24"/>
          <w:szCs w:val="24"/>
        </w:rPr>
      </w:pPr>
      <w:r w:rsidRPr="00676BA0">
        <w:rPr>
          <w:rFonts w:ascii="Times New Roman" w:hAnsi="Times New Roman" w:cs="Times New Roman"/>
          <w:b/>
          <w:bCs/>
          <w:sz w:val="24"/>
          <w:szCs w:val="24"/>
        </w:rPr>
        <w:t>2022</w:t>
      </w:r>
    </w:p>
    <w:p w14:paraId="554C20A9" w14:textId="77777777" w:rsidR="00EB01FF" w:rsidRDefault="00EB01FF">
      <w:pPr>
        <w:rPr>
          <w:rFonts w:ascii="Times New Roman" w:hAnsi="Times New Roman" w:cs="Times New Roman"/>
          <w:b/>
          <w:bCs/>
          <w:sz w:val="24"/>
          <w:szCs w:val="24"/>
        </w:rPr>
      </w:pPr>
      <w:r>
        <w:rPr>
          <w:rFonts w:ascii="Times New Roman" w:hAnsi="Times New Roman" w:cs="Times New Roman"/>
          <w:b/>
          <w:bCs/>
          <w:sz w:val="24"/>
          <w:szCs w:val="24"/>
        </w:rPr>
        <w:br w:type="page"/>
      </w:r>
    </w:p>
    <w:p w14:paraId="52767FF1" w14:textId="1C62F546" w:rsidR="00CB18E6" w:rsidRPr="005C31DD" w:rsidRDefault="00CB18E6" w:rsidP="00CB18E6">
      <w:r>
        <w:lastRenderedPageBreak/>
        <w:t xml:space="preserve">Käesolev aruanne on koostatud rahvusvahelise projekti </w:t>
      </w:r>
      <w:r w:rsidRPr="10DAA518">
        <w:rPr>
          <w:i/>
          <w:iCs/>
        </w:rPr>
        <w:t>Open Digital Libraries for creative users</w:t>
      </w:r>
      <w:r>
        <w:t xml:space="preserve"> raames.</w:t>
      </w:r>
    </w:p>
    <w:p w14:paraId="271713F3" w14:textId="77777777" w:rsidR="00CB18E6" w:rsidRPr="005C31DD" w:rsidRDefault="00CB18E6" w:rsidP="00CB18E6">
      <w:r>
        <w:t xml:space="preserve">Projekti eesmärk on luua teadlastele, uurijatele, tudengitele, õppejõududele ja teistele huvilistele lihtsad, kaasaegsed ja mitmekülgsed võimalused Rahvusraamatukogu (RaRa) digiainese kasutamiseks ja sellega töötamiseks, eelkõige rakendamaks sellele teksti- ja andmekaeve metoodikaid. </w:t>
      </w:r>
    </w:p>
    <w:p w14:paraId="3B650B1F" w14:textId="77777777" w:rsidR="00CB18E6" w:rsidRPr="005C31DD" w:rsidRDefault="00CB18E6" w:rsidP="00CB18E6">
      <w:r>
        <w:t>Nende võimaluste loomisele läbi virtuaalse labori teenuse arenduse aitasid kaasa projektipartnerid Hollandi Kuninglik Raamatukogu (</w:t>
      </w:r>
      <w:r w:rsidRPr="10DAA518">
        <w:rPr>
          <w:i/>
          <w:iCs/>
        </w:rPr>
        <w:t>Koninklijke Bibliotheek</w:t>
      </w:r>
      <w:r>
        <w:t>) ja Austria Rahvusraamatukogu (</w:t>
      </w:r>
      <w:r w:rsidRPr="10DAA518">
        <w:rPr>
          <w:i/>
          <w:iCs/>
        </w:rPr>
        <w:t>Österreichischen Nationalbibliothek</w:t>
      </w:r>
      <w:r>
        <w:t>).</w:t>
      </w:r>
    </w:p>
    <w:p w14:paraId="7B07EE1D" w14:textId="77777777" w:rsidR="00CB18E6" w:rsidRPr="005C31DD" w:rsidRDefault="00CB18E6" w:rsidP="00CB18E6">
      <w:r>
        <w:t>Projekti on rahastanud Euroopa Liidu programm "Loov Euroopa". Käesolevas raportis esitatud sisu peegeldab vaid autorite seisukohti. Euroopa Hariduse ja Kultuuri Rakendusamet ning Euroopa Komisjon ei vastuta selles sisalduva teabe kasutamise eest.</w:t>
      </w:r>
    </w:p>
    <w:p w14:paraId="2B4B8FE3" w14:textId="6ECDFB8D" w:rsidR="00F25505" w:rsidRDefault="00F25505" w:rsidP="00CB18E6">
      <w:pPr>
        <w:rPr>
          <w:b/>
          <w:bCs/>
        </w:rPr>
      </w:pPr>
      <w:bookmarkStart w:id="0" w:name="_GoBack"/>
      <w:bookmarkEnd w:id="0"/>
      <w:r>
        <w:rPr>
          <w:noProof/>
          <w:lang w:eastAsia="et-EE"/>
        </w:rPr>
        <w:drawing>
          <wp:anchor distT="0" distB="0" distL="114300" distR="114300" simplePos="0" relativeHeight="251659264" behindDoc="0" locked="0" layoutInCell="1" allowOverlap="1" wp14:anchorId="6F2CCC5F" wp14:editId="3E79AE89">
            <wp:simplePos x="0" y="0"/>
            <wp:positionH relativeFrom="column">
              <wp:posOffset>2561006</wp:posOffset>
            </wp:positionH>
            <wp:positionV relativeFrom="paragraph">
              <wp:posOffset>219075</wp:posOffset>
            </wp:positionV>
            <wp:extent cx="1219200" cy="915073"/>
            <wp:effectExtent l="0" t="0" r="0" b="0"/>
            <wp:wrapNone/>
            <wp:docPr id="2" name="Picture 2" descr="\\kumfailid.intra.rmv\kasutajad\marianne.meiorg\personal\Downloads\ODL_WordLogo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mfailid.intra.rmv\kasutajad\marianne.meiorg\personal\Downloads\ODL_WordLogo_Colo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150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31A2A" w14:textId="51D18AFD" w:rsidR="00F25505" w:rsidRDefault="00F25505" w:rsidP="00CB18E6">
      <w:pPr>
        <w:rPr>
          <w:b/>
          <w:bCs/>
        </w:rPr>
      </w:pPr>
      <w:r>
        <w:rPr>
          <w:rFonts w:ascii="Times New Roman" w:hAnsi="Times New Roman" w:cs="Times New Roman"/>
          <w:noProof/>
          <w:sz w:val="24"/>
          <w:szCs w:val="24"/>
          <w:lang w:eastAsia="et-EE"/>
        </w:rPr>
        <w:drawing>
          <wp:anchor distT="0" distB="0" distL="114300" distR="114300" simplePos="0" relativeHeight="251658240" behindDoc="0" locked="0" layoutInCell="1" allowOverlap="1" wp14:anchorId="7B539117" wp14:editId="199B9D9A">
            <wp:simplePos x="0" y="0"/>
            <wp:positionH relativeFrom="column">
              <wp:posOffset>1905</wp:posOffset>
            </wp:positionH>
            <wp:positionV relativeFrom="paragraph">
              <wp:posOffset>-3175</wp:posOffset>
            </wp:positionV>
            <wp:extent cx="2305050" cy="767080"/>
            <wp:effectExtent l="0" t="0" r="0" b="0"/>
            <wp:wrapSquare wrapText="bothSides"/>
            <wp:docPr id="1" name="Picture 1" descr="C:\Users\MARIAN~1.MEI\AppData\Local\Temp\EU flag-Crea EU + MEDIA 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1.MEI\AppData\Local\Temp\EU flag-Crea EU + MEDIA E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767080"/>
                    </a:xfrm>
                    <a:prstGeom prst="rect">
                      <a:avLst/>
                    </a:prstGeom>
                    <a:noFill/>
                    <a:ln>
                      <a:noFill/>
                    </a:ln>
                  </pic:spPr>
                </pic:pic>
              </a:graphicData>
            </a:graphic>
          </wp:anchor>
        </w:drawing>
      </w:r>
    </w:p>
    <w:p w14:paraId="2AD51CDF" w14:textId="316F6186" w:rsidR="00CB18E6" w:rsidRDefault="00CB18E6">
      <w:r>
        <w:br w:type="page"/>
      </w:r>
    </w:p>
    <w:sdt>
      <w:sdtPr>
        <w:rPr>
          <w:rFonts w:asciiTheme="minorHAnsi" w:eastAsiaTheme="minorHAnsi" w:hAnsiTheme="minorHAnsi" w:cstheme="minorBidi"/>
          <w:color w:val="auto"/>
          <w:sz w:val="22"/>
          <w:szCs w:val="22"/>
          <w:lang w:eastAsia="en-US"/>
        </w:rPr>
        <w:id w:val="629211842"/>
        <w:docPartObj>
          <w:docPartGallery w:val="Table of Contents"/>
          <w:docPartUnique/>
        </w:docPartObj>
      </w:sdtPr>
      <w:sdtEndPr>
        <w:rPr>
          <w:b/>
          <w:bCs/>
        </w:rPr>
      </w:sdtEndPr>
      <w:sdtContent>
        <w:p w14:paraId="0660E95A" w14:textId="09AC1CAF" w:rsidR="00FF6487" w:rsidRDefault="00FF6487">
          <w:pPr>
            <w:pStyle w:val="TOCHeading"/>
          </w:pPr>
          <w:r>
            <w:t>Sisukord</w:t>
          </w:r>
        </w:p>
        <w:p w14:paraId="7240B246" w14:textId="46B19415" w:rsidR="00373BDF" w:rsidRDefault="00FF6487">
          <w:pPr>
            <w:pStyle w:val="TOC1"/>
            <w:tabs>
              <w:tab w:val="right" w:leader="dot" w:pos="9062"/>
            </w:tabs>
            <w:rPr>
              <w:rFonts w:eastAsiaTheme="minorEastAsia"/>
              <w:noProof/>
              <w:lang w:eastAsia="et-EE"/>
            </w:rPr>
          </w:pPr>
          <w:r>
            <w:fldChar w:fldCharType="begin"/>
          </w:r>
          <w:r>
            <w:instrText xml:space="preserve"> TOC \o "1-3" \h \z \u </w:instrText>
          </w:r>
          <w:r>
            <w:fldChar w:fldCharType="separate"/>
          </w:r>
          <w:hyperlink w:anchor="_Toc101955902" w:history="1">
            <w:r w:rsidR="00373BDF" w:rsidRPr="00AB6B7C">
              <w:rPr>
                <w:rStyle w:val="Hyperlink"/>
                <w:noProof/>
              </w:rPr>
              <w:t>Sissejuhatus</w:t>
            </w:r>
            <w:r w:rsidR="00373BDF">
              <w:rPr>
                <w:noProof/>
                <w:webHidden/>
              </w:rPr>
              <w:tab/>
            </w:r>
            <w:r w:rsidR="00373BDF">
              <w:rPr>
                <w:noProof/>
                <w:webHidden/>
              </w:rPr>
              <w:fldChar w:fldCharType="begin"/>
            </w:r>
            <w:r w:rsidR="00373BDF">
              <w:rPr>
                <w:noProof/>
                <w:webHidden/>
              </w:rPr>
              <w:instrText xml:space="preserve"> PAGEREF _Toc101955902 \h </w:instrText>
            </w:r>
            <w:r w:rsidR="00373BDF">
              <w:rPr>
                <w:noProof/>
                <w:webHidden/>
              </w:rPr>
            </w:r>
            <w:r w:rsidR="00373BDF">
              <w:rPr>
                <w:noProof/>
                <w:webHidden/>
              </w:rPr>
              <w:fldChar w:fldCharType="separate"/>
            </w:r>
            <w:r w:rsidR="007C3D6F">
              <w:rPr>
                <w:noProof/>
                <w:webHidden/>
              </w:rPr>
              <w:t>3</w:t>
            </w:r>
            <w:r w:rsidR="00373BDF">
              <w:rPr>
                <w:noProof/>
                <w:webHidden/>
              </w:rPr>
              <w:fldChar w:fldCharType="end"/>
            </w:r>
          </w:hyperlink>
        </w:p>
        <w:p w14:paraId="3704181F" w14:textId="5A3CC473" w:rsidR="00373BDF" w:rsidRDefault="0062228F">
          <w:pPr>
            <w:pStyle w:val="TOC1"/>
            <w:tabs>
              <w:tab w:val="left" w:pos="440"/>
              <w:tab w:val="right" w:leader="dot" w:pos="9062"/>
            </w:tabs>
            <w:rPr>
              <w:rFonts w:eastAsiaTheme="minorEastAsia"/>
              <w:noProof/>
              <w:lang w:eastAsia="et-EE"/>
            </w:rPr>
          </w:pPr>
          <w:hyperlink w:anchor="_Toc101955903" w:history="1">
            <w:r w:rsidR="00373BDF" w:rsidRPr="00AB6B7C">
              <w:rPr>
                <w:rStyle w:val="Hyperlink"/>
                <w:noProof/>
              </w:rPr>
              <w:t>1.</w:t>
            </w:r>
            <w:r w:rsidR="00373BDF">
              <w:rPr>
                <w:rFonts w:eastAsiaTheme="minorEastAsia"/>
                <w:noProof/>
                <w:lang w:eastAsia="et-EE"/>
              </w:rPr>
              <w:tab/>
            </w:r>
            <w:r w:rsidR="00373BDF" w:rsidRPr="00AB6B7C">
              <w:rPr>
                <w:rStyle w:val="Hyperlink"/>
                <w:noProof/>
              </w:rPr>
              <w:t>Digitaalse ainese kaitse intellektuaalse omandina ja isikuandmetena</w:t>
            </w:r>
            <w:r w:rsidR="00373BDF">
              <w:rPr>
                <w:noProof/>
                <w:webHidden/>
              </w:rPr>
              <w:tab/>
            </w:r>
            <w:r w:rsidR="00373BDF">
              <w:rPr>
                <w:noProof/>
                <w:webHidden/>
              </w:rPr>
              <w:fldChar w:fldCharType="begin"/>
            </w:r>
            <w:r w:rsidR="00373BDF">
              <w:rPr>
                <w:noProof/>
                <w:webHidden/>
              </w:rPr>
              <w:instrText xml:space="preserve"> PAGEREF _Toc101955903 \h </w:instrText>
            </w:r>
            <w:r w:rsidR="00373BDF">
              <w:rPr>
                <w:noProof/>
                <w:webHidden/>
              </w:rPr>
            </w:r>
            <w:r w:rsidR="00373BDF">
              <w:rPr>
                <w:noProof/>
                <w:webHidden/>
              </w:rPr>
              <w:fldChar w:fldCharType="separate"/>
            </w:r>
            <w:r w:rsidR="007C3D6F">
              <w:rPr>
                <w:noProof/>
                <w:webHidden/>
              </w:rPr>
              <w:t>4</w:t>
            </w:r>
            <w:r w:rsidR="00373BDF">
              <w:rPr>
                <w:noProof/>
                <w:webHidden/>
              </w:rPr>
              <w:fldChar w:fldCharType="end"/>
            </w:r>
          </w:hyperlink>
        </w:p>
        <w:p w14:paraId="331E3E4C" w14:textId="61D5DED3" w:rsidR="00373BDF" w:rsidRDefault="0062228F">
          <w:pPr>
            <w:pStyle w:val="TOC2"/>
            <w:tabs>
              <w:tab w:val="right" w:leader="dot" w:pos="9062"/>
            </w:tabs>
            <w:rPr>
              <w:rFonts w:eastAsiaTheme="minorEastAsia"/>
              <w:noProof/>
              <w:lang w:eastAsia="et-EE"/>
            </w:rPr>
          </w:pPr>
          <w:hyperlink w:anchor="_Toc101955904" w:history="1">
            <w:r w:rsidR="00373BDF" w:rsidRPr="00AB6B7C">
              <w:rPr>
                <w:rStyle w:val="Hyperlink"/>
                <w:noProof/>
              </w:rPr>
              <w:t>1.1. Digitaalne aines kui intellektuaalne omand</w:t>
            </w:r>
            <w:r w:rsidR="00373BDF">
              <w:rPr>
                <w:noProof/>
                <w:webHidden/>
              </w:rPr>
              <w:tab/>
            </w:r>
            <w:r w:rsidR="00373BDF">
              <w:rPr>
                <w:noProof/>
                <w:webHidden/>
              </w:rPr>
              <w:fldChar w:fldCharType="begin"/>
            </w:r>
            <w:r w:rsidR="00373BDF">
              <w:rPr>
                <w:noProof/>
                <w:webHidden/>
              </w:rPr>
              <w:instrText xml:space="preserve"> PAGEREF _Toc101955904 \h </w:instrText>
            </w:r>
            <w:r w:rsidR="00373BDF">
              <w:rPr>
                <w:noProof/>
                <w:webHidden/>
              </w:rPr>
            </w:r>
            <w:r w:rsidR="00373BDF">
              <w:rPr>
                <w:noProof/>
                <w:webHidden/>
              </w:rPr>
              <w:fldChar w:fldCharType="separate"/>
            </w:r>
            <w:r w:rsidR="007C3D6F">
              <w:rPr>
                <w:noProof/>
                <w:webHidden/>
              </w:rPr>
              <w:t>4</w:t>
            </w:r>
            <w:r w:rsidR="00373BDF">
              <w:rPr>
                <w:noProof/>
                <w:webHidden/>
              </w:rPr>
              <w:fldChar w:fldCharType="end"/>
            </w:r>
          </w:hyperlink>
        </w:p>
        <w:p w14:paraId="2A48A5B4" w14:textId="6C335615" w:rsidR="00373BDF" w:rsidRDefault="0062228F">
          <w:pPr>
            <w:pStyle w:val="TOC2"/>
            <w:tabs>
              <w:tab w:val="right" w:leader="dot" w:pos="9062"/>
            </w:tabs>
            <w:rPr>
              <w:rFonts w:eastAsiaTheme="minorEastAsia"/>
              <w:noProof/>
              <w:lang w:eastAsia="et-EE"/>
            </w:rPr>
          </w:pPr>
          <w:hyperlink w:anchor="_Toc101955905" w:history="1">
            <w:r w:rsidR="00373BDF" w:rsidRPr="00AB6B7C">
              <w:rPr>
                <w:rStyle w:val="Hyperlink"/>
                <w:noProof/>
              </w:rPr>
              <w:t>1.2. Digitaalne aines kui isikuandmed</w:t>
            </w:r>
            <w:r w:rsidR="00373BDF">
              <w:rPr>
                <w:noProof/>
                <w:webHidden/>
              </w:rPr>
              <w:tab/>
            </w:r>
            <w:r w:rsidR="00373BDF">
              <w:rPr>
                <w:noProof/>
                <w:webHidden/>
              </w:rPr>
              <w:fldChar w:fldCharType="begin"/>
            </w:r>
            <w:r w:rsidR="00373BDF">
              <w:rPr>
                <w:noProof/>
                <w:webHidden/>
              </w:rPr>
              <w:instrText xml:space="preserve"> PAGEREF _Toc101955905 \h </w:instrText>
            </w:r>
            <w:r w:rsidR="00373BDF">
              <w:rPr>
                <w:noProof/>
                <w:webHidden/>
              </w:rPr>
            </w:r>
            <w:r w:rsidR="00373BDF">
              <w:rPr>
                <w:noProof/>
                <w:webHidden/>
              </w:rPr>
              <w:fldChar w:fldCharType="separate"/>
            </w:r>
            <w:r w:rsidR="007C3D6F">
              <w:rPr>
                <w:noProof/>
                <w:webHidden/>
              </w:rPr>
              <w:t>5</w:t>
            </w:r>
            <w:r w:rsidR="00373BDF">
              <w:rPr>
                <w:noProof/>
                <w:webHidden/>
              </w:rPr>
              <w:fldChar w:fldCharType="end"/>
            </w:r>
          </w:hyperlink>
        </w:p>
        <w:p w14:paraId="4009B7CB" w14:textId="55B46968" w:rsidR="00373BDF" w:rsidRDefault="0062228F">
          <w:pPr>
            <w:pStyle w:val="TOC2"/>
            <w:tabs>
              <w:tab w:val="right" w:leader="dot" w:pos="9062"/>
            </w:tabs>
            <w:rPr>
              <w:rFonts w:eastAsiaTheme="minorEastAsia"/>
              <w:noProof/>
              <w:lang w:eastAsia="et-EE"/>
            </w:rPr>
          </w:pPr>
          <w:hyperlink w:anchor="_Toc101955906" w:history="1">
            <w:r w:rsidR="00373BDF" w:rsidRPr="00AB6B7C">
              <w:rPr>
                <w:rStyle w:val="Hyperlink"/>
                <w:noProof/>
              </w:rPr>
              <w:t>1.3. Metaandmete kaitse</w:t>
            </w:r>
            <w:r w:rsidR="00373BDF">
              <w:rPr>
                <w:noProof/>
                <w:webHidden/>
              </w:rPr>
              <w:tab/>
            </w:r>
            <w:r w:rsidR="00373BDF">
              <w:rPr>
                <w:noProof/>
                <w:webHidden/>
              </w:rPr>
              <w:fldChar w:fldCharType="begin"/>
            </w:r>
            <w:r w:rsidR="00373BDF">
              <w:rPr>
                <w:noProof/>
                <w:webHidden/>
              </w:rPr>
              <w:instrText xml:space="preserve"> PAGEREF _Toc101955906 \h </w:instrText>
            </w:r>
            <w:r w:rsidR="00373BDF">
              <w:rPr>
                <w:noProof/>
                <w:webHidden/>
              </w:rPr>
            </w:r>
            <w:r w:rsidR="00373BDF">
              <w:rPr>
                <w:noProof/>
                <w:webHidden/>
              </w:rPr>
              <w:fldChar w:fldCharType="separate"/>
            </w:r>
            <w:r w:rsidR="007C3D6F">
              <w:rPr>
                <w:noProof/>
                <w:webHidden/>
              </w:rPr>
              <w:t>8</w:t>
            </w:r>
            <w:r w:rsidR="00373BDF">
              <w:rPr>
                <w:noProof/>
                <w:webHidden/>
              </w:rPr>
              <w:fldChar w:fldCharType="end"/>
            </w:r>
          </w:hyperlink>
        </w:p>
        <w:p w14:paraId="4FDCB293" w14:textId="0293ED1E" w:rsidR="00373BDF" w:rsidRDefault="0062228F">
          <w:pPr>
            <w:pStyle w:val="TOC1"/>
            <w:tabs>
              <w:tab w:val="left" w:pos="440"/>
              <w:tab w:val="right" w:leader="dot" w:pos="9062"/>
            </w:tabs>
            <w:rPr>
              <w:rFonts w:eastAsiaTheme="minorEastAsia"/>
              <w:noProof/>
              <w:lang w:eastAsia="et-EE"/>
            </w:rPr>
          </w:pPr>
          <w:hyperlink w:anchor="_Toc101955907" w:history="1">
            <w:r w:rsidR="00373BDF" w:rsidRPr="00AB6B7C">
              <w:rPr>
                <w:rStyle w:val="Hyperlink"/>
                <w:noProof/>
              </w:rPr>
              <w:t>2.</w:t>
            </w:r>
            <w:r w:rsidR="00373BDF">
              <w:rPr>
                <w:rFonts w:eastAsiaTheme="minorEastAsia"/>
                <w:noProof/>
                <w:lang w:eastAsia="et-EE"/>
              </w:rPr>
              <w:tab/>
            </w:r>
            <w:r w:rsidR="00373BDF" w:rsidRPr="00AB6B7C">
              <w:rPr>
                <w:rStyle w:val="Hyperlink"/>
                <w:noProof/>
              </w:rPr>
              <w:t>RaRa kontrollitava digitaalse ainese kasutamise õiguslikud alused autoriõiguse ja kaasnevate õiguste perspektiivist</w:t>
            </w:r>
            <w:r w:rsidR="00373BDF">
              <w:rPr>
                <w:noProof/>
                <w:webHidden/>
              </w:rPr>
              <w:tab/>
            </w:r>
            <w:r w:rsidR="00373BDF">
              <w:rPr>
                <w:noProof/>
                <w:webHidden/>
              </w:rPr>
              <w:fldChar w:fldCharType="begin"/>
            </w:r>
            <w:r w:rsidR="00373BDF">
              <w:rPr>
                <w:noProof/>
                <w:webHidden/>
              </w:rPr>
              <w:instrText xml:space="preserve"> PAGEREF _Toc101955907 \h </w:instrText>
            </w:r>
            <w:r w:rsidR="00373BDF">
              <w:rPr>
                <w:noProof/>
                <w:webHidden/>
              </w:rPr>
            </w:r>
            <w:r w:rsidR="00373BDF">
              <w:rPr>
                <w:noProof/>
                <w:webHidden/>
              </w:rPr>
              <w:fldChar w:fldCharType="separate"/>
            </w:r>
            <w:r w:rsidR="007C3D6F">
              <w:rPr>
                <w:noProof/>
                <w:webHidden/>
              </w:rPr>
              <w:t>9</w:t>
            </w:r>
            <w:r w:rsidR="00373BDF">
              <w:rPr>
                <w:noProof/>
                <w:webHidden/>
              </w:rPr>
              <w:fldChar w:fldCharType="end"/>
            </w:r>
          </w:hyperlink>
        </w:p>
        <w:p w14:paraId="60BB8459" w14:textId="09CDF71E" w:rsidR="00373BDF" w:rsidRDefault="0062228F">
          <w:pPr>
            <w:pStyle w:val="TOC2"/>
            <w:tabs>
              <w:tab w:val="right" w:leader="dot" w:pos="9062"/>
            </w:tabs>
            <w:rPr>
              <w:rFonts w:eastAsiaTheme="minorEastAsia"/>
              <w:noProof/>
              <w:lang w:eastAsia="et-EE"/>
            </w:rPr>
          </w:pPr>
          <w:hyperlink w:anchor="_Toc101955908" w:history="1">
            <w:r w:rsidR="00373BDF" w:rsidRPr="00AB6B7C">
              <w:rPr>
                <w:rStyle w:val="Hyperlink"/>
                <w:noProof/>
              </w:rPr>
              <w:t>2.1. Infoühiskonna direktiiv (kasutus raamatukogus asuvate eriseadmete kaudu)</w:t>
            </w:r>
            <w:r w:rsidR="00373BDF">
              <w:rPr>
                <w:noProof/>
                <w:webHidden/>
              </w:rPr>
              <w:tab/>
            </w:r>
            <w:r w:rsidR="00373BDF">
              <w:rPr>
                <w:noProof/>
                <w:webHidden/>
              </w:rPr>
              <w:fldChar w:fldCharType="begin"/>
            </w:r>
            <w:r w:rsidR="00373BDF">
              <w:rPr>
                <w:noProof/>
                <w:webHidden/>
              </w:rPr>
              <w:instrText xml:space="preserve"> PAGEREF _Toc101955908 \h </w:instrText>
            </w:r>
            <w:r w:rsidR="00373BDF">
              <w:rPr>
                <w:noProof/>
                <w:webHidden/>
              </w:rPr>
            </w:r>
            <w:r w:rsidR="00373BDF">
              <w:rPr>
                <w:noProof/>
                <w:webHidden/>
              </w:rPr>
              <w:fldChar w:fldCharType="separate"/>
            </w:r>
            <w:r w:rsidR="007C3D6F">
              <w:rPr>
                <w:noProof/>
                <w:webHidden/>
              </w:rPr>
              <w:t>9</w:t>
            </w:r>
            <w:r w:rsidR="00373BDF">
              <w:rPr>
                <w:noProof/>
                <w:webHidden/>
              </w:rPr>
              <w:fldChar w:fldCharType="end"/>
            </w:r>
          </w:hyperlink>
        </w:p>
        <w:p w14:paraId="14D12719" w14:textId="09960504" w:rsidR="00373BDF" w:rsidRDefault="0062228F">
          <w:pPr>
            <w:pStyle w:val="TOC2"/>
            <w:tabs>
              <w:tab w:val="right" w:leader="dot" w:pos="9062"/>
            </w:tabs>
            <w:rPr>
              <w:rStyle w:val="Hyperlink"/>
              <w:noProof/>
            </w:rPr>
          </w:pPr>
          <w:hyperlink w:anchor="_Toc101955909" w:history="1">
            <w:r w:rsidR="00373BDF" w:rsidRPr="00AB6B7C">
              <w:rPr>
                <w:rStyle w:val="Hyperlink"/>
                <w:noProof/>
              </w:rPr>
              <w:t>2.2. DSM-direktiivist tulenev teaduseesmärgil andmekaeve erand</w:t>
            </w:r>
            <w:r w:rsidR="00373BDF">
              <w:rPr>
                <w:noProof/>
                <w:webHidden/>
              </w:rPr>
              <w:tab/>
            </w:r>
            <w:r w:rsidR="00373BDF">
              <w:rPr>
                <w:noProof/>
                <w:webHidden/>
              </w:rPr>
              <w:fldChar w:fldCharType="begin"/>
            </w:r>
            <w:r w:rsidR="00373BDF">
              <w:rPr>
                <w:noProof/>
                <w:webHidden/>
              </w:rPr>
              <w:instrText xml:space="preserve"> PAGEREF _Toc101955909 \h </w:instrText>
            </w:r>
            <w:r w:rsidR="00373BDF">
              <w:rPr>
                <w:noProof/>
                <w:webHidden/>
              </w:rPr>
            </w:r>
            <w:r w:rsidR="00373BDF">
              <w:rPr>
                <w:noProof/>
                <w:webHidden/>
              </w:rPr>
              <w:fldChar w:fldCharType="separate"/>
            </w:r>
            <w:r w:rsidR="007C3D6F">
              <w:rPr>
                <w:noProof/>
                <w:webHidden/>
              </w:rPr>
              <w:t>10</w:t>
            </w:r>
            <w:r w:rsidR="00373BDF">
              <w:rPr>
                <w:noProof/>
                <w:webHidden/>
              </w:rPr>
              <w:fldChar w:fldCharType="end"/>
            </w:r>
          </w:hyperlink>
        </w:p>
        <w:p w14:paraId="36D5989D" w14:textId="53867F22" w:rsidR="00373BDF" w:rsidRDefault="00373BDF" w:rsidP="00373BDF">
          <w:pPr>
            <w:rPr>
              <w:rFonts w:eastAsiaTheme="minorEastAsia"/>
              <w:noProof/>
              <w:lang w:eastAsia="et-EE"/>
            </w:rPr>
          </w:pPr>
          <w:r>
            <w:rPr>
              <w:noProof/>
            </w:rPr>
            <w:t xml:space="preserve">        </w:t>
          </w:r>
          <w:r w:rsidR="00877097">
            <w:rPr>
              <w:noProof/>
            </w:rPr>
            <w:t xml:space="preserve"> </w:t>
          </w:r>
          <w:hyperlink w:anchor="_Toc101955910" w:history="1">
            <w:r w:rsidRPr="00AB6B7C">
              <w:rPr>
                <w:rStyle w:val="Hyperlink"/>
                <w:noProof/>
              </w:rPr>
              <w:t>2.2.1. Andmekaeve erandiga kaetud õiguste objekt ja õigus</w:t>
            </w:r>
            <w:r w:rsidR="00A86982">
              <w:rPr>
                <w:rStyle w:val="Hyperlink"/>
                <w:noProof/>
              </w:rPr>
              <w:t>..</w:t>
            </w:r>
            <w:r>
              <w:rPr>
                <w:rStyle w:val="Hyperlink"/>
                <w:noProof/>
              </w:rPr>
              <w:t>………………………………………</w:t>
            </w:r>
            <w:r w:rsidR="00181F12">
              <w:rPr>
                <w:rStyle w:val="Hyperlink"/>
                <w:noProof/>
              </w:rPr>
              <w:t>..</w:t>
            </w:r>
            <w:r>
              <w:rPr>
                <w:rStyle w:val="Hyperlink"/>
                <w:noProof/>
              </w:rPr>
              <w:t>…………</w:t>
            </w:r>
            <w:r>
              <w:rPr>
                <w:noProof/>
                <w:webHidden/>
              </w:rPr>
              <w:fldChar w:fldCharType="begin"/>
            </w:r>
            <w:r>
              <w:rPr>
                <w:noProof/>
                <w:webHidden/>
              </w:rPr>
              <w:instrText xml:space="preserve"> PAGEREF _Toc101955910 \h </w:instrText>
            </w:r>
            <w:r>
              <w:rPr>
                <w:noProof/>
                <w:webHidden/>
              </w:rPr>
            </w:r>
            <w:r>
              <w:rPr>
                <w:noProof/>
                <w:webHidden/>
              </w:rPr>
              <w:fldChar w:fldCharType="separate"/>
            </w:r>
            <w:r w:rsidR="007C3D6F">
              <w:rPr>
                <w:noProof/>
                <w:webHidden/>
              </w:rPr>
              <w:t>10</w:t>
            </w:r>
            <w:r>
              <w:rPr>
                <w:noProof/>
                <w:webHidden/>
              </w:rPr>
              <w:fldChar w:fldCharType="end"/>
            </w:r>
          </w:hyperlink>
        </w:p>
        <w:p w14:paraId="3B4C9128" w14:textId="75B076C7" w:rsidR="00373BDF" w:rsidRDefault="0062228F">
          <w:pPr>
            <w:pStyle w:val="TOC3"/>
            <w:tabs>
              <w:tab w:val="right" w:leader="dot" w:pos="9062"/>
            </w:tabs>
            <w:rPr>
              <w:rFonts w:eastAsiaTheme="minorEastAsia"/>
              <w:noProof/>
              <w:lang w:eastAsia="et-EE"/>
            </w:rPr>
          </w:pPr>
          <w:hyperlink w:anchor="_Toc101955911" w:history="1">
            <w:r w:rsidR="00373BDF" w:rsidRPr="00AB6B7C">
              <w:rPr>
                <w:rStyle w:val="Hyperlink"/>
                <w:noProof/>
              </w:rPr>
              <w:t>2.2.2. Õigustatud subjektid</w:t>
            </w:r>
            <w:r w:rsidR="00373BDF">
              <w:rPr>
                <w:noProof/>
                <w:webHidden/>
              </w:rPr>
              <w:tab/>
            </w:r>
            <w:r w:rsidR="00373BDF">
              <w:rPr>
                <w:noProof/>
                <w:webHidden/>
              </w:rPr>
              <w:fldChar w:fldCharType="begin"/>
            </w:r>
            <w:r w:rsidR="00373BDF">
              <w:rPr>
                <w:noProof/>
                <w:webHidden/>
              </w:rPr>
              <w:instrText xml:space="preserve"> PAGEREF _Toc101955911 \h </w:instrText>
            </w:r>
            <w:r w:rsidR="00373BDF">
              <w:rPr>
                <w:noProof/>
                <w:webHidden/>
              </w:rPr>
            </w:r>
            <w:r w:rsidR="00373BDF">
              <w:rPr>
                <w:noProof/>
                <w:webHidden/>
              </w:rPr>
              <w:fldChar w:fldCharType="separate"/>
            </w:r>
            <w:r w:rsidR="007C3D6F">
              <w:rPr>
                <w:noProof/>
                <w:webHidden/>
              </w:rPr>
              <w:t>12</w:t>
            </w:r>
            <w:r w:rsidR="00373BDF">
              <w:rPr>
                <w:noProof/>
                <w:webHidden/>
              </w:rPr>
              <w:fldChar w:fldCharType="end"/>
            </w:r>
          </w:hyperlink>
        </w:p>
        <w:p w14:paraId="0369885F" w14:textId="0B26451A" w:rsidR="00373BDF" w:rsidRDefault="0062228F">
          <w:pPr>
            <w:pStyle w:val="TOC3"/>
            <w:tabs>
              <w:tab w:val="right" w:leader="dot" w:pos="9062"/>
            </w:tabs>
            <w:rPr>
              <w:rFonts w:eastAsiaTheme="minorEastAsia"/>
              <w:noProof/>
              <w:lang w:eastAsia="et-EE"/>
            </w:rPr>
          </w:pPr>
          <w:hyperlink w:anchor="_Toc101955912" w:history="1">
            <w:r w:rsidR="00373BDF" w:rsidRPr="00AB6B7C">
              <w:rPr>
                <w:rStyle w:val="Hyperlink"/>
                <w:noProof/>
              </w:rPr>
              <w:t>2.2.3. Digitaalse ainese kopeerimine teaduseesmärgil andmekaeveks</w:t>
            </w:r>
            <w:r w:rsidR="00373BDF">
              <w:rPr>
                <w:noProof/>
                <w:webHidden/>
              </w:rPr>
              <w:tab/>
            </w:r>
            <w:r w:rsidR="00373BDF">
              <w:rPr>
                <w:noProof/>
                <w:webHidden/>
              </w:rPr>
              <w:fldChar w:fldCharType="begin"/>
            </w:r>
            <w:r w:rsidR="00373BDF">
              <w:rPr>
                <w:noProof/>
                <w:webHidden/>
              </w:rPr>
              <w:instrText xml:space="preserve"> PAGEREF _Toc101955912 \h </w:instrText>
            </w:r>
            <w:r w:rsidR="00373BDF">
              <w:rPr>
                <w:noProof/>
                <w:webHidden/>
              </w:rPr>
            </w:r>
            <w:r w:rsidR="00373BDF">
              <w:rPr>
                <w:noProof/>
                <w:webHidden/>
              </w:rPr>
              <w:fldChar w:fldCharType="separate"/>
            </w:r>
            <w:r w:rsidR="007C3D6F">
              <w:rPr>
                <w:noProof/>
                <w:webHidden/>
              </w:rPr>
              <w:t>14</w:t>
            </w:r>
            <w:r w:rsidR="00373BDF">
              <w:rPr>
                <w:noProof/>
                <w:webHidden/>
              </w:rPr>
              <w:fldChar w:fldCharType="end"/>
            </w:r>
          </w:hyperlink>
        </w:p>
        <w:p w14:paraId="02A15A04" w14:textId="61C7CB4C" w:rsidR="00373BDF" w:rsidRDefault="0062228F">
          <w:pPr>
            <w:pStyle w:val="TOC3"/>
            <w:tabs>
              <w:tab w:val="right" w:leader="dot" w:pos="9062"/>
            </w:tabs>
            <w:rPr>
              <w:rFonts w:eastAsiaTheme="minorEastAsia"/>
              <w:noProof/>
              <w:lang w:eastAsia="et-EE"/>
            </w:rPr>
          </w:pPr>
          <w:hyperlink w:anchor="_Toc101955913" w:history="1">
            <w:r w:rsidR="00373BDF" w:rsidRPr="00AB6B7C">
              <w:rPr>
                <w:rStyle w:val="Hyperlink"/>
                <w:noProof/>
              </w:rPr>
              <w:t>2.2.4. Teaduseesmärgil andmekaeveks tehtud koopiate säilitamine ja jagamine</w:t>
            </w:r>
            <w:r w:rsidR="00373BDF">
              <w:rPr>
                <w:noProof/>
                <w:webHidden/>
              </w:rPr>
              <w:tab/>
            </w:r>
            <w:r w:rsidR="00373BDF">
              <w:rPr>
                <w:noProof/>
                <w:webHidden/>
              </w:rPr>
              <w:fldChar w:fldCharType="begin"/>
            </w:r>
            <w:r w:rsidR="00373BDF">
              <w:rPr>
                <w:noProof/>
                <w:webHidden/>
              </w:rPr>
              <w:instrText xml:space="preserve"> PAGEREF _Toc101955913 \h </w:instrText>
            </w:r>
            <w:r w:rsidR="00373BDF">
              <w:rPr>
                <w:noProof/>
                <w:webHidden/>
              </w:rPr>
            </w:r>
            <w:r w:rsidR="00373BDF">
              <w:rPr>
                <w:noProof/>
                <w:webHidden/>
              </w:rPr>
              <w:fldChar w:fldCharType="separate"/>
            </w:r>
            <w:r w:rsidR="007C3D6F">
              <w:rPr>
                <w:noProof/>
                <w:webHidden/>
              </w:rPr>
              <w:t>16</w:t>
            </w:r>
            <w:r w:rsidR="00373BDF">
              <w:rPr>
                <w:noProof/>
                <w:webHidden/>
              </w:rPr>
              <w:fldChar w:fldCharType="end"/>
            </w:r>
          </w:hyperlink>
        </w:p>
        <w:p w14:paraId="0306F318" w14:textId="47BA7952" w:rsidR="00373BDF" w:rsidRDefault="0062228F">
          <w:pPr>
            <w:pStyle w:val="TOC2"/>
            <w:tabs>
              <w:tab w:val="right" w:leader="dot" w:pos="9062"/>
            </w:tabs>
            <w:rPr>
              <w:rFonts w:eastAsiaTheme="minorEastAsia"/>
              <w:noProof/>
              <w:lang w:eastAsia="et-EE"/>
            </w:rPr>
          </w:pPr>
          <w:hyperlink w:anchor="_Toc101955914" w:history="1">
            <w:r w:rsidR="00373BDF" w:rsidRPr="00AB6B7C">
              <w:rPr>
                <w:rStyle w:val="Hyperlink"/>
                <w:noProof/>
              </w:rPr>
              <w:t>2.3. DSM-direktiivist tulenev üldine andmekaeve erand</w:t>
            </w:r>
            <w:r w:rsidR="00373BDF">
              <w:rPr>
                <w:noProof/>
                <w:webHidden/>
              </w:rPr>
              <w:tab/>
            </w:r>
            <w:r w:rsidR="00373BDF">
              <w:rPr>
                <w:noProof/>
                <w:webHidden/>
              </w:rPr>
              <w:fldChar w:fldCharType="begin"/>
            </w:r>
            <w:r w:rsidR="00373BDF">
              <w:rPr>
                <w:noProof/>
                <w:webHidden/>
              </w:rPr>
              <w:instrText xml:space="preserve"> PAGEREF _Toc101955914 \h </w:instrText>
            </w:r>
            <w:r w:rsidR="00373BDF">
              <w:rPr>
                <w:noProof/>
                <w:webHidden/>
              </w:rPr>
            </w:r>
            <w:r w:rsidR="00373BDF">
              <w:rPr>
                <w:noProof/>
                <w:webHidden/>
              </w:rPr>
              <w:fldChar w:fldCharType="separate"/>
            </w:r>
            <w:r w:rsidR="007C3D6F">
              <w:rPr>
                <w:noProof/>
                <w:webHidden/>
              </w:rPr>
              <w:t>18</w:t>
            </w:r>
            <w:r w:rsidR="00373BDF">
              <w:rPr>
                <w:noProof/>
                <w:webHidden/>
              </w:rPr>
              <w:fldChar w:fldCharType="end"/>
            </w:r>
          </w:hyperlink>
        </w:p>
        <w:p w14:paraId="3CA89692" w14:textId="7187520C" w:rsidR="00373BDF" w:rsidRDefault="0062228F">
          <w:pPr>
            <w:pStyle w:val="TOC2"/>
            <w:tabs>
              <w:tab w:val="right" w:leader="dot" w:pos="9062"/>
            </w:tabs>
            <w:rPr>
              <w:rFonts w:eastAsiaTheme="minorEastAsia"/>
              <w:noProof/>
              <w:lang w:eastAsia="et-EE"/>
            </w:rPr>
          </w:pPr>
          <w:hyperlink w:anchor="_Toc101955915" w:history="1">
            <w:r w:rsidR="00373BDF" w:rsidRPr="00AB6B7C">
              <w:rPr>
                <w:rStyle w:val="Hyperlink"/>
                <w:noProof/>
              </w:rPr>
              <w:t>2.4. Muud seaduslikud alused digitaalse ainese kasutamiseks andmekaeve eesmärgil</w:t>
            </w:r>
            <w:r w:rsidR="00373BDF">
              <w:rPr>
                <w:noProof/>
                <w:webHidden/>
              </w:rPr>
              <w:tab/>
            </w:r>
            <w:r w:rsidR="00373BDF">
              <w:rPr>
                <w:noProof/>
                <w:webHidden/>
              </w:rPr>
              <w:fldChar w:fldCharType="begin"/>
            </w:r>
            <w:r w:rsidR="00373BDF">
              <w:rPr>
                <w:noProof/>
                <w:webHidden/>
              </w:rPr>
              <w:instrText xml:space="preserve"> PAGEREF _Toc101955915 \h </w:instrText>
            </w:r>
            <w:r w:rsidR="00373BDF">
              <w:rPr>
                <w:noProof/>
                <w:webHidden/>
              </w:rPr>
            </w:r>
            <w:r w:rsidR="00373BDF">
              <w:rPr>
                <w:noProof/>
                <w:webHidden/>
              </w:rPr>
              <w:fldChar w:fldCharType="separate"/>
            </w:r>
            <w:r w:rsidR="007C3D6F">
              <w:rPr>
                <w:noProof/>
                <w:webHidden/>
              </w:rPr>
              <w:t>20</w:t>
            </w:r>
            <w:r w:rsidR="00373BDF">
              <w:rPr>
                <w:noProof/>
                <w:webHidden/>
              </w:rPr>
              <w:fldChar w:fldCharType="end"/>
            </w:r>
          </w:hyperlink>
        </w:p>
        <w:p w14:paraId="2AA52804" w14:textId="57F06260" w:rsidR="00373BDF" w:rsidRDefault="0062228F">
          <w:pPr>
            <w:pStyle w:val="TOC3"/>
            <w:tabs>
              <w:tab w:val="right" w:leader="dot" w:pos="9062"/>
            </w:tabs>
            <w:rPr>
              <w:rFonts w:eastAsiaTheme="minorEastAsia"/>
              <w:noProof/>
              <w:lang w:eastAsia="et-EE"/>
            </w:rPr>
          </w:pPr>
          <w:hyperlink w:anchor="_Toc101955916" w:history="1">
            <w:r w:rsidR="00373BDF" w:rsidRPr="00AB6B7C">
              <w:rPr>
                <w:rStyle w:val="Hyperlink"/>
                <w:noProof/>
              </w:rPr>
              <w:t>2.4.1. Kogu tutvustamise erand</w:t>
            </w:r>
            <w:r w:rsidR="00373BDF">
              <w:rPr>
                <w:noProof/>
                <w:webHidden/>
              </w:rPr>
              <w:tab/>
            </w:r>
            <w:r w:rsidR="00373BDF">
              <w:rPr>
                <w:noProof/>
                <w:webHidden/>
              </w:rPr>
              <w:fldChar w:fldCharType="begin"/>
            </w:r>
            <w:r w:rsidR="00373BDF">
              <w:rPr>
                <w:noProof/>
                <w:webHidden/>
              </w:rPr>
              <w:instrText xml:space="preserve"> PAGEREF _Toc101955916 \h </w:instrText>
            </w:r>
            <w:r w:rsidR="00373BDF">
              <w:rPr>
                <w:noProof/>
                <w:webHidden/>
              </w:rPr>
            </w:r>
            <w:r w:rsidR="00373BDF">
              <w:rPr>
                <w:noProof/>
                <w:webHidden/>
              </w:rPr>
              <w:fldChar w:fldCharType="separate"/>
            </w:r>
            <w:r w:rsidR="007C3D6F">
              <w:rPr>
                <w:noProof/>
                <w:webHidden/>
              </w:rPr>
              <w:t>20</w:t>
            </w:r>
            <w:r w:rsidR="00373BDF">
              <w:rPr>
                <w:noProof/>
                <w:webHidden/>
              </w:rPr>
              <w:fldChar w:fldCharType="end"/>
            </w:r>
          </w:hyperlink>
        </w:p>
        <w:p w14:paraId="1CFCF081" w14:textId="2264ECA3" w:rsidR="00373BDF" w:rsidRDefault="0062228F">
          <w:pPr>
            <w:pStyle w:val="TOC3"/>
            <w:tabs>
              <w:tab w:val="right" w:leader="dot" w:pos="9062"/>
            </w:tabs>
            <w:rPr>
              <w:rFonts w:eastAsiaTheme="minorEastAsia"/>
              <w:noProof/>
              <w:lang w:eastAsia="et-EE"/>
            </w:rPr>
          </w:pPr>
          <w:hyperlink w:anchor="_Toc101955917" w:history="1">
            <w:r w:rsidR="00373BDF" w:rsidRPr="00AB6B7C">
              <w:rPr>
                <w:rStyle w:val="Hyperlink"/>
                <w:noProof/>
              </w:rPr>
              <w:t>2.4.2. Tsiteerimiserand</w:t>
            </w:r>
            <w:r w:rsidR="00373BDF">
              <w:rPr>
                <w:noProof/>
                <w:webHidden/>
              </w:rPr>
              <w:tab/>
            </w:r>
            <w:r w:rsidR="00373BDF">
              <w:rPr>
                <w:noProof/>
                <w:webHidden/>
              </w:rPr>
              <w:fldChar w:fldCharType="begin"/>
            </w:r>
            <w:r w:rsidR="00373BDF">
              <w:rPr>
                <w:noProof/>
                <w:webHidden/>
              </w:rPr>
              <w:instrText xml:space="preserve"> PAGEREF _Toc101955917 \h </w:instrText>
            </w:r>
            <w:r w:rsidR="00373BDF">
              <w:rPr>
                <w:noProof/>
                <w:webHidden/>
              </w:rPr>
            </w:r>
            <w:r w:rsidR="00373BDF">
              <w:rPr>
                <w:noProof/>
                <w:webHidden/>
              </w:rPr>
              <w:fldChar w:fldCharType="separate"/>
            </w:r>
            <w:r w:rsidR="007C3D6F">
              <w:rPr>
                <w:noProof/>
                <w:webHidden/>
              </w:rPr>
              <w:t>21</w:t>
            </w:r>
            <w:r w:rsidR="00373BDF">
              <w:rPr>
                <w:noProof/>
                <w:webHidden/>
              </w:rPr>
              <w:fldChar w:fldCharType="end"/>
            </w:r>
          </w:hyperlink>
        </w:p>
        <w:p w14:paraId="2EA3508B" w14:textId="126CFD82" w:rsidR="00373BDF" w:rsidRDefault="0062228F">
          <w:pPr>
            <w:pStyle w:val="TOC2"/>
            <w:tabs>
              <w:tab w:val="right" w:leader="dot" w:pos="9062"/>
            </w:tabs>
            <w:rPr>
              <w:rFonts w:eastAsiaTheme="minorEastAsia"/>
              <w:noProof/>
              <w:lang w:eastAsia="et-EE"/>
            </w:rPr>
          </w:pPr>
          <w:hyperlink w:anchor="_Toc101955918" w:history="1">
            <w:r w:rsidR="00373BDF" w:rsidRPr="00AB6B7C">
              <w:rPr>
                <w:rStyle w:val="Hyperlink"/>
                <w:noProof/>
              </w:rPr>
              <w:t>2.5. Kolmeastmeline test kui õiguste omaja huvide kaitse garantii</w:t>
            </w:r>
            <w:r w:rsidR="00373BDF">
              <w:rPr>
                <w:noProof/>
                <w:webHidden/>
              </w:rPr>
              <w:tab/>
            </w:r>
            <w:r w:rsidR="00373BDF">
              <w:rPr>
                <w:noProof/>
                <w:webHidden/>
              </w:rPr>
              <w:fldChar w:fldCharType="begin"/>
            </w:r>
            <w:r w:rsidR="00373BDF">
              <w:rPr>
                <w:noProof/>
                <w:webHidden/>
              </w:rPr>
              <w:instrText xml:space="preserve"> PAGEREF _Toc101955918 \h </w:instrText>
            </w:r>
            <w:r w:rsidR="00373BDF">
              <w:rPr>
                <w:noProof/>
                <w:webHidden/>
              </w:rPr>
            </w:r>
            <w:r w:rsidR="00373BDF">
              <w:rPr>
                <w:noProof/>
                <w:webHidden/>
              </w:rPr>
              <w:fldChar w:fldCharType="separate"/>
            </w:r>
            <w:r w:rsidR="007C3D6F">
              <w:rPr>
                <w:noProof/>
                <w:webHidden/>
              </w:rPr>
              <w:t>22</w:t>
            </w:r>
            <w:r w:rsidR="00373BDF">
              <w:rPr>
                <w:noProof/>
                <w:webHidden/>
              </w:rPr>
              <w:fldChar w:fldCharType="end"/>
            </w:r>
          </w:hyperlink>
        </w:p>
        <w:p w14:paraId="4A55A981" w14:textId="71947D31" w:rsidR="00373BDF" w:rsidRDefault="0062228F">
          <w:pPr>
            <w:pStyle w:val="TOC2"/>
            <w:tabs>
              <w:tab w:val="right" w:leader="dot" w:pos="9062"/>
            </w:tabs>
            <w:rPr>
              <w:rFonts w:eastAsiaTheme="minorEastAsia"/>
              <w:noProof/>
              <w:lang w:eastAsia="et-EE"/>
            </w:rPr>
          </w:pPr>
          <w:hyperlink w:anchor="_Toc101955919" w:history="1">
            <w:r w:rsidR="00373BDF" w:rsidRPr="00AB6B7C">
              <w:rPr>
                <w:rStyle w:val="Hyperlink"/>
                <w:noProof/>
              </w:rPr>
              <w:t>2.6. Üldine kokkuvõte</w:t>
            </w:r>
            <w:r w:rsidR="00373BDF">
              <w:rPr>
                <w:noProof/>
                <w:webHidden/>
              </w:rPr>
              <w:tab/>
            </w:r>
            <w:r w:rsidR="00373BDF">
              <w:rPr>
                <w:noProof/>
                <w:webHidden/>
              </w:rPr>
              <w:fldChar w:fldCharType="begin"/>
            </w:r>
            <w:r w:rsidR="00373BDF">
              <w:rPr>
                <w:noProof/>
                <w:webHidden/>
              </w:rPr>
              <w:instrText xml:space="preserve"> PAGEREF _Toc101955919 \h </w:instrText>
            </w:r>
            <w:r w:rsidR="00373BDF">
              <w:rPr>
                <w:noProof/>
                <w:webHidden/>
              </w:rPr>
            </w:r>
            <w:r w:rsidR="00373BDF">
              <w:rPr>
                <w:noProof/>
                <w:webHidden/>
              </w:rPr>
              <w:fldChar w:fldCharType="separate"/>
            </w:r>
            <w:r w:rsidR="007C3D6F">
              <w:rPr>
                <w:noProof/>
                <w:webHidden/>
              </w:rPr>
              <w:t>25</w:t>
            </w:r>
            <w:r w:rsidR="00373BDF">
              <w:rPr>
                <w:noProof/>
                <w:webHidden/>
              </w:rPr>
              <w:fldChar w:fldCharType="end"/>
            </w:r>
          </w:hyperlink>
        </w:p>
        <w:p w14:paraId="53549EDE" w14:textId="07A51203" w:rsidR="00373BDF" w:rsidRDefault="0062228F">
          <w:pPr>
            <w:pStyle w:val="TOC1"/>
            <w:tabs>
              <w:tab w:val="left" w:pos="440"/>
              <w:tab w:val="right" w:leader="dot" w:pos="9062"/>
            </w:tabs>
            <w:rPr>
              <w:rFonts w:eastAsiaTheme="minorEastAsia"/>
              <w:noProof/>
              <w:lang w:eastAsia="et-EE"/>
            </w:rPr>
          </w:pPr>
          <w:hyperlink w:anchor="_Toc101955920" w:history="1">
            <w:r w:rsidR="00373BDF" w:rsidRPr="00AB6B7C">
              <w:rPr>
                <w:rStyle w:val="Hyperlink"/>
                <w:noProof/>
              </w:rPr>
              <w:t>3.</w:t>
            </w:r>
            <w:r w:rsidR="00373BDF">
              <w:rPr>
                <w:rFonts w:eastAsiaTheme="minorEastAsia"/>
                <w:noProof/>
                <w:lang w:eastAsia="et-EE"/>
              </w:rPr>
              <w:tab/>
            </w:r>
            <w:r w:rsidR="00373BDF" w:rsidRPr="00AB6B7C">
              <w:rPr>
                <w:rStyle w:val="Hyperlink"/>
                <w:noProof/>
              </w:rPr>
              <w:t>Digitaalse ainese kasutamise õiguslikud alused ja tingimused isikuandmete kaitse perspektiivist</w:t>
            </w:r>
            <w:r w:rsidR="00373BDF">
              <w:rPr>
                <w:noProof/>
                <w:webHidden/>
              </w:rPr>
              <w:tab/>
            </w:r>
            <w:r w:rsidR="00B934E3">
              <w:rPr>
                <w:noProof/>
                <w:webHidden/>
              </w:rPr>
              <w:t>…………………………………………………………………………………………………………………………………………………</w:t>
            </w:r>
            <w:r w:rsidR="00601A4E">
              <w:rPr>
                <w:noProof/>
                <w:webHidden/>
              </w:rPr>
              <w:t xml:space="preserve"> </w:t>
            </w:r>
            <w:r w:rsidR="00373BDF">
              <w:rPr>
                <w:noProof/>
                <w:webHidden/>
              </w:rPr>
              <w:fldChar w:fldCharType="begin"/>
            </w:r>
            <w:r w:rsidR="00373BDF">
              <w:rPr>
                <w:noProof/>
                <w:webHidden/>
              </w:rPr>
              <w:instrText xml:space="preserve"> PAGEREF _Toc101955920 \h </w:instrText>
            </w:r>
            <w:r w:rsidR="00373BDF">
              <w:rPr>
                <w:noProof/>
                <w:webHidden/>
              </w:rPr>
            </w:r>
            <w:r w:rsidR="00373BDF">
              <w:rPr>
                <w:noProof/>
                <w:webHidden/>
              </w:rPr>
              <w:fldChar w:fldCharType="separate"/>
            </w:r>
            <w:r w:rsidR="007C3D6F">
              <w:rPr>
                <w:noProof/>
                <w:webHidden/>
              </w:rPr>
              <w:t>27</w:t>
            </w:r>
            <w:r w:rsidR="00373BDF">
              <w:rPr>
                <w:noProof/>
                <w:webHidden/>
              </w:rPr>
              <w:fldChar w:fldCharType="end"/>
            </w:r>
          </w:hyperlink>
        </w:p>
        <w:p w14:paraId="705F7ECA" w14:textId="2D19B761" w:rsidR="00373BDF" w:rsidRDefault="0062228F">
          <w:pPr>
            <w:pStyle w:val="TOC2"/>
            <w:tabs>
              <w:tab w:val="right" w:leader="dot" w:pos="9062"/>
            </w:tabs>
            <w:rPr>
              <w:rFonts w:eastAsiaTheme="minorEastAsia"/>
              <w:noProof/>
              <w:lang w:eastAsia="et-EE"/>
            </w:rPr>
          </w:pPr>
          <w:hyperlink w:anchor="_Toc101955921" w:history="1">
            <w:r w:rsidR="00373BDF" w:rsidRPr="00AB6B7C">
              <w:rPr>
                <w:rStyle w:val="Hyperlink"/>
                <w:noProof/>
              </w:rPr>
              <w:t>3.1. Isikuandmete töötlemise õiguslik alus</w:t>
            </w:r>
            <w:r w:rsidR="00373BDF">
              <w:rPr>
                <w:noProof/>
                <w:webHidden/>
              </w:rPr>
              <w:tab/>
            </w:r>
            <w:r w:rsidR="00373BDF">
              <w:rPr>
                <w:noProof/>
                <w:webHidden/>
              </w:rPr>
              <w:fldChar w:fldCharType="begin"/>
            </w:r>
            <w:r w:rsidR="00373BDF">
              <w:rPr>
                <w:noProof/>
                <w:webHidden/>
              </w:rPr>
              <w:instrText xml:space="preserve"> PAGEREF _Toc101955921 \h </w:instrText>
            </w:r>
            <w:r w:rsidR="00373BDF">
              <w:rPr>
                <w:noProof/>
                <w:webHidden/>
              </w:rPr>
            </w:r>
            <w:r w:rsidR="00373BDF">
              <w:rPr>
                <w:noProof/>
                <w:webHidden/>
              </w:rPr>
              <w:fldChar w:fldCharType="separate"/>
            </w:r>
            <w:r w:rsidR="007C3D6F">
              <w:rPr>
                <w:noProof/>
                <w:webHidden/>
              </w:rPr>
              <w:t>27</w:t>
            </w:r>
            <w:r w:rsidR="00373BDF">
              <w:rPr>
                <w:noProof/>
                <w:webHidden/>
              </w:rPr>
              <w:fldChar w:fldCharType="end"/>
            </w:r>
          </w:hyperlink>
        </w:p>
        <w:p w14:paraId="1A900AEA" w14:textId="6FC77C0D" w:rsidR="00373BDF" w:rsidRDefault="0062228F">
          <w:pPr>
            <w:pStyle w:val="TOC2"/>
            <w:tabs>
              <w:tab w:val="right" w:leader="dot" w:pos="9062"/>
            </w:tabs>
            <w:rPr>
              <w:rFonts w:eastAsiaTheme="minorEastAsia"/>
              <w:noProof/>
              <w:lang w:eastAsia="et-EE"/>
            </w:rPr>
          </w:pPr>
          <w:hyperlink w:anchor="_Toc101955922" w:history="1">
            <w:r w:rsidR="00373BDF" w:rsidRPr="00AB6B7C">
              <w:rPr>
                <w:rStyle w:val="Hyperlink"/>
                <w:noProof/>
              </w:rPr>
              <w:t>3.2. Teadusuuringu eesmärgil isikuandmete töötlemine</w:t>
            </w:r>
            <w:r w:rsidR="00373BDF">
              <w:rPr>
                <w:noProof/>
                <w:webHidden/>
              </w:rPr>
              <w:tab/>
            </w:r>
            <w:r w:rsidR="00373BDF">
              <w:rPr>
                <w:noProof/>
                <w:webHidden/>
              </w:rPr>
              <w:fldChar w:fldCharType="begin"/>
            </w:r>
            <w:r w:rsidR="00373BDF">
              <w:rPr>
                <w:noProof/>
                <w:webHidden/>
              </w:rPr>
              <w:instrText xml:space="preserve"> PAGEREF _Toc101955922 \h </w:instrText>
            </w:r>
            <w:r w:rsidR="00373BDF">
              <w:rPr>
                <w:noProof/>
                <w:webHidden/>
              </w:rPr>
            </w:r>
            <w:r w:rsidR="00373BDF">
              <w:rPr>
                <w:noProof/>
                <w:webHidden/>
              </w:rPr>
              <w:fldChar w:fldCharType="separate"/>
            </w:r>
            <w:r w:rsidR="007C3D6F">
              <w:rPr>
                <w:noProof/>
                <w:webHidden/>
              </w:rPr>
              <w:t>30</w:t>
            </w:r>
            <w:r w:rsidR="00373BDF">
              <w:rPr>
                <w:noProof/>
                <w:webHidden/>
              </w:rPr>
              <w:fldChar w:fldCharType="end"/>
            </w:r>
          </w:hyperlink>
        </w:p>
        <w:p w14:paraId="4EE4C596" w14:textId="7B01C770" w:rsidR="00FF6487" w:rsidRDefault="00FF6487">
          <w:r>
            <w:rPr>
              <w:b/>
              <w:bCs/>
            </w:rPr>
            <w:fldChar w:fldCharType="end"/>
          </w:r>
        </w:p>
      </w:sdtContent>
    </w:sdt>
    <w:p w14:paraId="31D95757" w14:textId="79F87753" w:rsidR="00EB01FF" w:rsidRDefault="00EB01FF" w:rsidP="00EB01FF">
      <w:pPr>
        <w:spacing w:after="0" w:line="240" w:lineRule="auto"/>
        <w:jc w:val="both"/>
        <w:rPr>
          <w:rFonts w:ascii="Times New Roman" w:hAnsi="Times New Roman" w:cs="Times New Roman"/>
          <w:sz w:val="24"/>
          <w:szCs w:val="24"/>
        </w:rPr>
      </w:pPr>
    </w:p>
    <w:p w14:paraId="4C06995F" w14:textId="3436B2D8" w:rsidR="00EB01FF" w:rsidRDefault="00EB01FF" w:rsidP="00EB01FF">
      <w:pPr>
        <w:spacing w:after="0" w:line="240" w:lineRule="auto"/>
        <w:jc w:val="both"/>
        <w:rPr>
          <w:rFonts w:ascii="Times New Roman" w:hAnsi="Times New Roman" w:cs="Times New Roman"/>
          <w:sz w:val="24"/>
          <w:szCs w:val="24"/>
        </w:rPr>
      </w:pPr>
    </w:p>
    <w:p w14:paraId="3177E070" w14:textId="77777777" w:rsidR="00EB01FF" w:rsidRDefault="00EB01FF" w:rsidP="00EB01FF">
      <w:pPr>
        <w:spacing w:after="0" w:line="240" w:lineRule="auto"/>
        <w:jc w:val="both"/>
        <w:rPr>
          <w:rFonts w:ascii="Times New Roman" w:hAnsi="Times New Roman" w:cs="Times New Roman"/>
          <w:sz w:val="24"/>
          <w:szCs w:val="24"/>
        </w:rPr>
      </w:pPr>
    </w:p>
    <w:p w14:paraId="377F2524" w14:textId="0C877AFA" w:rsidR="000F159F" w:rsidRDefault="000F159F">
      <w:pPr>
        <w:rPr>
          <w:rFonts w:ascii="Times New Roman" w:hAnsi="Times New Roman" w:cs="Times New Roman"/>
          <w:sz w:val="24"/>
          <w:szCs w:val="24"/>
        </w:rPr>
      </w:pPr>
      <w:r>
        <w:rPr>
          <w:rFonts w:ascii="Times New Roman" w:hAnsi="Times New Roman" w:cs="Times New Roman"/>
          <w:sz w:val="24"/>
          <w:szCs w:val="24"/>
        </w:rPr>
        <w:br w:type="page"/>
      </w:r>
    </w:p>
    <w:p w14:paraId="6A913E4B" w14:textId="697BE7EB" w:rsidR="0063433F" w:rsidRDefault="0021275B" w:rsidP="0021275B">
      <w:pPr>
        <w:pStyle w:val="Heading1"/>
        <w:numPr>
          <w:ilvl w:val="0"/>
          <w:numId w:val="0"/>
        </w:numPr>
        <w:ind w:left="432"/>
      </w:pPr>
      <w:bookmarkStart w:id="1" w:name="_Toc101955902"/>
      <w:r>
        <w:lastRenderedPageBreak/>
        <w:t>Sissejuhatus</w:t>
      </w:r>
      <w:bookmarkEnd w:id="1"/>
    </w:p>
    <w:p w14:paraId="30FE502A" w14:textId="27561A20" w:rsidR="0021275B" w:rsidRDefault="0021275B" w:rsidP="0021275B">
      <w:pPr>
        <w:spacing w:after="0" w:line="240" w:lineRule="auto"/>
        <w:jc w:val="both"/>
        <w:rPr>
          <w:rFonts w:ascii="Times New Roman" w:hAnsi="Times New Roman" w:cs="Times New Roman"/>
          <w:sz w:val="24"/>
          <w:szCs w:val="24"/>
        </w:rPr>
      </w:pPr>
    </w:p>
    <w:p w14:paraId="4AA89C8A" w14:textId="648B7315" w:rsidR="00BB2555" w:rsidRDefault="00EC32E6"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Uuringu eesmär</w:t>
      </w:r>
      <w:r w:rsidR="00031125">
        <w:rPr>
          <w:rFonts w:ascii="Times New Roman" w:hAnsi="Times New Roman" w:cs="Times New Roman"/>
          <w:sz w:val="24"/>
          <w:szCs w:val="24"/>
        </w:rPr>
        <w:t>k</w:t>
      </w:r>
      <w:r>
        <w:rPr>
          <w:rFonts w:ascii="Times New Roman" w:hAnsi="Times New Roman" w:cs="Times New Roman"/>
          <w:sz w:val="24"/>
          <w:szCs w:val="24"/>
        </w:rPr>
        <w:t xml:space="preserve"> on selgitada </w:t>
      </w:r>
      <w:r w:rsidR="00766A1F">
        <w:rPr>
          <w:rFonts w:ascii="Times New Roman" w:hAnsi="Times New Roman" w:cs="Times New Roman"/>
          <w:sz w:val="24"/>
          <w:szCs w:val="24"/>
        </w:rPr>
        <w:t xml:space="preserve">Eesti </w:t>
      </w:r>
      <w:r>
        <w:rPr>
          <w:rFonts w:ascii="Times New Roman" w:hAnsi="Times New Roman" w:cs="Times New Roman"/>
          <w:sz w:val="24"/>
          <w:szCs w:val="24"/>
        </w:rPr>
        <w:t>Rahvusraamatukogu (</w:t>
      </w:r>
      <w:r w:rsidR="00827EC6">
        <w:rPr>
          <w:rFonts w:ascii="Times New Roman" w:hAnsi="Times New Roman" w:cs="Times New Roman"/>
          <w:sz w:val="24"/>
          <w:szCs w:val="24"/>
        </w:rPr>
        <w:t xml:space="preserve">edaspidi </w:t>
      </w:r>
      <w:r>
        <w:rPr>
          <w:rFonts w:ascii="Times New Roman" w:hAnsi="Times New Roman" w:cs="Times New Roman"/>
          <w:sz w:val="24"/>
          <w:szCs w:val="24"/>
        </w:rPr>
        <w:t xml:space="preserve">RaRa) võimalusi, piiranguid ja riske oma </w:t>
      </w:r>
      <w:r w:rsidR="0061743E">
        <w:rPr>
          <w:rFonts w:ascii="Times New Roman" w:hAnsi="Times New Roman" w:cs="Times New Roman"/>
          <w:sz w:val="24"/>
          <w:szCs w:val="24"/>
        </w:rPr>
        <w:t>d</w:t>
      </w:r>
      <w:r w:rsidR="0061743E" w:rsidRPr="00EC32E6">
        <w:rPr>
          <w:rFonts w:ascii="Times New Roman" w:hAnsi="Times New Roman" w:cs="Times New Roman"/>
          <w:sz w:val="24"/>
          <w:szCs w:val="24"/>
        </w:rPr>
        <w:t>igitaal</w:t>
      </w:r>
      <w:r w:rsidR="0061743E">
        <w:rPr>
          <w:rFonts w:ascii="Times New Roman" w:hAnsi="Times New Roman" w:cs="Times New Roman"/>
          <w:sz w:val="24"/>
          <w:szCs w:val="24"/>
        </w:rPr>
        <w:t>s</w:t>
      </w:r>
      <w:r w:rsidR="0061743E" w:rsidRPr="00EC32E6">
        <w:rPr>
          <w:rFonts w:ascii="Times New Roman" w:hAnsi="Times New Roman" w:cs="Times New Roman"/>
          <w:sz w:val="24"/>
          <w:szCs w:val="24"/>
        </w:rPr>
        <w:t xml:space="preserve">e </w:t>
      </w:r>
      <w:r w:rsidRPr="00EC32E6">
        <w:rPr>
          <w:rFonts w:ascii="Times New Roman" w:hAnsi="Times New Roman" w:cs="Times New Roman"/>
          <w:sz w:val="24"/>
          <w:szCs w:val="24"/>
        </w:rPr>
        <w:t>aines</w:t>
      </w:r>
      <w:r w:rsidR="0061743E">
        <w:rPr>
          <w:rFonts w:ascii="Times New Roman" w:hAnsi="Times New Roman" w:cs="Times New Roman"/>
          <w:sz w:val="24"/>
          <w:szCs w:val="24"/>
        </w:rPr>
        <w:t>e</w:t>
      </w:r>
      <w:r w:rsidRPr="00EC32E6">
        <w:rPr>
          <w:rFonts w:ascii="Times New Roman" w:hAnsi="Times New Roman" w:cs="Times New Roman"/>
          <w:sz w:val="24"/>
          <w:szCs w:val="24"/>
        </w:rPr>
        <w:t xml:space="preserve"> </w:t>
      </w:r>
      <w:r>
        <w:rPr>
          <w:rFonts w:ascii="Times New Roman" w:hAnsi="Times New Roman" w:cs="Times New Roman"/>
          <w:sz w:val="24"/>
          <w:szCs w:val="24"/>
        </w:rPr>
        <w:t xml:space="preserve">avamisel </w:t>
      </w:r>
      <w:r w:rsidRPr="00EC32E6">
        <w:rPr>
          <w:rFonts w:ascii="Times New Roman" w:hAnsi="Times New Roman" w:cs="Times New Roman"/>
          <w:sz w:val="24"/>
          <w:szCs w:val="24"/>
        </w:rPr>
        <w:t>teksti- ja andmekaeveks</w:t>
      </w:r>
      <w:r>
        <w:rPr>
          <w:rFonts w:ascii="Times New Roman" w:hAnsi="Times New Roman" w:cs="Times New Roman"/>
          <w:sz w:val="24"/>
          <w:szCs w:val="24"/>
        </w:rPr>
        <w:t>.</w:t>
      </w:r>
      <w:r w:rsidR="006C5142">
        <w:rPr>
          <w:rFonts w:ascii="Times New Roman" w:hAnsi="Times New Roman" w:cs="Times New Roman"/>
          <w:sz w:val="24"/>
          <w:szCs w:val="24"/>
        </w:rPr>
        <w:t xml:space="preserve"> </w:t>
      </w:r>
    </w:p>
    <w:p w14:paraId="7BA93322" w14:textId="5AB71EDF" w:rsidR="00EC32E6" w:rsidRDefault="002426B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DSM</w:t>
      </w:r>
      <w:r w:rsidR="00851D77">
        <w:rPr>
          <w:rFonts w:ascii="Times New Roman" w:hAnsi="Times New Roman" w:cs="Times New Roman"/>
          <w:sz w:val="24"/>
          <w:szCs w:val="24"/>
        </w:rPr>
        <w:t>-</w:t>
      </w:r>
      <w:r>
        <w:rPr>
          <w:rFonts w:ascii="Times New Roman" w:hAnsi="Times New Roman" w:cs="Times New Roman"/>
          <w:sz w:val="24"/>
          <w:szCs w:val="24"/>
        </w:rPr>
        <w:t>direktiivi</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artik</w:t>
      </w:r>
      <w:r w:rsidR="00031125">
        <w:rPr>
          <w:rFonts w:ascii="Times New Roman" w:hAnsi="Times New Roman" w:cs="Times New Roman"/>
          <w:sz w:val="24"/>
          <w:szCs w:val="24"/>
        </w:rPr>
        <w:t>li</w:t>
      </w:r>
      <w:r>
        <w:rPr>
          <w:rFonts w:ascii="Times New Roman" w:hAnsi="Times New Roman" w:cs="Times New Roman"/>
          <w:sz w:val="24"/>
          <w:szCs w:val="24"/>
        </w:rPr>
        <w:t xml:space="preserve"> 2 punkt</w:t>
      </w:r>
      <w:r w:rsidR="00827EC6">
        <w:rPr>
          <w:rFonts w:ascii="Times New Roman" w:hAnsi="Times New Roman" w:cs="Times New Roman"/>
          <w:sz w:val="24"/>
          <w:szCs w:val="24"/>
        </w:rPr>
        <w:t>i 2</w:t>
      </w:r>
      <w:r>
        <w:rPr>
          <w:rFonts w:ascii="Times New Roman" w:hAnsi="Times New Roman" w:cs="Times New Roman"/>
          <w:sz w:val="24"/>
          <w:szCs w:val="24"/>
        </w:rPr>
        <w:t xml:space="preserve"> </w:t>
      </w:r>
      <w:r w:rsidR="00827EC6">
        <w:rPr>
          <w:rFonts w:ascii="Times New Roman" w:hAnsi="Times New Roman" w:cs="Times New Roman"/>
          <w:sz w:val="24"/>
          <w:szCs w:val="24"/>
        </w:rPr>
        <w:t xml:space="preserve">kohaselt on teksti- ja andmekaeve (edaspidi andmekaeve) </w:t>
      </w:r>
      <w:r w:rsidR="00827EC6" w:rsidRPr="00827EC6">
        <w:rPr>
          <w:rFonts w:ascii="Times New Roman" w:hAnsi="Times New Roman" w:cs="Times New Roman"/>
          <w:i/>
          <w:iCs/>
          <w:sz w:val="24"/>
          <w:szCs w:val="24"/>
        </w:rPr>
        <w:t>automatiseeritud analüüsimeetod, millega analüüsitakse digivormingus tekste ja andmeid, et saada teavet muu hulgas mustrite, suundumuste ja korrelatsioonide kohta</w:t>
      </w:r>
      <w:r w:rsidR="00827EC6">
        <w:rPr>
          <w:rFonts w:ascii="Times New Roman" w:hAnsi="Times New Roman" w:cs="Times New Roman"/>
          <w:sz w:val="24"/>
          <w:szCs w:val="24"/>
        </w:rPr>
        <w:t>.</w:t>
      </w:r>
    </w:p>
    <w:p w14:paraId="2628B354" w14:textId="02746E84" w:rsidR="00827EC6" w:rsidRDefault="00827EC6" w:rsidP="0021275B">
      <w:pPr>
        <w:spacing w:after="0" w:line="240" w:lineRule="auto"/>
        <w:jc w:val="both"/>
        <w:rPr>
          <w:rFonts w:ascii="Times New Roman" w:hAnsi="Times New Roman" w:cs="Times New Roman"/>
          <w:sz w:val="24"/>
          <w:szCs w:val="24"/>
        </w:rPr>
      </w:pPr>
    </w:p>
    <w:p w14:paraId="47C07EFE" w14:textId="06EF13B3" w:rsidR="00827EC6" w:rsidRDefault="00827EC6"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Käesolevas uuringus vaadeldakse andmekaevet kahes kontekstis:</w:t>
      </w:r>
    </w:p>
    <w:p w14:paraId="1CD36F61" w14:textId="76649C4D" w:rsidR="00827EC6" w:rsidRDefault="00827EC6" w:rsidP="0021275B">
      <w:pPr>
        <w:spacing w:after="0" w:line="240" w:lineRule="auto"/>
        <w:jc w:val="both"/>
        <w:rPr>
          <w:rFonts w:ascii="Times New Roman" w:hAnsi="Times New Roman" w:cs="Times New Roman"/>
          <w:sz w:val="24"/>
          <w:szCs w:val="24"/>
        </w:rPr>
      </w:pPr>
    </w:p>
    <w:p w14:paraId="0CCD1B6E" w14:textId="3E2834BE" w:rsidR="00827EC6" w:rsidRDefault="00827EC6" w:rsidP="00827EC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D47BF" w:rsidRPr="009D47BF">
        <w:rPr>
          <w:rFonts w:ascii="Times New Roman" w:hAnsi="Times New Roman" w:cs="Times New Roman"/>
          <w:sz w:val="24"/>
          <w:szCs w:val="24"/>
        </w:rPr>
        <w:t>Teadusuuringute eesmärgil toimuv teksti- ja andmekaeve</w:t>
      </w:r>
      <w:r w:rsidR="009D47BF">
        <w:rPr>
          <w:rFonts w:ascii="Times New Roman" w:hAnsi="Times New Roman" w:cs="Times New Roman"/>
          <w:sz w:val="24"/>
          <w:szCs w:val="24"/>
        </w:rPr>
        <w:t xml:space="preserve"> (DSM</w:t>
      </w:r>
      <w:r w:rsidR="00851D77">
        <w:rPr>
          <w:rFonts w:ascii="Times New Roman" w:hAnsi="Times New Roman" w:cs="Times New Roman"/>
          <w:sz w:val="24"/>
          <w:szCs w:val="24"/>
        </w:rPr>
        <w:t>-</w:t>
      </w:r>
      <w:r w:rsidR="009D47BF">
        <w:rPr>
          <w:rFonts w:ascii="Times New Roman" w:hAnsi="Times New Roman" w:cs="Times New Roman"/>
          <w:sz w:val="24"/>
          <w:szCs w:val="24"/>
        </w:rPr>
        <w:t>direktiiv</w:t>
      </w:r>
      <w:r w:rsidR="00031125">
        <w:rPr>
          <w:rFonts w:ascii="Times New Roman" w:hAnsi="Times New Roman" w:cs="Times New Roman"/>
          <w:sz w:val="24"/>
          <w:szCs w:val="24"/>
        </w:rPr>
        <w:t>i</w:t>
      </w:r>
      <w:r w:rsidR="009D47BF">
        <w:rPr>
          <w:rFonts w:ascii="Times New Roman" w:hAnsi="Times New Roman" w:cs="Times New Roman"/>
          <w:sz w:val="24"/>
          <w:szCs w:val="24"/>
        </w:rPr>
        <w:t xml:space="preserve"> art 3)</w:t>
      </w:r>
      <w:r w:rsidR="00031125">
        <w:rPr>
          <w:rFonts w:ascii="Times New Roman" w:hAnsi="Times New Roman" w:cs="Times New Roman"/>
          <w:sz w:val="24"/>
          <w:szCs w:val="24"/>
        </w:rPr>
        <w:t>.</w:t>
      </w:r>
    </w:p>
    <w:p w14:paraId="0F2B3CAC" w14:textId="15630159" w:rsidR="009D47BF" w:rsidRDefault="009D47BF" w:rsidP="00827EC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9D47BF">
        <w:rPr>
          <w:rFonts w:ascii="Times New Roman" w:hAnsi="Times New Roman" w:cs="Times New Roman"/>
          <w:sz w:val="24"/>
          <w:szCs w:val="24"/>
        </w:rPr>
        <w:t>Teksti- ja andmekaevele kohaldatav erand või piirang</w:t>
      </w:r>
      <w:r>
        <w:rPr>
          <w:rFonts w:ascii="Times New Roman" w:hAnsi="Times New Roman" w:cs="Times New Roman"/>
          <w:sz w:val="24"/>
          <w:szCs w:val="24"/>
        </w:rPr>
        <w:t xml:space="preserve"> </w:t>
      </w:r>
      <w:r w:rsidRPr="009D47BF">
        <w:rPr>
          <w:rFonts w:ascii="Times New Roman" w:hAnsi="Times New Roman" w:cs="Times New Roman"/>
          <w:sz w:val="24"/>
          <w:szCs w:val="24"/>
        </w:rPr>
        <w:t>(DSM</w:t>
      </w:r>
      <w:r w:rsidR="00851D77">
        <w:rPr>
          <w:rFonts w:ascii="Times New Roman" w:hAnsi="Times New Roman" w:cs="Times New Roman"/>
          <w:sz w:val="24"/>
          <w:szCs w:val="24"/>
        </w:rPr>
        <w:t>-</w:t>
      </w:r>
      <w:r w:rsidRPr="009D47BF">
        <w:rPr>
          <w:rFonts w:ascii="Times New Roman" w:hAnsi="Times New Roman" w:cs="Times New Roman"/>
          <w:sz w:val="24"/>
          <w:szCs w:val="24"/>
        </w:rPr>
        <w:t>direktiiv</w:t>
      </w:r>
      <w:r w:rsidR="00031125">
        <w:rPr>
          <w:rFonts w:ascii="Times New Roman" w:hAnsi="Times New Roman" w:cs="Times New Roman"/>
          <w:sz w:val="24"/>
          <w:szCs w:val="24"/>
        </w:rPr>
        <w:t>i</w:t>
      </w:r>
      <w:r w:rsidRPr="009D47BF">
        <w:rPr>
          <w:rFonts w:ascii="Times New Roman" w:hAnsi="Times New Roman" w:cs="Times New Roman"/>
          <w:sz w:val="24"/>
          <w:szCs w:val="24"/>
        </w:rPr>
        <w:t xml:space="preserve"> art </w:t>
      </w:r>
      <w:r>
        <w:rPr>
          <w:rFonts w:ascii="Times New Roman" w:hAnsi="Times New Roman" w:cs="Times New Roman"/>
          <w:sz w:val="24"/>
          <w:szCs w:val="24"/>
        </w:rPr>
        <w:t>4</w:t>
      </w:r>
      <w:r w:rsidRPr="009D47BF">
        <w:rPr>
          <w:rFonts w:ascii="Times New Roman" w:hAnsi="Times New Roman" w:cs="Times New Roman"/>
          <w:sz w:val="24"/>
          <w:szCs w:val="24"/>
        </w:rPr>
        <w:t>)</w:t>
      </w:r>
      <w:r>
        <w:rPr>
          <w:rFonts w:ascii="Times New Roman" w:hAnsi="Times New Roman" w:cs="Times New Roman"/>
          <w:sz w:val="24"/>
          <w:szCs w:val="24"/>
        </w:rPr>
        <w:t>.</w:t>
      </w:r>
    </w:p>
    <w:p w14:paraId="181273FD" w14:textId="77777777" w:rsidR="00101132" w:rsidRDefault="00101132" w:rsidP="0021275B">
      <w:pPr>
        <w:spacing w:after="0" w:line="240" w:lineRule="auto"/>
        <w:jc w:val="both"/>
        <w:rPr>
          <w:rFonts w:ascii="Times New Roman" w:hAnsi="Times New Roman" w:cs="Times New Roman"/>
          <w:sz w:val="24"/>
          <w:szCs w:val="24"/>
        </w:rPr>
      </w:pPr>
    </w:p>
    <w:p w14:paraId="4ED992C8" w14:textId="36EA387A" w:rsidR="005749DF" w:rsidRDefault="0010113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5706C">
        <w:rPr>
          <w:rFonts w:ascii="Times New Roman" w:hAnsi="Times New Roman" w:cs="Times New Roman"/>
          <w:sz w:val="24"/>
          <w:szCs w:val="24"/>
        </w:rPr>
        <w:t>utoriõiguse ja kaasnevate õiguste</w:t>
      </w:r>
      <w:r>
        <w:rPr>
          <w:rFonts w:ascii="Times New Roman" w:hAnsi="Times New Roman" w:cs="Times New Roman"/>
          <w:sz w:val="24"/>
          <w:szCs w:val="24"/>
        </w:rPr>
        <w:t xml:space="preserve"> analüüsi</w:t>
      </w:r>
      <w:r w:rsidR="00031125">
        <w:rPr>
          <w:rFonts w:ascii="Times New Roman" w:hAnsi="Times New Roman" w:cs="Times New Roman"/>
          <w:sz w:val="24"/>
          <w:szCs w:val="24"/>
        </w:rPr>
        <w:t>l</w:t>
      </w:r>
      <w:r w:rsidR="009D47BF">
        <w:rPr>
          <w:rFonts w:ascii="Times New Roman" w:hAnsi="Times New Roman" w:cs="Times New Roman"/>
          <w:sz w:val="24"/>
          <w:szCs w:val="24"/>
        </w:rPr>
        <w:t xml:space="preserve"> tuginetakse DSM</w:t>
      </w:r>
      <w:r w:rsidR="00851D77">
        <w:rPr>
          <w:rFonts w:ascii="Times New Roman" w:hAnsi="Times New Roman" w:cs="Times New Roman"/>
          <w:sz w:val="24"/>
          <w:szCs w:val="24"/>
        </w:rPr>
        <w:t>-</w:t>
      </w:r>
      <w:r w:rsidR="009D47BF">
        <w:rPr>
          <w:rFonts w:ascii="Times New Roman" w:hAnsi="Times New Roman" w:cs="Times New Roman"/>
          <w:sz w:val="24"/>
          <w:szCs w:val="24"/>
        </w:rPr>
        <w:t>direktiivi</w:t>
      </w:r>
      <w:r w:rsidR="00031125">
        <w:rPr>
          <w:rFonts w:ascii="Times New Roman" w:hAnsi="Times New Roman" w:cs="Times New Roman"/>
          <w:sz w:val="24"/>
          <w:szCs w:val="24"/>
        </w:rPr>
        <w:t>le</w:t>
      </w:r>
      <w:r w:rsidR="009D47BF">
        <w:rPr>
          <w:rFonts w:ascii="Times New Roman" w:hAnsi="Times New Roman" w:cs="Times New Roman"/>
          <w:sz w:val="24"/>
          <w:szCs w:val="24"/>
        </w:rPr>
        <w:t xml:space="preserve"> ja selle ettevalmistavatele materjalidele, </w:t>
      </w:r>
      <w:r w:rsidR="0099789A">
        <w:rPr>
          <w:rFonts w:ascii="Times New Roman" w:hAnsi="Times New Roman" w:cs="Times New Roman"/>
          <w:sz w:val="24"/>
          <w:szCs w:val="24"/>
        </w:rPr>
        <w:t>i</w:t>
      </w:r>
      <w:r w:rsidR="00170E5C">
        <w:rPr>
          <w:rFonts w:ascii="Times New Roman" w:hAnsi="Times New Roman" w:cs="Times New Roman"/>
          <w:sz w:val="24"/>
          <w:szCs w:val="24"/>
        </w:rPr>
        <w:t>nfoühiskonna direktiivile</w:t>
      </w:r>
      <w:r w:rsidR="00170E5C">
        <w:rPr>
          <w:rStyle w:val="FootnoteReference"/>
          <w:rFonts w:ascii="Times New Roman" w:hAnsi="Times New Roman" w:cs="Times New Roman"/>
          <w:sz w:val="24"/>
          <w:szCs w:val="24"/>
        </w:rPr>
        <w:footnoteReference w:id="2"/>
      </w:r>
      <w:r w:rsidR="00170E5C">
        <w:rPr>
          <w:rFonts w:ascii="Times New Roman" w:hAnsi="Times New Roman" w:cs="Times New Roman"/>
          <w:sz w:val="24"/>
          <w:szCs w:val="24"/>
        </w:rPr>
        <w:t xml:space="preserve">, </w:t>
      </w:r>
      <w:r w:rsidR="00F318C5">
        <w:rPr>
          <w:rFonts w:ascii="Times New Roman" w:hAnsi="Times New Roman" w:cs="Times New Roman"/>
          <w:sz w:val="24"/>
          <w:szCs w:val="24"/>
        </w:rPr>
        <w:t>a</w:t>
      </w:r>
      <w:r w:rsidR="00F318C5" w:rsidRPr="00F318C5">
        <w:rPr>
          <w:rFonts w:ascii="Times New Roman" w:hAnsi="Times New Roman" w:cs="Times New Roman"/>
          <w:sz w:val="24"/>
          <w:szCs w:val="24"/>
        </w:rPr>
        <w:t>utoriõiguse seaduse muutmise seadus</w:t>
      </w:r>
      <w:r w:rsidR="00F318C5">
        <w:rPr>
          <w:rFonts w:ascii="Times New Roman" w:hAnsi="Times New Roman" w:cs="Times New Roman"/>
          <w:sz w:val="24"/>
          <w:szCs w:val="24"/>
        </w:rPr>
        <w:t>ele</w:t>
      </w:r>
      <w:r w:rsidR="00F318C5">
        <w:rPr>
          <w:rStyle w:val="FootnoteReference"/>
          <w:rFonts w:ascii="Times New Roman" w:hAnsi="Times New Roman" w:cs="Times New Roman"/>
          <w:sz w:val="24"/>
          <w:szCs w:val="24"/>
        </w:rPr>
        <w:footnoteReference w:id="3"/>
      </w:r>
      <w:r w:rsidR="00F318C5">
        <w:rPr>
          <w:rFonts w:ascii="Times New Roman" w:hAnsi="Times New Roman" w:cs="Times New Roman"/>
          <w:sz w:val="24"/>
          <w:szCs w:val="24"/>
        </w:rPr>
        <w:t>, millega viiakse DSM</w:t>
      </w:r>
      <w:r w:rsidR="00851D77">
        <w:rPr>
          <w:rFonts w:ascii="Times New Roman" w:hAnsi="Times New Roman" w:cs="Times New Roman"/>
          <w:sz w:val="24"/>
          <w:szCs w:val="24"/>
        </w:rPr>
        <w:t>-</w:t>
      </w:r>
      <w:r w:rsidR="00F318C5">
        <w:rPr>
          <w:rFonts w:ascii="Times New Roman" w:hAnsi="Times New Roman" w:cs="Times New Roman"/>
          <w:sz w:val="24"/>
          <w:szCs w:val="24"/>
        </w:rPr>
        <w:t xml:space="preserve">direktiiv siseriiklikku õigusesse ning selle </w:t>
      </w:r>
      <w:r w:rsidR="00667085">
        <w:rPr>
          <w:rFonts w:ascii="Times New Roman" w:hAnsi="Times New Roman" w:cs="Times New Roman"/>
          <w:sz w:val="24"/>
          <w:szCs w:val="24"/>
        </w:rPr>
        <w:t xml:space="preserve">seaduse </w:t>
      </w:r>
      <w:r w:rsidR="00F318C5">
        <w:rPr>
          <w:rFonts w:ascii="Times New Roman" w:hAnsi="Times New Roman" w:cs="Times New Roman"/>
          <w:sz w:val="24"/>
          <w:szCs w:val="24"/>
        </w:rPr>
        <w:t>seletuskirjale</w:t>
      </w:r>
      <w:r w:rsidR="00DA49D4">
        <w:rPr>
          <w:rStyle w:val="FootnoteReference"/>
          <w:rFonts w:ascii="Times New Roman" w:hAnsi="Times New Roman" w:cs="Times New Roman"/>
          <w:sz w:val="24"/>
          <w:szCs w:val="24"/>
        </w:rPr>
        <w:footnoteReference w:id="4"/>
      </w:r>
      <w:r w:rsidR="009D47BF">
        <w:rPr>
          <w:rFonts w:ascii="Times New Roman" w:hAnsi="Times New Roman" w:cs="Times New Roman"/>
          <w:sz w:val="24"/>
          <w:szCs w:val="24"/>
        </w:rPr>
        <w:t xml:space="preserve">, </w:t>
      </w:r>
      <w:r w:rsidR="00E80F44">
        <w:rPr>
          <w:rFonts w:ascii="Times New Roman" w:hAnsi="Times New Roman" w:cs="Times New Roman"/>
          <w:sz w:val="24"/>
          <w:szCs w:val="24"/>
        </w:rPr>
        <w:t>andmebaasi direktiivile</w:t>
      </w:r>
      <w:r w:rsidR="00E80F44">
        <w:rPr>
          <w:rStyle w:val="FootnoteReference"/>
          <w:rFonts w:ascii="Times New Roman" w:hAnsi="Times New Roman" w:cs="Times New Roman"/>
          <w:sz w:val="24"/>
          <w:szCs w:val="24"/>
        </w:rPr>
        <w:footnoteReference w:id="5"/>
      </w:r>
      <w:r w:rsidR="0002446B">
        <w:rPr>
          <w:rFonts w:ascii="Times New Roman" w:hAnsi="Times New Roman" w:cs="Times New Roman"/>
          <w:sz w:val="24"/>
          <w:szCs w:val="24"/>
        </w:rPr>
        <w:t xml:space="preserve">, </w:t>
      </w:r>
      <w:r w:rsidR="009F511D">
        <w:rPr>
          <w:rFonts w:ascii="Times New Roman" w:hAnsi="Times New Roman" w:cs="Times New Roman"/>
          <w:sz w:val="24"/>
          <w:szCs w:val="24"/>
        </w:rPr>
        <w:t>autoriõiguse seadusele</w:t>
      </w:r>
      <w:r w:rsidR="009F511D">
        <w:rPr>
          <w:rStyle w:val="FootnoteReference"/>
          <w:rFonts w:ascii="Times New Roman" w:hAnsi="Times New Roman" w:cs="Times New Roman"/>
          <w:sz w:val="24"/>
          <w:szCs w:val="24"/>
        </w:rPr>
        <w:footnoteReference w:id="6"/>
      </w:r>
      <w:r w:rsidR="009F511D">
        <w:rPr>
          <w:rFonts w:ascii="Times New Roman" w:hAnsi="Times New Roman" w:cs="Times New Roman"/>
          <w:sz w:val="24"/>
          <w:szCs w:val="24"/>
        </w:rPr>
        <w:t xml:space="preserve"> (AutÕS)</w:t>
      </w:r>
      <w:r w:rsidR="0099789A">
        <w:rPr>
          <w:rFonts w:ascii="Times New Roman" w:hAnsi="Times New Roman" w:cs="Times New Roman"/>
          <w:sz w:val="24"/>
          <w:szCs w:val="24"/>
        </w:rPr>
        <w:t>, säilituseksemplari seadusele</w:t>
      </w:r>
      <w:r w:rsidR="0099789A">
        <w:rPr>
          <w:rStyle w:val="FootnoteReference"/>
          <w:rFonts w:ascii="Times New Roman" w:hAnsi="Times New Roman" w:cs="Times New Roman"/>
          <w:sz w:val="24"/>
          <w:szCs w:val="24"/>
        </w:rPr>
        <w:footnoteReference w:id="7"/>
      </w:r>
      <w:r w:rsidR="0099789A">
        <w:rPr>
          <w:rFonts w:ascii="Times New Roman" w:hAnsi="Times New Roman" w:cs="Times New Roman"/>
          <w:sz w:val="24"/>
          <w:szCs w:val="24"/>
        </w:rPr>
        <w:t xml:space="preserve"> (</w:t>
      </w:r>
      <w:r w:rsidR="0099789A" w:rsidRPr="0099789A">
        <w:rPr>
          <w:rFonts w:ascii="Times New Roman" w:hAnsi="Times New Roman" w:cs="Times New Roman"/>
          <w:sz w:val="24"/>
          <w:szCs w:val="24"/>
        </w:rPr>
        <w:t>SäES</w:t>
      </w:r>
      <w:r w:rsidR="0099789A">
        <w:rPr>
          <w:rFonts w:ascii="Times New Roman" w:hAnsi="Times New Roman" w:cs="Times New Roman"/>
          <w:sz w:val="24"/>
          <w:szCs w:val="24"/>
        </w:rPr>
        <w:t>)</w:t>
      </w:r>
      <w:r w:rsidR="009F511D">
        <w:rPr>
          <w:rFonts w:ascii="Times New Roman" w:hAnsi="Times New Roman" w:cs="Times New Roman"/>
          <w:sz w:val="24"/>
          <w:szCs w:val="24"/>
        </w:rPr>
        <w:t xml:space="preserve"> ning teistele õigusaktidele ja kohtupraktikale.</w:t>
      </w:r>
    </w:p>
    <w:p w14:paraId="56EAC15B" w14:textId="79B3B10F" w:rsidR="0005706C" w:rsidRDefault="0010113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5706C">
        <w:rPr>
          <w:rFonts w:ascii="Times New Roman" w:hAnsi="Times New Roman" w:cs="Times New Roman"/>
          <w:sz w:val="24"/>
          <w:szCs w:val="24"/>
        </w:rPr>
        <w:t xml:space="preserve">sikuandmete kaitse </w:t>
      </w:r>
      <w:r>
        <w:rPr>
          <w:rFonts w:ascii="Times New Roman" w:hAnsi="Times New Roman" w:cs="Times New Roman"/>
          <w:sz w:val="24"/>
          <w:szCs w:val="24"/>
        </w:rPr>
        <w:t>analüüsi</w:t>
      </w:r>
      <w:r w:rsidR="003E5EAF">
        <w:rPr>
          <w:rFonts w:ascii="Times New Roman" w:hAnsi="Times New Roman" w:cs="Times New Roman"/>
          <w:sz w:val="24"/>
          <w:szCs w:val="24"/>
        </w:rPr>
        <w:t>l</w:t>
      </w:r>
      <w:r>
        <w:rPr>
          <w:rFonts w:ascii="Times New Roman" w:hAnsi="Times New Roman" w:cs="Times New Roman"/>
          <w:sz w:val="24"/>
          <w:szCs w:val="24"/>
        </w:rPr>
        <w:t xml:space="preserve"> </w:t>
      </w:r>
      <w:r w:rsidR="0005706C">
        <w:rPr>
          <w:rFonts w:ascii="Times New Roman" w:hAnsi="Times New Roman" w:cs="Times New Roman"/>
          <w:sz w:val="24"/>
          <w:szCs w:val="24"/>
        </w:rPr>
        <w:t>on põhili</w:t>
      </w:r>
      <w:r w:rsidR="003E5EAF">
        <w:rPr>
          <w:rFonts w:ascii="Times New Roman" w:hAnsi="Times New Roman" w:cs="Times New Roman"/>
          <w:sz w:val="24"/>
          <w:szCs w:val="24"/>
        </w:rPr>
        <w:t>ne</w:t>
      </w:r>
      <w:r w:rsidR="0005706C">
        <w:rPr>
          <w:rFonts w:ascii="Times New Roman" w:hAnsi="Times New Roman" w:cs="Times New Roman"/>
          <w:sz w:val="24"/>
          <w:szCs w:val="24"/>
        </w:rPr>
        <w:t xml:space="preserve"> lähtematerjal </w:t>
      </w:r>
      <w:r w:rsidR="0005706C" w:rsidRPr="0005706C">
        <w:rPr>
          <w:rFonts w:ascii="Times New Roman" w:hAnsi="Times New Roman" w:cs="Times New Roman"/>
          <w:sz w:val="24"/>
          <w:szCs w:val="24"/>
        </w:rPr>
        <w:t>isikuandmete kaitse üldmäärus</w:t>
      </w:r>
      <w:r w:rsidR="0005706C">
        <w:rPr>
          <w:rStyle w:val="FootnoteReference"/>
          <w:rFonts w:ascii="Times New Roman" w:hAnsi="Times New Roman" w:cs="Times New Roman"/>
          <w:sz w:val="24"/>
          <w:szCs w:val="24"/>
        </w:rPr>
        <w:footnoteReference w:id="8"/>
      </w:r>
      <w:r w:rsidR="0005706C">
        <w:rPr>
          <w:rFonts w:ascii="Times New Roman" w:hAnsi="Times New Roman" w:cs="Times New Roman"/>
          <w:sz w:val="24"/>
          <w:szCs w:val="24"/>
        </w:rPr>
        <w:t xml:space="preserve"> (IK</w:t>
      </w:r>
      <w:r w:rsidR="003F2230">
        <w:rPr>
          <w:rFonts w:ascii="Times New Roman" w:hAnsi="Times New Roman" w:cs="Times New Roman"/>
          <w:sz w:val="24"/>
          <w:szCs w:val="24"/>
        </w:rPr>
        <w:t>Ü</w:t>
      </w:r>
      <w:r w:rsidR="0005706C">
        <w:rPr>
          <w:rFonts w:ascii="Times New Roman" w:hAnsi="Times New Roman" w:cs="Times New Roman"/>
          <w:sz w:val="24"/>
          <w:szCs w:val="24"/>
        </w:rPr>
        <w:t>M)</w:t>
      </w:r>
      <w:r w:rsidR="00593A5B">
        <w:rPr>
          <w:rFonts w:ascii="Times New Roman" w:hAnsi="Times New Roman" w:cs="Times New Roman"/>
          <w:sz w:val="24"/>
          <w:szCs w:val="24"/>
        </w:rPr>
        <w:t>, i</w:t>
      </w:r>
      <w:r w:rsidR="00593A5B" w:rsidRPr="00593A5B">
        <w:rPr>
          <w:rFonts w:ascii="Times New Roman" w:hAnsi="Times New Roman" w:cs="Times New Roman"/>
          <w:sz w:val="24"/>
          <w:szCs w:val="24"/>
        </w:rPr>
        <w:t>sikuandmete kaitse seadus</w:t>
      </w:r>
      <w:r w:rsidR="00593A5B">
        <w:rPr>
          <w:rStyle w:val="FootnoteReference"/>
          <w:rFonts w:ascii="Times New Roman" w:hAnsi="Times New Roman" w:cs="Times New Roman"/>
          <w:sz w:val="24"/>
          <w:szCs w:val="24"/>
        </w:rPr>
        <w:footnoteReference w:id="9"/>
      </w:r>
      <w:r w:rsidR="00593A5B" w:rsidRPr="00593A5B">
        <w:rPr>
          <w:rFonts w:ascii="Times New Roman" w:hAnsi="Times New Roman" w:cs="Times New Roman"/>
          <w:sz w:val="24"/>
          <w:szCs w:val="24"/>
        </w:rPr>
        <w:t xml:space="preserve"> (IKS)</w:t>
      </w:r>
      <w:r w:rsidR="00D82222">
        <w:rPr>
          <w:rFonts w:ascii="Times New Roman" w:hAnsi="Times New Roman" w:cs="Times New Roman"/>
          <w:sz w:val="24"/>
          <w:szCs w:val="24"/>
        </w:rPr>
        <w:t xml:space="preserve">, </w:t>
      </w:r>
      <w:r w:rsidR="00D82222" w:rsidRPr="00D82222">
        <w:rPr>
          <w:rFonts w:ascii="Times New Roman" w:hAnsi="Times New Roman" w:cs="Times New Roman"/>
          <w:sz w:val="24"/>
          <w:szCs w:val="24"/>
        </w:rPr>
        <w:t>Euroopa Andmekaitsenõukogu</w:t>
      </w:r>
      <w:r w:rsidR="00D82222">
        <w:rPr>
          <w:rFonts w:ascii="Times New Roman" w:hAnsi="Times New Roman" w:cs="Times New Roman"/>
          <w:sz w:val="24"/>
          <w:szCs w:val="24"/>
        </w:rPr>
        <w:t xml:space="preserve"> (</w:t>
      </w:r>
      <w:r w:rsidR="00D82222" w:rsidRPr="007379FF">
        <w:rPr>
          <w:rFonts w:ascii="Times New Roman" w:hAnsi="Times New Roman" w:cs="Times New Roman"/>
          <w:sz w:val="24"/>
          <w:szCs w:val="24"/>
        </w:rPr>
        <w:t>European Data Protection Board</w:t>
      </w:r>
      <w:r w:rsidR="003E5EAF">
        <w:rPr>
          <w:rFonts w:ascii="Times New Roman" w:hAnsi="Times New Roman" w:cs="Times New Roman"/>
          <w:sz w:val="24"/>
          <w:szCs w:val="24"/>
        </w:rPr>
        <w:t>,</w:t>
      </w:r>
      <w:r w:rsidR="00D82222">
        <w:rPr>
          <w:rFonts w:ascii="Times New Roman" w:hAnsi="Times New Roman" w:cs="Times New Roman"/>
          <w:sz w:val="24"/>
          <w:szCs w:val="24"/>
        </w:rPr>
        <w:t xml:space="preserve"> </w:t>
      </w:r>
      <w:r w:rsidR="00D82222" w:rsidRPr="00D82222">
        <w:rPr>
          <w:rFonts w:ascii="Times New Roman" w:hAnsi="Times New Roman" w:cs="Times New Roman"/>
          <w:sz w:val="24"/>
          <w:szCs w:val="24"/>
        </w:rPr>
        <w:t>EDPB</w:t>
      </w:r>
      <w:r w:rsidR="00D82222">
        <w:rPr>
          <w:rFonts w:ascii="Times New Roman" w:hAnsi="Times New Roman" w:cs="Times New Roman"/>
          <w:sz w:val="24"/>
          <w:szCs w:val="24"/>
        </w:rPr>
        <w:t xml:space="preserve">) juhtnöörid, </w:t>
      </w:r>
      <w:r w:rsidR="007E3D41">
        <w:rPr>
          <w:rFonts w:ascii="Times New Roman" w:hAnsi="Times New Roman" w:cs="Times New Roman"/>
          <w:sz w:val="24"/>
          <w:szCs w:val="24"/>
        </w:rPr>
        <w:t xml:space="preserve">teised </w:t>
      </w:r>
      <w:r w:rsidR="00D82222">
        <w:rPr>
          <w:rFonts w:ascii="Times New Roman" w:hAnsi="Times New Roman" w:cs="Times New Roman"/>
          <w:sz w:val="24"/>
          <w:szCs w:val="24"/>
        </w:rPr>
        <w:t xml:space="preserve">õigusaktid, </w:t>
      </w:r>
      <w:r w:rsidR="007E3D41">
        <w:rPr>
          <w:rFonts w:ascii="Times New Roman" w:hAnsi="Times New Roman" w:cs="Times New Roman"/>
          <w:sz w:val="24"/>
          <w:szCs w:val="24"/>
        </w:rPr>
        <w:t xml:space="preserve">teoreetiline </w:t>
      </w:r>
      <w:r w:rsidR="00D82222">
        <w:rPr>
          <w:rFonts w:ascii="Times New Roman" w:hAnsi="Times New Roman" w:cs="Times New Roman"/>
          <w:sz w:val="24"/>
          <w:szCs w:val="24"/>
        </w:rPr>
        <w:t>kirjandus ja kohtupraktika.</w:t>
      </w:r>
    </w:p>
    <w:p w14:paraId="72A76F7C" w14:textId="1C6CEA20" w:rsidR="00272DA2" w:rsidRDefault="00272DA2" w:rsidP="0021275B">
      <w:pPr>
        <w:spacing w:after="0" w:line="240" w:lineRule="auto"/>
        <w:jc w:val="both"/>
        <w:rPr>
          <w:rFonts w:ascii="Times New Roman" w:hAnsi="Times New Roman" w:cs="Times New Roman"/>
          <w:sz w:val="24"/>
          <w:szCs w:val="24"/>
        </w:rPr>
      </w:pPr>
    </w:p>
    <w:p w14:paraId="195E8DB1" w14:textId="7803A8E6" w:rsidR="00272DA2" w:rsidRDefault="00272DA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Uuringu esimeses osas keskendutakse intellektuaalsele omandi</w:t>
      </w:r>
      <w:r w:rsidR="007E3D41">
        <w:rPr>
          <w:rFonts w:ascii="Times New Roman" w:hAnsi="Times New Roman" w:cs="Times New Roman"/>
          <w:sz w:val="24"/>
          <w:szCs w:val="24"/>
        </w:rPr>
        <w:t>le</w:t>
      </w:r>
      <w:r>
        <w:rPr>
          <w:rFonts w:ascii="Times New Roman" w:hAnsi="Times New Roman" w:cs="Times New Roman"/>
          <w:sz w:val="24"/>
          <w:szCs w:val="24"/>
        </w:rPr>
        <w:t xml:space="preserve"> ning teises osas isikuandmete kaitsele.</w:t>
      </w:r>
      <w:r w:rsidR="000C5401">
        <w:rPr>
          <w:rFonts w:ascii="Times New Roman" w:hAnsi="Times New Roman" w:cs="Times New Roman"/>
          <w:sz w:val="24"/>
          <w:szCs w:val="24"/>
        </w:rPr>
        <w:t xml:space="preserve"> Uuring puudutab peamiselt </w:t>
      </w:r>
      <w:r w:rsidR="00CB686C">
        <w:rPr>
          <w:rFonts w:ascii="Times New Roman" w:hAnsi="Times New Roman" w:cs="Times New Roman"/>
          <w:sz w:val="24"/>
          <w:szCs w:val="24"/>
        </w:rPr>
        <w:t xml:space="preserve">õiguslikult </w:t>
      </w:r>
      <w:r w:rsidR="000C5401">
        <w:rPr>
          <w:rFonts w:ascii="Times New Roman" w:hAnsi="Times New Roman" w:cs="Times New Roman"/>
          <w:sz w:val="24"/>
          <w:szCs w:val="24"/>
        </w:rPr>
        <w:t>kaitstud materjali</w:t>
      </w:r>
      <w:r w:rsidR="00CB686C">
        <w:rPr>
          <w:rStyle w:val="FootnoteReference"/>
          <w:rFonts w:ascii="Times New Roman" w:hAnsi="Times New Roman" w:cs="Times New Roman"/>
          <w:sz w:val="24"/>
          <w:szCs w:val="24"/>
        </w:rPr>
        <w:footnoteReference w:id="10"/>
      </w:r>
      <w:r w:rsidR="000C5401">
        <w:rPr>
          <w:rFonts w:ascii="Times New Roman" w:hAnsi="Times New Roman" w:cs="Times New Roman"/>
          <w:sz w:val="24"/>
          <w:szCs w:val="24"/>
        </w:rPr>
        <w:t xml:space="preserve">, sest kaitse alt väljas oleva digitaalse ainese saab RaRa </w:t>
      </w:r>
      <w:r w:rsidR="00225203">
        <w:rPr>
          <w:rFonts w:ascii="Times New Roman" w:hAnsi="Times New Roman" w:cs="Times New Roman"/>
          <w:sz w:val="24"/>
          <w:szCs w:val="24"/>
        </w:rPr>
        <w:t>teha kättesaadavaks omal äranägemisel ilma õiguslike piiranguteta.</w:t>
      </w:r>
      <w:r w:rsidR="003A6391">
        <w:rPr>
          <w:rFonts w:ascii="Times New Roman" w:hAnsi="Times New Roman" w:cs="Times New Roman"/>
          <w:sz w:val="24"/>
          <w:szCs w:val="24"/>
        </w:rPr>
        <w:t xml:space="preserve"> Avaandmete poliitikast tulenevalt on õiguslike piiranguteta andmeid isegi soovitav laiemalt kättesaadavaks teha.</w:t>
      </w:r>
    </w:p>
    <w:p w14:paraId="1A3337BA" w14:textId="39EDA0B4" w:rsidR="0005706C" w:rsidRDefault="0005706C" w:rsidP="0021275B">
      <w:pPr>
        <w:spacing w:after="0" w:line="240" w:lineRule="auto"/>
        <w:jc w:val="both"/>
        <w:rPr>
          <w:rFonts w:ascii="Times New Roman" w:hAnsi="Times New Roman" w:cs="Times New Roman"/>
          <w:sz w:val="24"/>
          <w:szCs w:val="24"/>
        </w:rPr>
      </w:pPr>
    </w:p>
    <w:p w14:paraId="6C3AF3D4" w14:textId="3F738274" w:rsidR="0005706C" w:rsidRDefault="0005706C"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Oluline on siinkohal rõhutada, et analüüsitava</w:t>
      </w:r>
      <w:r w:rsidR="00D82222">
        <w:rPr>
          <w:rFonts w:ascii="Times New Roman" w:hAnsi="Times New Roman" w:cs="Times New Roman"/>
          <w:sz w:val="24"/>
          <w:szCs w:val="24"/>
        </w:rPr>
        <w:t>d regulatsioonid on uued, abstraktsed (kohati isegi ebaselged) ning puudub väljakujunenud õiguspraktika.</w:t>
      </w:r>
      <w:r w:rsidR="0002747F">
        <w:rPr>
          <w:rStyle w:val="FootnoteReference"/>
          <w:rFonts w:ascii="Times New Roman" w:hAnsi="Times New Roman" w:cs="Times New Roman"/>
          <w:sz w:val="24"/>
          <w:szCs w:val="24"/>
        </w:rPr>
        <w:footnoteReference w:id="11"/>
      </w:r>
      <w:r w:rsidR="00D82222">
        <w:rPr>
          <w:rFonts w:ascii="Times New Roman" w:hAnsi="Times New Roman" w:cs="Times New Roman"/>
          <w:sz w:val="24"/>
          <w:szCs w:val="24"/>
        </w:rPr>
        <w:t xml:space="preserve"> Tõstatatud küsimustele saab anda üheseid </w:t>
      </w:r>
      <w:r w:rsidR="007E7D37">
        <w:rPr>
          <w:rFonts w:ascii="Times New Roman" w:hAnsi="Times New Roman" w:cs="Times New Roman"/>
          <w:sz w:val="24"/>
          <w:szCs w:val="24"/>
        </w:rPr>
        <w:t xml:space="preserve">ning õigeid </w:t>
      </w:r>
      <w:r w:rsidR="00D82222">
        <w:rPr>
          <w:rFonts w:ascii="Times New Roman" w:hAnsi="Times New Roman" w:cs="Times New Roman"/>
          <w:sz w:val="24"/>
          <w:szCs w:val="24"/>
        </w:rPr>
        <w:t xml:space="preserve">vastuseid mitme aasta pärast, kui </w:t>
      </w:r>
      <w:r w:rsidR="007E7D37">
        <w:rPr>
          <w:rFonts w:ascii="Times New Roman" w:hAnsi="Times New Roman" w:cs="Times New Roman"/>
          <w:sz w:val="24"/>
          <w:szCs w:val="24"/>
        </w:rPr>
        <w:t>olulised</w:t>
      </w:r>
      <w:r w:rsidR="00D82222">
        <w:rPr>
          <w:rFonts w:ascii="Times New Roman" w:hAnsi="Times New Roman" w:cs="Times New Roman"/>
          <w:sz w:val="24"/>
          <w:szCs w:val="24"/>
        </w:rPr>
        <w:t xml:space="preserve"> sõlmküsimused on leidnud käsitlust Euroopa Kohtus ja </w:t>
      </w:r>
      <w:r w:rsidR="0002747F">
        <w:rPr>
          <w:rFonts w:ascii="Times New Roman" w:hAnsi="Times New Roman" w:cs="Times New Roman"/>
          <w:sz w:val="24"/>
          <w:szCs w:val="24"/>
        </w:rPr>
        <w:t>R</w:t>
      </w:r>
      <w:r w:rsidR="00D82222">
        <w:rPr>
          <w:rFonts w:ascii="Times New Roman" w:hAnsi="Times New Roman" w:cs="Times New Roman"/>
          <w:sz w:val="24"/>
          <w:szCs w:val="24"/>
        </w:rPr>
        <w:t>iigikohtus.</w:t>
      </w:r>
      <w:r w:rsidR="001800DB">
        <w:rPr>
          <w:rFonts w:ascii="Times New Roman" w:hAnsi="Times New Roman" w:cs="Times New Roman"/>
          <w:sz w:val="24"/>
          <w:szCs w:val="24"/>
        </w:rPr>
        <w:t xml:space="preserve"> Seega saab teemat käsitleda piiratud teadmiste pinnalt</w:t>
      </w:r>
      <w:r w:rsidR="007E3D41">
        <w:rPr>
          <w:rFonts w:ascii="Times New Roman" w:hAnsi="Times New Roman" w:cs="Times New Roman"/>
          <w:sz w:val="24"/>
          <w:szCs w:val="24"/>
        </w:rPr>
        <w:t>,</w:t>
      </w:r>
      <w:r w:rsidR="001800DB">
        <w:rPr>
          <w:rFonts w:ascii="Times New Roman" w:hAnsi="Times New Roman" w:cs="Times New Roman"/>
          <w:sz w:val="24"/>
          <w:szCs w:val="24"/>
        </w:rPr>
        <w:t xml:space="preserve"> üritades ette </w:t>
      </w:r>
      <w:r w:rsidR="007E3D41">
        <w:rPr>
          <w:rFonts w:ascii="Times New Roman" w:hAnsi="Times New Roman" w:cs="Times New Roman"/>
          <w:sz w:val="24"/>
          <w:szCs w:val="24"/>
        </w:rPr>
        <w:t xml:space="preserve">näha </w:t>
      </w:r>
      <w:r w:rsidR="001800DB">
        <w:rPr>
          <w:rFonts w:ascii="Times New Roman" w:hAnsi="Times New Roman" w:cs="Times New Roman"/>
          <w:sz w:val="24"/>
          <w:szCs w:val="24"/>
        </w:rPr>
        <w:t>regulatsiooni</w:t>
      </w:r>
      <w:r w:rsidR="009C0B1B">
        <w:rPr>
          <w:rFonts w:ascii="Times New Roman" w:hAnsi="Times New Roman" w:cs="Times New Roman"/>
          <w:sz w:val="24"/>
          <w:szCs w:val="24"/>
        </w:rPr>
        <w:t>de</w:t>
      </w:r>
      <w:r w:rsidR="001800DB">
        <w:rPr>
          <w:rFonts w:ascii="Times New Roman" w:hAnsi="Times New Roman" w:cs="Times New Roman"/>
          <w:sz w:val="24"/>
          <w:szCs w:val="24"/>
        </w:rPr>
        <w:t xml:space="preserve"> rakend</w:t>
      </w:r>
      <w:r w:rsidR="003E5EAF">
        <w:rPr>
          <w:rFonts w:ascii="Times New Roman" w:hAnsi="Times New Roman" w:cs="Times New Roman"/>
          <w:sz w:val="24"/>
          <w:szCs w:val="24"/>
        </w:rPr>
        <w:t>u</w:t>
      </w:r>
      <w:r w:rsidR="001800DB">
        <w:rPr>
          <w:rFonts w:ascii="Times New Roman" w:hAnsi="Times New Roman" w:cs="Times New Roman"/>
          <w:sz w:val="24"/>
          <w:szCs w:val="24"/>
        </w:rPr>
        <w:t>mist tulevikus ja seda kujundavat kohtupraktikat.</w:t>
      </w:r>
      <w:r w:rsidR="007E7D37">
        <w:rPr>
          <w:rFonts w:ascii="Times New Roman" w:hAnsi="Times New Roman" w:cs="Times New Roman"/>
          <w:sz w:val="24"/>
          <w:szCs w:val="24"/>
        </w:rPr>
        <w:t xml:space="preserve"> Käesoleva dokumendi eesmärk on olulisemad küsimused markeerida, andmata seejuures tõsikindlaid vastuseid.</w:t>
      </w:r>
    </w:p>
    <w:p w14:paraId="7946E010" w14:textId="77B08D98" w:rsidR="00B51329" w:rsidRDefault="00B51329">
      <w:pPr>
        <w:rPr>
          <w:rFonts w:ascii="Times New Roman" w:hAnsi="Times New Roman" w:cs="Times New Roman"/>
          <w:sz w:val="24"/>
          <w:szCs w:val="24"/>
        </w:rPr>
      </w:pPr>
    </w:p>
    <w:p w14:paraId="563E1FD7" w14:textId="3ACBF521" w:rsidR="0063433F" w:rsidRDefault="00B51329" w:rsidP="007379FF">
      <w:pPr>
        <w:pStyle w:val="Heading1"/>
      </w:pPr>
      <w:bookmarkStart w:id="2" w:name="_Toc101955903"/>
      <w:r>
        <w:t>Digitaalse ainese kaitse intellektuaalse omandina ja isikuandmetena</w:t>
      </w:r>
      <w:bookmarkEnd w:id="2"/>
    </w:p>
    <w:p w14:paraId="63770EC7" w14:textId="697ED2B0" w:rsidR="00B51329" w:rsidRDefault="00B51329" w:rsidP="0021275B">
      <w:pPr>
        <w:spacing w:after="0" w:line="240" w:lineRule="auto"/>
        <w:jc w:val="both"/>
        <w:rPr>
          <w:rFonts w:ascii="Times New Roman" w:hAnsi="Times New Roman" w:cs="Times New Roman"/>
          <w:sz w:val="24"/>
          <w:szCs w:val="24"/>
        </w:rPr>
      </w:pPr>
    </w:p>
    <w:p w14:paraId="4165A771" w14:textId="6B9AD5C2" w:rsidR="00B51329" w:rsidRDefault="00B5132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Rahvusraamatukogu määratluse järgi sisaldab digitaalne aines </w:t>
      </w:r>
      <w:r w:rsidRPr="00BB2555">
        <w:rPr>
          <w:rFonts w:ascii="Times New Roman" w:hAnsi="Times New Roman" w:cs="Times New Roman"/>
          <w:sz w:val="24"/>
          <w:szCs w:val="24"/>
        </w:rPr>
        <w:t>säilituseksemplari seaduse</w:t>
      </w:r>
      <w:r>
        <w:rPr>
          <w:rFonts w:ascii="Times New Roman" w:hAnsi="Times New Roman" w:cs="Times New Roman"/>
          <w:sz w:val="24"/>
          <w:szCs w:val="24"/>
        </w:rPr>
        <w:t xml:space="preserve"> </w:t>
      </w:r>
      <w:r w:rsidRPr="00BB2555">
        <w:rPr>
          <w:rFonts w:ascii="Times New Roman" w:hAnsi="Times New Roman" w:cs="Times New Roman"/>
          <w:sz w:val="24"/>
          <w:szCs w:val="24"/>
        </w:rPr>
        <w:t>alusel</w:t>
      </w:r>
      <w:r w:rsidR="004625DA">
        <w:rPr>
          <w:rStyle w:val="FootnoteReference"/>
          <w:rFonts w:ascii="Times New Roman" w:hAnsi="Times New Roman" w:cs="Times New Roman"/>
          <w:sz w:val="24"/>
          <w:szCs w:val="24"/>
        </w:rPr>
        <w:footnoteReference w:id="12"/>
      </w:r>
      <w:r w:rsidRPr="00BB2555">
        <w:rPr>
          <w:rFonts w:ascii="Times New Roman" w:hAnsi="Times New Roman" w:cs="Times New Roman"/>
          <w:sz w:val="24"/>
          <w:szCs w:val="24"/>
        </w:rPr>
        <w:t xml:space="preserve"> laekuvat digitaalset ja digiteeritud ainest (raamatud, ajalehed, ajakirjad, audio- ja visuaalteavikud, kartograafia, veebiarhiiv) ning RaRa kogudes olevat ainest kirjeldavaid metaandmeid</w:t>
      </w:r>
      <w:r>
        <w:rPr>
          <w:rFonts w:ascii="Times New Roman" w:hAnsi="Times New Roman" w:cs="Times New Roman"/>
          <w:sz w:val="24"/>
          <w:szCs w:val="24"/>
        </w:rPr>
        <w:t>.</w:t>
      </w:r>
    </w:p>
    <w:p w14:paraId="12839944" w14:textId="5D9B7F2C" w:rsidR="004625DA" w:rsidRDefault="004625DA" w:rsidP="0021275B">
      <w:pPr>
        <w:spacing w:after="0" w:line="240" w:lineRule="auto"/>
        <w:jc w:val="both"/>
        <w:rPr>
          <w:rFonts w:ascii="Times New Roman" w:hAnsi="Times New Roman" w:cs="Times New Roman"/>
          <w:sz w:val="24"/>
          <w:szCs w:val="24"/>
        </w:rPr>
      </w:pPr>
    </w:p>
    <w:p w14:paraId="33AD48AD" w14:textId="6E9A4BDF" w:rsidR="00B51329" w:rsidRDefault="008E33A2" w:rsidP="00B24C01">
      <w:pPr>
        <w:pStyle w:val="Heading2"/>
        <w:numPr>
          <w:ilvl w:val="0"/>
          <w:numId w:val="0"/>
        </w:numPr>
      </w:pPr>
      <w:bookmarkStart w:id="3" w:name="_Toc101955904"/>
      <w:r>
        <w:t xml:space="preserve">1.1. </w:t>
      </w:r>
      <w:r w:rsidR="00B51329">
        <w:t>Digitaal</w:t>
      </w:r>
      <w:r w:rsidR="00A07D9F">
        <w:t>n</w:t>
      </w:r>
      <w:r w:rsidR="00B51329">
        <w:t>e aines k</w:t>
      </w:r>
      <w:r w:rsidR="00A07D9F">
        <w:t>ui</w:t>
      </w:r>
      <w:r w:rsidR="00B51329">
        <w:t xml:space="preserve"> intellektuaal</w:t>
      </w:r>
      <w:r w:rsidR="00A07D9F">
        <w:t>n</w:t>
      </w:r>
      <w:r w:rsidR="00B51329">
        <w:t>e omand</w:t>
      </w:r>
      <w:bookmarkEnd w:id="3"/>
    </w:p>
    <w:p w14:paraId="2E5E07C2" w14:textId="685C5C57" w:rsidR="000F159F" w:rsidRDefault="000F159F" w:rsidP="0021275B">
      <w:pPr>
        <w:spacing w:after="0" w:line="240" w:lineRule="auto"/>
        <w:jc w:val="both"/>
        <w:rPr>
          <w:rFonts w:ascii="Times New Roman" w:hAnsi="Times New Roman" w:cs="Times New Roman"/>
          <w:sz w:val="24"/>
          <w:szCs w:val="24"/>
        </w:rPr>
      </w:pPr>
    </w:p>
    <w:p w14:paraId="3A4F5EA8" w14:textId="0A7DDA22" w:rsidR="000F159F" w:rsidRDefault="00B5132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Digitaalse ainese puhul saab lähtuda eeldusest, et see on kaitstav intellektuaalse omandina</w:t>
      </w:r>
      <w:r w:rsidR="000B3254">
        <w:rPr>
          <w:rFonts w:ascii="Times New Roman" w:hAnsi="Times New Roman" w:cs="Times New Roman"/>
          <w:sz w:val="24"/>
          <w:szCs w:val="24"/>
        </w:rPr>
        <w:t xml:space="preserve"> (IO)</w:t>
      </w:r>
      <w:r>
        <w:rPr>
          <w:rFonts w:ascii="Times New Roman" w:hAnsi="Times New Roman" w:cs="Times New Roman"/>
          <w:sz w:val="24"/>
          <w:szCs w:val="24"/>
        </w:rPr>
        <w:t>.</w:t>
      </w:r>
      <w:r w:rsidR="00D750A9">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0A3CFE">
        <w:rPr>
          <w:rFonts w:ascii="Times New Roman" w:hAnsi="Times New Roman" w:cs="Times New Roman"/>
          <w:sz w:val="24"/>
          <w:szCs w:val="24"/>
        </w:rPr>
        <w:t xml:space="preserve">Pidades silmas Euroopa Kohtu seisukohta, mille kohaselt </w:t>
      </w:r>
      <w:r w:rsidR="007D40CC">
        <w:rPr>
          <w:rFonts w:ascii="Times New Roman" w:hAnsi="Times New Roman" w:cs="Times New Roman"/>
          <w:sz w:val="24"/>
          <w:szCs w:val="24"/>
        </w:rPr>
        <w:t xml:space="preserve">võib olla </w:t>
      </w:r>
      <w:r w:rsidR="000A3CFE">
        <w:rPr>
          <w:rFonts w:ascii="Times New Roman" w:hAnsi="Times New Roman" w:cs="Times New Roman"/>
          <w:sz w:val="24"/>
          <w:szCs w:val="24"/>
        </w:rPr>
        <w:t>11</w:t>
      </w:r>
      <w:r w:rsidR="000C5401">
        <w:rPr>
          <w:rFonts w:ascii="Times New Roman" w:hAnsi="Times New Roman" w:cs="Times New Roman"/>
          <w:sz w:val="24"/>
          <w:szCs w:val="24"/>
        </w:rPr>
        <w:t xml:space="preserve">-sõnaline väljavõte kaitstav teosena (eeldusel, et see väljendab </w:t>
      </w:r>
      <w:r w:rsidR="000C5401" w:rsidRPr="000A3CFE">
        <w:rPr>
          <w:rFonts w:ascii="Times New Roman" w:hAnsi="Times New Roman" w:cs="Times New Roman"/>
          <w:sz w:val="24"/>
          <w:szCs w:val="24"/>
        </w:rPr>
        <w:t>autori intellektuaalset loomingut</w:t>
      </w:r>
      <w:r w:rsidR="000C5401">
        <w:rPr>
          <w:rFonts w:ascii="Times New Roman" w:hAnsi="Times New Roman" w:cs="Times New Roman"/>
          <w:sz w:val="24"/>
          <w:szCs w:val="24"/>
        </w:rPr>
        <w:t>)</w:t>
      </w:r>
      <w:r w:rsidR="009C0B1B">
        <w:rPr>
          <w:rFonts w:ascii="Times New Roman" w:hAnsi="Times New Roman" w:cs="Times New Roman"/>
          <w:sz w:val="24"/>
          <w:szCs w:val="24"/>
        </w:rPr>
        <w:t>,</w:t>
      </w:r>
      <w:r w:rsidR="000C5401">
        <w:rPr>
          <w:rStyle w:val="FootnoteReference"/>
          <w:rFonts w:ascii="Times New Roman" w:hAnsi="Times New Roman" w:cs="Times New Roman"/>
          <w:sz w:val="24"/>
          <w:szCs w:val="24"/>
        </w:rPr>
        <w:footnoteReference w:id="14"/>
      </w:r>
      <w:r w:rsidR="000C5401">
        <w:rPr>
          <w:rFonts w:ascii="Times New Roman" w:hAnsi="Times New Roman" w:cs="Times New Roman"/>
          <w:sz w:val="24"/>
          <w:szCs w:val="24"/>
        </w:rPr>
        <w:t xml:space="preserve"> võib eeldada raamatute, </w:t>
      </w:r>
      <w:r w:rsidR="00A56874">
        <w:rPr>
          <w:rFonts w:ascii="Times New Roman" w:hAnsi="Times New Roman" w:cs="Times New Roman"/>
          <w:sz w:val="24"/>
          <w:szCs w:val="24"/>
        </w:rPr>
        <w:t xml:space="preserve">muude </w:t>
      </w:r>
      <w:r w:rsidR="000C5401">
        <w:rPr>
          <w:rFonts w:ascii="Times New Roman" w:hAnsi="Times New Roman" w:cs="Times New Roman"/>
          <w:sz w:val="24"/>
          <w:szCs w:val="24"/>
        </w:rPr>
        <w:t>teavikute</w:t>
      </w:r>
      <w:r w:rsidR="007D40CC">
        <w:rPr>
          <w:rFonts w:ascii="Times New Roman" w:hAnsi="Times New Roman" w:cs="Times New Roman"/>
          <w:sz w:val="24"/>
          <w:szCs w:val="24"/>
        </w:rPr>
        <w:t xml:space="preserve"> ja</w:t>
      </w:r>
      <w:r w:rsidR="000C5401">
        <w:rPr>
          <w:rFonts w:ascii="Times New Roman" w:hAnsi="Times New Roman" w:cs="Times New Roman"/>
          <w:sz w:val="24"/>
          <w:szCs w:val="24"/>
        </w:rPr>
        <w:t xml:space="preserve"> veebiarhiivide kaitstust autor</w:t>
      </w:r>
      <w:r w:rsidR="007D40CC">
        <w:rPr>
          <w:rFonts w:ascii="Times New Roman" w:hAnsi="Times New Roman" w:cs="Times New Roman"/>
          <w:sz w:val="24"/>
          <w:szCs w:val="24"/>
        </w:rPr>
        <w:t>i</w:t>
      </w:r>
      <w:r w:rsidR="000C5401">
        <w:rPr>
          <w:rFonts w:ascii="Times New Roman" w:hAnsi="Times New Roman" w:cs="Times New Roman"/>
          <w:sz w:val="24"/>
          <w:szCs w:val="24"/>
        </w:rPr>
        <w:t xml:space="preserve">õigusega nii </w:t>
      </w:r>
      <w:r w:rsidR="000B3254">
        <w:rPr>
          <w:rFonts w:ascii="Times New Roman" w:hAnsi="Times New Roman" w:cs="Times New Roman"/>
          <w:sz w:val="24"/>
          <w:szCs w:val="24"/>
        </w:rPr>
        <w:t xml:space="preserve">autoriõiguse seaduse (AutÕS) § </w:t>
      </w:r>
      <w:r w:rsidR="00794D11">
        <w:rPr>
          <w:rFonts w:ascii="Times New Roman" w:hAnsi="Times New Roman" w:cs="Times New Roman"/>
          <w:sz w:val="24"/>
          <w:szCs w:val="24"/>
        </w:rPr>
        <w:t xml:space="preserve">4 tähenduses </w:t>
      </w:r>
      <w:r w:rsidR="000C5401">
        <w:rPr>
          <w:rFonts w:ascii="Times New Roman" w:hAnsi="Times New Roman" w:cs="Times New Roman"/>
          <w:sz w:val="24"/>
          <w:szCs w:val="24"/>
        </w:rPr>
        <w:t xml:space="preserve">kui </w:t>
      </w:r>
      <w:r w:rsidR="000B3254">
        <w:rPr>
          <w:rFonts w:ascii="Times New Roman" w:hAnsi="Times New Roman" w:cs="Times New Roman"/>
          <w:sz w:val="24"/>
          <w:szCs w:val="24"/>
        </w:rPr>
        <w:t>EL</w:t>
      </w:r>
      <w:r w:rsidR="007D40CC">
        <w:rPr>
          <w:rFonts w:ascii="Times New Roman" w:hAnsi="Times New Roman" w:cs="Times New Roman"/>
          <w:sz w:val="24"/>
          <w:szCs w:val="24"/>
        </w:rPr>
        <w:t>i</w:t>
      </w:r>
      <w:r w:rsidR="000B3254">
        <w:rPr>
          <w:rFonts w:ascii="Times New Roman" w:hAnsi="Times New Roman" w:cs="Times New Roman"/>
          <w:sz w:val="24"/>
          <w:szCs w:val="24"/>
        </w:rPr>
        <w:t xml:space="preserve"> kohtupraktika</w:t>
      </w:r>
      <w:r w:rsidR="00781F1D">
        <w:rPr>
          <w:rStyle w:val="FootnoteReference"/>
          <w:rFonts w:ascii="Times New Roman" w:hAnsi="Times New Roman" w:cs="Times New Roman"/>
          <w:sz w:val="24"/>
          <w:szCs w:val="24"/>
        </w:rPr>
        <w:footnoteReference w:id="15"/>
      </w:r>
      <w:r w:rsidR="000B3254">
        <w:rPr>
          <w:rFonts w:ascii="Times New Roman" w:hAnsi="Times New Roman" w:cs="Times New Roman"/>
          <w:sz w:val="24"/>
          <w:szCs w:val="24"/>
        </w:rPr>
        <w:t xml:space="preserve"> valguses.</w:t>
      </w:r>
    </w:p>
    <w:p w14:paraId="1DA50F30" w14:textId="77777777" w:rsidR="000F159F" w:rsidRPr="00996EE5" w:rsidRDefault="000F159F" w:rsidP="0021275B">
      <w:pPr>
        <w:spacing w:after="0" w:line="240" w:lineRule="auto"/>
        <w:jc w:val="both"/>
        <w:rPr>
          <w:rFonts w:ascii="Times New Roman" w:hAnsi="Times New Roman" w:cs="Times New Roman"/>
          <w:sz w:val="24"/>
          <w:szCs w:val="24"/>
        </w:rPr>
      </w:pPr>
    </w:p>
    <w:p w14:paraId="6E883093" w14:textId="45036AA8" w:rsidR="00996EE5" w:rsidRDefault="00225203"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Digitaalne sisu võib olla kaitstav ka autoriõigusega kaasnevate õiguste objektina. </w:t>
      </w:r>
      <w:r w:rsidR="00E75830">
        <w:rPr>
          <w:rFonts w:ascii="Times New Roman" w:hAnsi="Times New Roman" w:cs="Times New Roman"/>
          <w:sz w:val="24"/>
          <w:szCs w:val="24"/>
        </w:rPr>
        <w:t xml:space="preserve">Autoriõiguse seaduse § </w:t>
      </w:r>
      <w:r w:rsidR="00E75830" w:rsidRPr="00E75830">
        <w:rPr>
          <w:rFonts w:ascii="Times New Roman" w:hAnsi="Times New Roman" w:cs="Times New Roman"/>
          <w:sz w:val="24"/>
          <w:szCs w:val="24"/>
        </w:rPr>
        <w:t>62</w:t>
      </w:r>
      <w:r w:rsidR="00E75830">
        <w:rPr>
          <w:rFonts w:ascii="Times New Roman" w:hAnsi="Times New Roman" w:cs="Times New Roman"/>
          <w:sz w:val="24"/>
          <w:szCs w:val="24"/>
        </w:rPr>
        <w:t xml:space="preserve"> (1) kohaselt </w:t>
      </w:r>
      <w:r w:rsidR="00233AF2" w:rsidRPr="007379FF">
        <w:rPr>
          <w:rFonts w:ascii="Times New Roman" w:hAnsi="Times New Roman" w:cs="Times New Roman"/>
          <w:i/>
          <w:iCs/>
          <w:sz w:val="24"/>
          <w:szCs w:val="24"/>
        </w:rPr>
        <w:t>on</w:t>
      </w:r>
      <w:r w:rsidR="00233AF2">
        <w:rPr>
          <w:rFonts w:ascii="Times New Roman" w:hAnsi="Times New Roman" w:cs="Times New Roman"/>
          <w:sz w:val="24"/>
          <w:szCs w:val="24"/>
        </w:rPr>
        <w:t xml:space="preserve"> </w:t>
      </w:r>
      <w:r w:rsidR="00233AF2">
        <w:rPr>
          <w:rFonts w:ascii="Times New Roman" w:hAnsi="Times New Roman" w:cs="Times New Roman"/>
          <w:i/>
          <w:iCs/>
          <w:sz w:val="24"/>
          <w:szCs w:val="24"/>
        </w:rPr>
        <w:t>t</w:t>
      </w:r>
      <w:r w:rsidR="00E75830" w:rsidRPr="00E75830">
        <w:rPr>
          <w:rFonts w:ascii="Times New Roman" w:hAnsi="Times New Roman" w:cs="Times New Roman"/>
          <w:i/>
          <w:iCs/>
          <w:sz w:val="24"/>
          <w:szCs w:val="24"/>
        </w:rPr>
        <w:t>eose esitajal, fonogrammitootjal, televisiooni- ja raadioteenuse osutajal, filmi esmasalvestuse tootjal, isikul, kes pärast autoriõiguse kehtivuse tähtaja lõppemist esimesena õiguspäraselt avaldab või suunab üldsusele varem avaldamata teose, isikul, kes annab välja autoriõigusega mittekaitstava teose kirjanduskriitilise või teadusliku väljaande, ja ajakirjandusväljaande kirjastajal käesolevas peatükis ettenähtud õigused tema loodud resultaadile (autoriõigusega kaasnevate õiguste objektile)</w:t>
      </w:r>
      <w:r w:rsidR="00E75830">
        <w:rPr>
          <w:rFonts w:ascii="Times New Roman" w:hAnsi="Times New Roman" w:cs="Times New Roman"/>
          <w:sz w:val="24"/>
          <w:szCs w:val="24"/>
        </w:rPr>
        <w:t xml:space="preserve">. Digitaalse ainese seisukohalt </w:t>
      </w:r>
      <w:r w:rsidR="007120E6">
        <w:rPr>
          <w:rFonts w:ascii="Times New Roman" w:hAnsi="Times New Roman" w:cs="Times New Roman"/>
          <w:sz w:val="24"/>
          <w:szCs w:val="24"/>
        </w:rPr>
        <w:t xml:space="preserve">on olulised </w:t>
      </w:r>
      <w:r w:rsidR="00E75830">
        <w:rPr>
          <w:rFonts w:ascii="Times New Roman" w:hAnsi="Times New Roman" w:cs="Times New Roman"/>
          <w:sz w:val="24"/>
          <w:szCs w:val="24"/>
        </w:rPr>
        <w:t xml:space="preserve">kaasnevad õigused nagu näiteks teose esitaja, fonogrammitootja, filmi esmasalvestuse tootja ja mitmed muud õigused. </w:t>
      </w:r>
    </w:p>
    <w:p w14:paraId="2888C162" w14:textId="5228F7EB" w:rsidR="009F0065" w:rsidRDefault="009F0065" w:rsidP="0021275B">
      <w:pPr>
        <w:spacing w:after="0" w:line="240" w:lineRule="auto"/>
        <w:jc w:val="both"/>
        <w:rPr>
          <w:rFonts w:ascii="Times New Roman" w:hAnsi="Times New Roman" w:cs="Times New Roman"/>
          <w:sz w:val="24"/>
          <w:szCs w:val="24"/>
        </w:rPr>
      </w:pPr>
    </w:p>
    <w:p w14:paraId="08BBCC4A" w14:textId="5CEB58D1" w:rsidR="009F0065" w:rsidRDefault="009F0065"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RaRa spetsiifikast lähtuvalt </w:t>
      </w:r>
      <w:r w:rsidR="007120E6">
        <w:rPr>
          <w:rFonts w:ascii="Times New Roman" w:hAnsi="Times New Roman" w:cs="Times New Roman"/>
          <w:sz w:val="24"/>
          <w:szCs w:val="24"/>
        </w:rPr>
        <w:t xml:space="preserve">võib olla asjakohane varem avaldamata teoste kaitse. Autoriõiguse seaduse § </w:t>
      </w:r>
      <w:r w:rsidR="007120E6" w:rsidRPr="007120E6">
        <w:rPr>
          <w:rFonts w:ascii="Times New Roman" w:hAnsi="Times New Roman" w:cs="Times New Roman"/>
          <w:sz w:val="24"/>
          <w:szCs w:val="24"/>
        </w:rPr>
        <w:t>74</w:t>
      </w:r>
      <w:r w:rsidR="007120E6" w:rsidRPr="007120E6">
        <w:rPr>
          <w:rFonts w:ascii="Times New Roman" w:hAnsi="Times New Roman" w:cs="Times New Roman"/>
          <w:sz w:val="24"/>
          <w:szCs w:val="24"/>
          <w:vertAlign w:val="superscript"/>
        </w:rPr>
        <w:t>1</w:t>
      </w:r>
      <w:r w:rsidR="007120E6">
        <w:rPr>
          <w:rFonts w:ascii="Times New Roman" w:hAnsi="Times New Roman" w:cs="Times New Roman"/>
          <w:sz w:val="24"/>
          <w:szCs w:val="24"/>
        </w:rPr>
        <w:t xml:space="preserve"> (1) kohaselt </w:t>
      </w:r>
      <w:r w:rsidR="00FB5705" w:rsidRPr="007379FF">
        <w:rPr>
          <w:rFonts w:ascii="Times New Roman" w:hAnsi="Times New Roman" w:cs="Times New Roman"/>
          <w:i/>
          <w:iCs/>
          <w:sz w:val="24"/>
          <w:szCs w:val="24"/>
        </w:rPr>
        <w:t>on</w:t>
      </w:r>
      <w:r w:rsidR="00FB5705">
        <w:rPr>
          <w:rFonts w:ascii="Times New Roman" w:hAnsi="Times New Roman" w:cs="Times New Roman"/>
          <w:sz w:val="24"/>
          <w:szCs w:val="24"/>
        </w:rPr>
        <w:t xml:space="preserve"> </w:t>
      </w:r>
      <w:r w:rsidR="00FB5705">
        <w:rPr>
          <w:rFonts w:ascii="Times New Roman" w:hAnsi="Times New Roman" w:cs="Times New Roman"/>
          <w:i/>
          <w:iCs/>
          <w:sz w:val="24"/>
          <w:szCs w:val="24"/>
        </w:rPr>
        <w:t>i</w:t>
      </w:r>
      <w:r w:rsidR="007120E6" w:rsidRPr="007120E6">
        <w:rPr>
          <w:rFonts w:ascii="Times New Roman" w:hAnsi="Times New Roman" w:cs="Times New Roman"/>
          <w:i/>
          <w:iCs/>
          <w:sz w:val="24"/>
          <w:szCs w:val="24"/>
        </w:rPr>
        <w:t>sikul, kes pärast autoriõiguse kehtivuse tähtaja lõppemist esimesena õiguspäraselt avaldab või suunab üldsusele varem avaldamata teose, 25 aasta jooksul sellise teose esmakordsest avaldamisest või üldsusele suunamisest autori varaliste õigustega (§ 13) võrdsed õigused sellele teosele</w:t>
      </w:r>
      <w:r w:rsidR="007120E6">
        <w:rPr>
          <w:rFonts w:ascii="Times New Roman" w:hAnsi="Times New Roman" w:cs="Times New Roman"/>
          <w:sz w:val="24"/>
          <w:szCs w:val="24"/>
        </w:rPr>
        <w:t>. See tähendab, et kui RaRa digit</w:t>
      </w:r>
      <w:r w:rsidR="006027AF">
        <w:rPr>
          <w:rFonts w:ascii="Times New Roman" w:hAnsi="Times New Roman" w:cs="Times New Roman"/>
          <w:sz w:val="24"/>
          <w:szCs w:val="24"/>
        </w:rPr>
        <w:t>eer</w:t>
      </w:r>
      <w:r w:rsidR="007120E6">
        <w:rPr>
          <w:rFonts w:ascii="Times New Roman" w:hAnsi="Times New Roman" w:cs="Times New Roman"/>
          <w:sz w:val="24"/>
          <w:szCs w:val="24"/>
        </w:rPr>
        <w:t>ib ja avaldab varem avaldamata teose, siis tekivad tal vastavad õigused.</w:t>
      </w:r>
    </w:p>
    <w:p w14:paraId="3A42A50B" w14:textId="29C2745C" w:rsidR="009A11CB" w:rsidRDefault="009A11CB" w:rsidP="0021275B">
      <w:pPr>
        <w:spacing w:after="0" w:line="240" w:lineRule="auto"/>
        <w:jc w:val="both"/>
        <w:rPr>
          <w:rFonts w:ascii="Times New Roman" w:hAnsi="Times New Roman" w:cs="Times New Roman"/>
          <w:sz w:val="24"/>
          <w:szCs w:val="24"/>
        </w:rPr>
      </w:pPr>
    </w:p>
    <w:p w14:paraId="7229AB9A" w14:textId="19AF631F" w:rsidR="008156E3" w:rsidRDefault="004444F4" w:rsidP="00B24C01">
      <w:pPr>
        <w:pStyle w:val="Heading2"/>
        <w:numPr>
          <w:ilvl w:val="0"/>
          <w:numId w:val="0"/>
        </w:numPr>
      </w:pPr>
      <w:bookmarkStart w:id="4" w:name="_Toc101955905"/>
      <w:r>
        <w:t xml:space="preserve">1.2. </w:t>
      </w:r>
      <w:r w:rsidR="007120E6">
        <w:t>Digitaal</w:t>
      </w:r>
      <w:r w:rsidR="00A07D9F">
        <w:t>ne</w:t>
      </w:r>
      <w:r w:rsidR="007120E6">
        <w:t xml:space="preserve"> aines</w:t>
      </w:r>
      <w:r w:rsidR="00A07D9F">
        <w:t xml:space="preserve"> kui isikuandmed</w:t>
      </w:r>
      <w:bookmarkEnd w:id="4"/>
    </w:p>
    <w:p w14:paraId="4905B9A0" w14:textId="7BAF1360" w:rsidR="008156E3" w:rsidRDefault="008156E3" w:rsidP="0021275B">
      <w:pPr>
        <w:spacing w:after="0" w:line="240" w:lineRule="auto"/>
        <w:jc w:val="both"/>
        <w:rPr>
          <w:rFonts w:ascii="Times New Roman" w:hAnsi="Times New Roman" w:cs="Times New Roman"/>
          <w:sz w:val="24"/>
          <w:szCs w:val="24"/>
        </w:rPr>
      </w:pPr>
    </w:p>
    <w:p w14:paraId="0412139E" w14:textId="2762F77A" w:rsidR="00BF2EB4" w:rsidRDefault="007120E6"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Isikuandmete kaitse üldmäärus</w:t>
      </w:r>
      <w:r w:rsidR="00DB5D55">
        <w:rPr>
          <w:rFonts w:ascii="Times New Roman" w:hAnsi="Times New Roman" w:cs="Times New Roman"/>
          <w:sz w:val="24"/>
          <w:szCs w:val="24"/>
        </w:rPr>
        <w:t>e</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(IKÜM)</w:t>
      </w:r>
      <w:r w:rsidR="00DB5D55">
        <w:rPr>
          <w:rFonts w:ascii="Times New Roman" w:hAnsi="Times New Roman" w:cs="Times New Roman"/>
          <w:sz w:val="24"/>
          <w:szCs w:val="24"/>
        </w:rPr>
        <w:t xml:space="preserve"> artik</w:t>
      </w:r>
      <w:r w:rsidR="006027AF">
        <w:rPr>
          <w:rFonts w:ascii="Times New Roman" w:hAnsi="Times New Roman" w:cs="Times New Roman"/>
          <w:sz w:val="24"/>
          <w:szCs w:val="24"/>
        </w:rPr>
        <w:t>li</w:t>
      </w:r>
      <w:r w:rsidR="00DB5D55">
        <w:rPr>
          <w:rFonts w:ascii="Times New Roman" w:hAnsi="Times New Roman" w:cs="Times New Roman"/>
          <w:sz w:val="24"/>
          <w:szCs w:val="24"/>
        </w:rPr>
        <w:t xml:space="preserve"> 4 punkt</w:t>
      </w:r>
      <w:r w:rsidR="006027AF">
        <w:rPr>
          <w:rFonts w:ascii="Times New Roman" w:hAnsi="Times New Roman" w:cs="Times New Roman"/>
          <w:sz w:val="24"/>
          <w:szCs w:val="24"/>
        </w:rPr>
        <w:t>i</w:t>
      </w:r>
      <w:r w:rsidR="00DB5D55">
        <w:rPr>
          <w:rFonts w:ascii="Times New Roman" w:hAnsi="Times New Roman" w:cs="Times New Roman"/>
          <w:sz w:val="24"/>
          <w:szCs w:val="24"/>
        </w:rPr>
        <w:t xml:space="preserve"> 1 kohaselt on isikuandmed </w:t>
      </w:r>
      <w:r w:rsidR="00DB5D55" w:rsidRPr="00DB5D55">
        <w:rPr>
          <w:rFonts w:ascii="Times New Roman" w:hAnsi="Times New Roman" w:cs="Times New Roman"/>
          <w:i/>
          <w:iCs/>
          <w:sz w:val="24"/>
          <w:szCs w:val="24"/>
        </w:rPr>
        <w:t>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DB5D55">
        <w:rPr>
          <w:rFonts w:ascii="Times New Roman" w:hAnsi="Times New Roman" w:cs="Times New Roman"/>
          <w:sz w:val="24"/>
          <w:szCs w:val="24"/>
        </w:rPr>
        <w:t xml:space="preserve">. </w:t>
      </w:r>
      <w:r w:rsidR="00BF2EB4">
        <w:rPr>
          <w:rFonts w:ascii="Times New Roman" w:hAnsi="Times New Roman" w:cs="Times New Roman"/>
          <w:sz w:val="24"/>
          <w:szCs w:val="24"/>
        </w:rPr>
        <w:t xml:space="preserve">Isikuandmed on defineeritud nii ulatuslikult, et need hõlmavad praktiliselt </w:t>
      </w:r>
      <w:r w:rsidR="00283B14">
        <w:rPr>
          <w:rFonts w:ascii="Times New Roman" w:hAnsi="Times New Roman" w:cs="Times New Roman"/>
          <w:sz w:val="24"/>
          <w:szCs w:val="24"/>
        </w:rPr>
        <w:t xml:space="preserve">igasuguseid </w:t>
      </w:r>
      <w:r w:rsidR="00BF2EB4">
        <w:rPr>
          <w:rFonts w:ascii="Times New Roman" w:hAnsi="Times New Roman" w:cs="Times New Roman"/>
          <w:sz w:val="24"/>
          <w:szCs w:val="24"/>
        </w:rPr>
        <w:t>isikuga seotud andmeid.</w:t>
      </w:r>
      <w:r w:rsidR="008A592E">
        <w:rPr>
          <w:rFonts w:ascii="Times New Roman" w:hAnsi="Times New Roman" w:cs="Times New Roman"/>
          <w:sz w:val="24"/>
          <w:szCs w:val="24"/>
        </w:rPr>
        <w:t xml:space="preserve"> </w:t>
      </w:r>
    </w:p>
    <w:p w14:paraId="06874B6E" w14:textId="262FDEF4" w:rsidR="008156E3" w:rsidRDefault="00DB5D55"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Lisaks n</w:t>
      </w:r>
      <w:r w:rsidR="00283B14">
        <w:rPr>
          <w:rFonts w:ascii="Times New Roman" w:hAnsi="Times New Roman" w:cs="Times New Roman"/>
          <w:sz w:val="24"/>
          <w:szCs w:val="24"/>
        </w:rPr>
        <w:t>-</w:t>
      </w:r>
      <w:r>
        <w:rPr>
          <w:rFonts w:ascii="Times New Roman" w:hAnsi="Times New Roman" w:cs="Times New Roman"/>
          <w:sz w:val="24"/>
          <w:szCs w:val="24"/>
        </w:rPr>
        <w:t xml:space="preserve">ö üldistele isikuandmetele on veel eriliiki isikuandmed, </w:t>
      </w:r>
      <w:r w:rsidRPr="00DB5D55">
        <w:rPr>
          <w:rFonts w:ascii="Times New Roman" w:hAnsi="Times New Roman" w:cs="Times New Roman"/>
          <w:i/>
          <w:iCs/>
          <w:sz w:val="24"/>
          <w:szCs w:val="24"/>
        </w:rPr>
        <w:t>millest ilmneb rassiline või etniline päritolu, poliitilised vaated, usulised või filosoofilised veendumused või ametiühingusse kuulumine, geneetilis</w:t>
      </w:r>
      <w:r w:rsidR="000F6A45">
        <w:rPr>
          <w:rFonts w:ascii="Times New Roman" w:hAnsi="Times New Roman" w:cs="Times New Roman"/>
          <w:i/>
          <w:iCs/>
          <w:sz w:val="24"/>
          <w:szCs w:val="24"/>
        </w:rPr>
        <w:t>ed</w:t>
      </w:r>
      <w:r w:rsidRPr="00DB5D55">
        <w:rPr>
          <w:rFonts w:ascii="Times New Roman" w:hAnsi="Times New Roman" w:cs="Times New Roman"/>
          <w:i/>
          <w:iCs/>
          <w:sz w:val="24"/>
          <w:szCs w:val="24"/>
        </w:rPr>
        <w:t xml:space="preserve"> andmed, füüsilise isiku kordumatuks tuvastamiseks kasutatavad biomeetrilis</w:t>
      </w:r>
      <w:r w:rsidR="000F6A45">
        <w:rPr>
          <w:rFonts w:ascii="Times New Roman" w:hAnsi="Times New Roman" w:cs="Times New Roman"/>
          <w:i/>
          <w:iCs/>
          <w:sz w:val="24"/>
          <w:szCs w:val="24"/>
        </w:rPr>
        <w:t>ed</w:t>
      </w:r>
      <w:r w:rsidRPr="00DB5D55">
        <w:rPr>
          <w:rFonts w:ascii="Times New Roman" w:hAnsi="Times New Roman" w:cs="Times New Roman"/>
          <w:i/>
          <w:iCs/>
          <w:sz w:val="24"/>
          <w:szCs w:val="24"/>
        </w:rPr>
        <w:t xml:space="preserve"> andmed, terviseandmed või andmed füüsilise isiku seksuaalelu ja seksuaalse sättumuse kohta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14:paraId="10E4EF81" w14:textId="27C9068B" w:rsidR="00314207" w:rsidRDefault="00BF2EB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Asjaolu, kas konkreetsete isikuandmete näol on tegemist n</w:t>
      </w:r>
      <w:r w:rsidR="00283B14">
        <w:rPr>
          <w:rFonts w:ascii="Times New Roman" w:hAnsi="Times New Roman" w:cs="Times New Roman"/>
          <w:sz w:val="24"/>
          <w:szCs w:val="24"/>
        </w:rPr>
        <w:t>-</w:t>
      </w:r>
      <w:r>
        <w:rPr>
          <w:rFonts w:ascii="Times New Roman" w:hAnsi="Times New Roman" w:cs="Times New Roman"/>
          <w:sz w:val="24"/>
          <w:szCs w:val="24"/>
        </w:rPr>
        <w:t>ö üldiste või siis eriliiki isikuandmetega, mõjutab konkreetseid piiranguid, mida seatakse isikuandmete töötlemisele.</w:t>
      </w:r>
      <w:r w:rsidR="008A592E">
        <w:rPr>
          <w:rStyle w:val="FootnoteReference"/>
          <w:rFonts w:ascii="Times New Roman" w:hAnsi="Times New Roman" w:cs="Times New Roman"/>
          <w:sz w:val="24"/>
          <w:szCs w:val="24"/>
        </w:rPr>
        <w:footnoteReference w:id="18"/>
      </w:r>
      <w:r w:rsidR="008A592E">
        <w:rPr>
          <w:rFonts w:ascii="Times New Roman" w:hAnsi="Times New Roman" w:cs="Times New Roman"/>
          <w:sz w:val="24"/>
          <w:szCs w:val="24"/>
        </w:rPr>
        <w:t xml:space="preserve"> Probleemi tekitab see, et praktikas ei ole kuigi lihtne teha vahet</w:t>
      </w:r>
      <w:r w:rsidR="00283B14">
        <w:rPr>
          <w:rFonts w:ascii="Times New Roman" w:hAnsi="Times New Roman" w:cs="Times New Roman"/>
          <w:sz w:val="24"/>
          <w:szCs w:val="24"/>
        </w:rPr>
        <w:t xml:space="preserve"> n-ö </w:t>
      </w:r>
      <w:r w:rsidR="008A592E">
        <w:rPr>
          <w:rFonts w:ascii="Times New Roman" w:hAnsi="Times New Roman" w:cs="Times New Roman"/>
          <w:sz w:val="24"/>
          <w:szCs w:val="24"/>
        </w:rPr>
        <w:t>üldistel ja eriliiki isikuandmetel. Kui kasutada näitena foto</w:t>
      </w:r>
      <w:r w:rsidR="00283B14">
        <w:rPr>
          <w:rFonts w:ascii="Times New Roman" w:hAnsi="Times New Roman" w:cs="Times New Roman"/>
          <w:sz w:val="24"/>
          <w:szCs w:val="24"/>
        </w:rPr>
        <w:t>t</w:t>
      </w:r>
      <w:r w:rsidR="008A592E">
        <w:rPr>
          <w:rFonts w:ascii="Times New Roman" w:hAnsi="Times New Roman" w:cs="Times New Roman"/>
          <w:sz w:val="24"/>
          <w:szCs w:val="24"/>
        </w:rPr>
        <w:t>, siis sealt ilmne</w:t>
      </w:r>
      <w:r w:rsidR="00DA37AF">
        <w:rPr>
          <w:rFonts w:ascii="Times New Roman" w:hAnsi="Times New Roman" w:cs="Times New Roman"/>
          <w:sz w:val="24"/>
          <w:szCs w:val="24"/>
        </w:rPr>
        <w:t>vad</w:t>
      </w:r>
      <w:r w:rsidR="008A592E">
        <w:rPr>
          <w:rFonts w:ascii="Times New Roman" w:hAnsi="Times New Roman" w:cs="Times New Roman"/>
          <w:sz w:val="24"/>
          <w:szCs w:val="24"/>
        </w:rPr>
        <w:t xml:space="preserve"> isiku rassiline või etniline päritolu ning biomeetrilised andmed. </w:t>
      </w:r>
      <w:r w:rsidR="00D9586F">
        <w:rPr>
          <w:rFonts w:ascii="Times New Roman" w:hAnsi="Times New Roman" w:cs="Times New Roman"/>
          <w:sz w:val="24"/>
          <w:szCs w:val="24"/>
        </w:rPr>
        <w:t>IKÜM</w:t>
      </w:r>
      <w:r w:rsidR="000F6A45">
        <w:rPr>
          <w:rFonts w:ascii="Times New Roman" w:hAnsi="Times New Roman" w:cs="Times New Roman"/>
          <w:sz w:val="24"/>
          <w:szCs w:val="24"/>
        </w:rPr>
        <w:t>i</w:t>
      </w:r>
      <w:r w:rsidR="00D9586F">
        <w:rPr>
          <w:rFonts w:ascii="Times New Roman" w:hAnsi="Times New Roman" w:cs="Times New Roman"/>
          <w:sz w:val="24"/>
          <w:szCs w:val="24"/>
        </w:rPr>
        <w:t xml:space="preserve"> põhjenduspunkti 51 kohaselt </w:t>
      </w:r>
      <w:r w:rsidR="000F6A45" w:rsidRPr="001815FF">
        <w:rPr>
          <w:rFonts w:ascii="Times New Roman" w:hAnsi="Times New Roman" w:cs="Times New Roman"/>
          <w:i/>
          <w:iCs/>
          <w:sz w:val="24"/>
          <w:szCs w:val="24"/>
        </w:rPr>
        <w:t xml:space="preserve">ei peaks </w:t>
      </w:r>
      <w:r w:rsidR="000F6A45">
        <w:rPr>
          <w:rFonts w:ascii="Times New Roman" w:hAnsi="Times New Roman" w:cs="Times New Roman"/>
          <w:i/>
          <w:iCs/>
          <w:sz w:val="24"/>
          <w:szCs w:val="24"/>
        </w:rPr>
        <w:t>f</w:t>
      </w:r>
      <w:r w:rsidR="001815FF" w:rsidRPr="001815FF">
        <w:rPr>
          <w:rFonts w:ascii="Times New Roman" w:hAnsi="Times New Roman" w:cs="Times New Roman"/>
          <w:i/>
          <w:iCs/>
          <w:sz w:val="24"/>
          <w:szCs w:val="24"/>
        </w:rPr>
        <w:t>otode töötlemist süstemaatiliselt käsitlema isikuandmete eriliikide töötlemisena, kuna need on hõlmatud üksnes biomeetriliste andmete määratlusega, kui neid töödeldakse konkreetsete tehniliste vahenditega, mis võimaldavad füüsilist isikut kordumatult tuvastada või autentida</w:t>
      </w:r>
      <w:r w:rsidR="001815FF">
        <w:rPr>
          <w:rFonts w:ascii="Times New Roman" w:hAnsi="Times New Roman" w:cs="Times New Roman"/>
          <w:sz w:val="24"/>
          <w:szCs w:val="24"/>
        </w:rPr>
        <w:t>.</w:t>
      </w:r>
      <w:r w:rsidR="003834EE">
        <w:rPr>
          <w:rFonts w:ascii="Times New Roman" w:hAnsi="Times New Roman" w:cs="Times New Roman"/>
          <w:sz w:val="24"/>
          <w:szCs w:val="24"/>
        </w:rPr>
        <w:t xml:space="preserve"> </w:t>
      </w:r>
      <w:r w:rsidR="00314207">
        <w:rPr>
          <w:rFonts w:ascii="Times New Roman" w:hAnsi="Times New Roman" w:cs="Times New Roman"/>
          <w:sz w:val="24"/>
          <w:szCs w:val="24"/>
        </w:rPr>
        <w:t>Kuna RaRa kogudes võib olla ka audiomaterjali, siis tõus</w:t>
      </w:r>
      <w:r w:rsidR="00101132">
        <w:rPr>
          <w:rFonts w:ascii="Times New Roman" w:hAnsi="Times New Roman" w:cs="Times New Roman"/>
          <w:sz w:val="24"/>
          <w:szCs w:val="24"/>
        </w:rPr>
        <w:t>e</w:t>
      </w:r>
      <w:r w:rsidR="00314207">
        <w:rPr>
          <w:rFonts w:ascii="Times New Roman" w:hAnsi="Times New Roman" w:cs="Times New Roman"/>
          <w:sz w:val="24"/>
          <w:szCs w:val="24"/>
        </w:rPr>
        <w:t>tub sarnane küsimus ka isiku hääle kohta.</w:t>
      </w:r>
      <w:r w:rsidR="00314207">
        <w:rPr>
          <w:rStyle w:val="FootnoteReference"/>
          <w:rFonts w:ascii="Times New Roman" w:hAnsi="Times New Roman" w:cs="Times New Roman"/>
          <w:sz w:val="24"/>
          <w:szCs w:val="24"/>
        </w:rPr>
        <w:footnoteReference w:id="19"/>
      </w:r>
      <w:r w:rsidR="00314207">
        <w:rPr>
          <w:rFonts w:ascii="Times New Roman" w:hAnsi="Times New Roman" w:cs="Times New Roman"/>
          <w:sz w:val="24"/>
          <w:szCs w:val="24"/>
        </w:rPr>
        <w:t xml:space="preserve"> </w:t>
      </w:r>
      <w:r w:rsidR="003834EE">
        <w:rPr>
          <w:rFonts w:ascii="Times New Roman" w:hAnsi="Times New Roman" w:cs="Times New Roman"/>
          <w:sz w:val="24"/>
          <w:szCs w:val="24"/>
        </w:rPr>
        <w:t>Siin rakendub fotodega sarnane loogika.</w:t>
      </w:r>
    </w:p>
    <w:p w14:paraId="265A3C28" w14:textId="0279CCEC" w:rsidR="00ED2515" w:rsidRDefault="00ED2515"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Kuna õiguslik raamistik </w:t>
      </w:r>
      <w:r w:rsidR="00352649">
        <w:rPr>
          <w:rFonts w:ascii="Times New Roman" w:hAnsi="Times New Roman" w:cs="Times New Roman"/>
          <w:sz w:val="24"/>
          <w:szCs w:val="24"/>
        </w:rPr>
        <w:t xml:space="preserve">on </w:t>
      </w:r>
      <w:r>
        <w:rPr>
          <w:rFonts w:ascii="Times New Roman" w:hAnsi="Times New Roman" w:cs="Times New Roman"/>
          <w:sz w:val="24"/>
          <w:szCs w:val="24"/>
        </w:rPr>
        <w:t>n</w:t>
      </w:r>
      <w:r w:rsidR="00283B14">
        <w:rPr>
          <w:rFonts w:ascii="Times New Roman" w:hAnsi="Times New Roman" w:cs="Times New Roman"/>
          <w:sz w:val="24"/>
          <w:szCs w:val="24"/>
        </w:rPr>
        <w:t>-</w:t>
      </w:r>
      <w:r>
        <w:rPr>
          <w:rFonts w:ascii="Times New Roman" w:hAnsi="Times New Roman" w:cs="Times New Roman"/>
          <w:sz w:val="24"/>
          <w:szCs w:val="24"/>
        </w:rPr>
        <w:t xml:space="preserve">ö üldiste ja eriliiki (delikaatsete) isikuandmete eristamisel abstraktne </w:t>
      </w:r>
      <w:r w:rsidR="00352649">
        <w:rPr>
          <w:rFonts w:ascii="Times New Roman" w:hAnsi="Times New Roman" w:cs="Times New Roman"/>
          <w:sz w:val="24"/>
          <w:szCs w:val="24"/>
        </w:rPr>
        <w:t xml:space="preserve">ja </w:t>
      </w:r>
      <w:r>
        <w:rPr>
          <w:rFonts w:ascii="Times New Roman" w:hAnsi="Times New Roman" w:cs="Times New Roman"/>
          <w:sz w:val="24"/>
          <w:szCs w:val="24"/>
        </w:rPr>
        <w:t>väheinformatiivne</w:t>
      </w:r>
      <w:r w:rsidR="00DA5B23">
        <w:rPr>
          <w:rFonts w:ascii="Times New Roman" w:hAnsi="Times New Roman" w:cs="Times New Roman"/>
          <w:sz w:val="24"/>
          <w:szCs w:val="24"/>
        </w:rPr>
        <w:t xml:space="preserve"> ning praktika väljakujunemine võtab aega</w:t>
      </w:r>
      <w:r>
        <w:rPr>
          <w:rFonts w:ascii="Times New Roman" w:hAnsi="Times New Roman" w:cs="Times New Roman"/>
          <w:sz w:val="24"/>
          <w:szCs w:val="24"/>
        </w:rPr>
        <w:t xml:space="preserve">, siis tuleks igal konkreetsel juhul hinnata </w:t>
      </w:r>
      <w:r w:rsidR="00DA5B23">
        <w:rPr>
          <w:rFonts w:ascii="Times New Roman" w:hAnsi="Times New Roman" w:cs="Times New Roman"/>
          <w:sz w:val="24"/>
          <w:szCs w:val="24"/>
        </w:rPr>
        <w:t xml:space="preserve">andmete iseloomu </w:t>
      </w:r>
      <w:r>
        <w:rPr>
          <w:rFonts w:ascii="Times New Roman" w:hAnsi="Times New Roman" w:cs="Times New Roman"/>
          <w:sz w:val="24"/>
          <w:szCs w:val="24"/>
        </w:rPr>
        <w:t>üldise arusaama ning Eesti kultuuriruumile omaste väärtuste pinnalt</w:t>
      </w:r>
      <w:r w:rsidR="00DA5B23">
        <w:rPr>
          <w:rFonts w:ascii="Times New Roman" w:hAnsi="Times New Roman" w:cs="Times New Roman"/>
          <w:sz w:val="24"/>
          <w:szCs w:val="24"/>
        </w:rPr>
        <w:t xml:space="preserve">. Raskeid sündmusi (nt matused, isiklikud tragöödiad, enesetapud jmt) sisaldavat </w:t>
      </w:r>
      <w:r w:rsidR="0058389A">
        <w:rPr>
          <w:rFonts w:ascii="Times New Roman" w:hAnsi="Times New Roman" w:cs="Times New Roman"/>
          <w:sz w:val="24"/>
          <w:szCs w:val="24"/>
        </w:rPr>
        <w:t xml:space="preserve">varem avalikustamata </w:t>
      </w:r>
      <w:r w:rsidR="00DA5B23">
        <w:rPr>
          <w:rFonts w:ascii="Times New Roman" w:hAnsi="Times New Roman" w:cs="Times New Roman"/>
          <w:sz w:val="24"/>
          <w:szCs w:val="24"/>
        </w:rPr>
        <w:t>teavet</w:t>
      </w:r>
      <w:r w:rsidR="0058389A">
        <w:rPr>
          <w:rFonts w:ascii="Times New Roman" w:hAnsi="Times New Roman" w:cs="Times New Roman"/>
          <w:sz w:val="24"/>
          <w:szCs w:val="24"/>
        </w:rPr>
        <w:t xml:space="preserve"> (päevikud </w:t>
      </w:r>
      <w:r w:rsidR="00352649">
        <w:rPr>
          <w:rFonts w:ascii="Times New Roman" w:hAnsi="Times New Roman" w:cs="Times New Roman"/>
          <w:sz w:val="24"/>
          <w:szCs w:val="24"/>
        </w:rPr>
        <w:t>jm</w:t>
      </w:r>
      <w:r w:rsidR="0058389A">
        <w:rPr>
          <w:rFonts w:ascii="Times New Roman" w:hAnsi="Times New Roman" w:cs="Times New Roman"/>
          <w:sz w:val="24"/>
          <w:szCs w:val="24"/>
        </w:rPr>
        <w:t xml:space="preserve"> delikaatsed materjalid, isiklikud fotod jne)</w:t>
      </w:r>
      <w:r w:rsidR="00DA5B23">
        <w:rPr>
          <w:rFonts w:ascii="Times New Roman" w:hAnsi="Times New Roman" w:cs="Times New Roman"/>
          <w:sz w:val="24"/>
          <w:szCs w:val="24"/>
        </w:rPr>
        <w:t xml:space="preserve"> peaks hindama delikaatseks ning piirama selle jagamist või te</w:t>
      </w:r>
      <w:r w:rsidR="00A74759">
        <w:rPr>
          <w:rFonts w:ascii="Times New Roman" w:hAnsi="Times New Roman" w:cs="Times New Roman"/>
          <w:sz w:val="24"/>
          <w:szCs w:val="24"/>
        </w:rPr>
        <w:t>gema</w:t>
      </w:r>
      <w:r w:rsidR="00DA5B23">
        <w:rPr>
          <w:rFonts w:ascii="Times New Roman" w:hAnsi="Times New Roman" w:cs="Times New Roman"/>
          <w:sz w:val="24"/>
          <w:szCs w:val="24"/>
        </w:rPr>
        <w:t xml:space="preserve"> seda identifitseerimist raskendaval kujul. </w:t>
      </w:r>
    </w:p>
    <w:p w14:paraId="60A61AF9" w14:textId="5F659BC5" w:rsidR="00DA5B23" w:rsidRDefault="00DA5B23" w:rsidP="0021275B">
      <w:pPr>
        <w:spacing w:after="0" w:line="240" w:lineRule="auto"/>
        <w:jc w:val="both"/>
        <w:rPr>
          <w:rFonts w:ascii="Times New Roman" w:hAnsi="Times New Roman" w:cs="Times New Roman"/>
          <w:sz w:val="24"/>
          <w:szCs w:val="24"/>
        </w:rPr>
      </w:pPr>
    </w:p>
    <w:p w14:paraId="4419FAB9" w14:textId="7C94E99F" w:rsidR="00A76E70" w:rsidRDefault="00DA5B23"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Praktikas on tekitanud mõnikord segadust küsimus, kas avalikustatud andmed on kaitstavad isikuandmetena. </w:t>
      </w:r>
      <w:r w:rsidR="0093150F">
        <w:rPr>
          <w:rFonts w:ascii="Times New Roman" w:hAnsi="Times New Roman" w:cs="Times New Roman"/>
          <w:sz w:val="24"/>
          <w:szCs w:val="24"/>
        </w:rPr>
        <w:t xml:space="preserve">Vastuse sellele küsimusele annab </w:t>
      </w:r>
      <w:r w:rsidR="00A75DF1">
        <w:rPr>
          <w:rFonts w:ascii="Times New Roman" w:hAnsi="Times New Roman" w:cs="Times New Roman"/>
          <w:sz w:val="24"/>
          <w:szCs w:val="24"/>
        </w:rPr>
        <w:t xml:space="preserve">Euroopa Kohtu </w:t>
      </w:r>
      <w:r w:rsidR="00AA07A1">
        <w:rPr>
          <w:rFonts w:ascii="Times New Roman" w:hAnsi="Times New Roman" w:cs="Times New Roman"/>
          <w:sz w:val="24"/>
          <w:szCs w:val="24"/>
        </w:rPr>
        <w:t>ja Riigikohtu p</w:t>
      </w:r>
      <w:r w:rsidR="0093150F">
        <w:rPr>
          <w:rFonts w:ascii="Times New Roman" w:hAnsi="Times New Roman" w:cs="Times New Roman"/>
          <w:sz w:val="24"/>
          <w:szCs w:val="24"/>
        </w:rPr>
        <w:t xml:space="preserve">raktika. </w:t>
      </w:r>
      <w:r w:rsidR="00E42D66">
        <w:rPr>
          <w:rFonts w:ascii="Times New Roman" w:hAnsi="Times New Roman" w:cs="Times New Roman"/>
          <w:sz w:val="24"/>
          <w:szCs w:val="24"/>
        </w:rPr>
        <w:t xml:space="preserve">Euroopa Kohus on jõudnud järeldusele, mille kohaselt andmete kogumine avalikest dokumentidest ja </w:t>
      </w:r>
      <w:r w:rsidR="00A75DF1">
        <w:rPr>
          <w:rFonts w:ascii="Times New Roman" w:hAnsi="Times New Roman" w:cs="Times New Roman"/>
          <w:sz w:val="24"/>
          <w:szCs w:val="24"/>
        </w:rPr>
        <w:t xml:space="preserve">nende </w:t>
      </w:r>
      <w:r w:rsidR="00E42D66">
        <w:rPr>
          <w:rFonts w:ascii="Times New Roman" w:hAnsi="Times New Roman" w:cs="Times New Roman"/>
          <w:sz w:val="24"/>
          <w:szCs w:val="24"/>
        </w:rPr>
        <w:t>avaldamine on käsitletav isikuandmete töötlemisena.</w:t>
      </w:r>
      <w:r w:rsidR="00A76E70">
        <w:rPr>
          <w:rFonts w:ascii="Times New Roman" w:hAnsi="Times New Roman" w:cs="Times New Roman"/>
          <w:sz w:val="24"/>
          <w:szCs w:val="24"/>
        </w:rPr>
        <w:t xml:space="preserve"> Seejuures on Euroopa Kohus selgitanud seda järgmiselt: </w:t>
      </w:r>
      <w:r w:rsidR="00A76E70" w:rsidRPr="00A76E70">
        <w:rPr>
          <w:rFonts w:ascii="Times New Roman" w:hAnsi="Times New Roman" w:cs="Times New Roman"/>
          <w:i/>
          <w:iCs/>
          <w:sz w:val="24"/>
          <w:szCs w:val="24"/>
        </w:rPr>
        <w:t>kui direktiivi</w:t>
      </w:r>
      <w:r w:rsidR="00A76E70" w:rsidRPr="007379FF">
        <w:rPr>
          <w:rStyle w:val="FootnoteReference"/>
          <w:rFonts w:ascii="Times New Roman" w:hAnsi="Times New Roman" w:cs="Times New Roman"/>
          <w:sz w:val="24"/>
          <w:szCs w:val="24"/>
        </w:rPr>
        <w:footnoteReference w:id="20"/>
      </w:r>
      <w:r w:rsidR="00A76E70" w:rsidRPr="00A76E70">
        <w:rPr>
          <w:rFonts w:ascii="Times New Roman" w:hAnsi="Times New Roman" w:cs="Times New Roman"/>
          <w:i/>
          <w:iCs/>
          <w:sz w:val="24"/>
          <w:szCs w:val="24"/>
        </w:rPr>
        <w:t xml:space="preserve"> kohaldamisel tehtaks üldine erand avaldatud teabe osas, kaotaks direktiiv suuresti oma mõtte. Nimelt piisaks, et liikmesriigid andmed avaldaksid, selleks et need direktiivis ette nähtud kaitse alt välja jäetaks</w:t>
      </w:r>
      <w:r w:rsidR="00A76E70">
        <w:rPr>
          <w:rFonts w:ascii="Times New Roman" w:hAnsi="Times New Roman" w:cs="Times New Roman"/>
          <w:sz w:val="24"/>
          <w:szCs w:val="24"/>
        </w:rPr>
        <w:t>.</w:t>
      </w:r>
      <w:r w:rsidR="00E42D66">
        <w:rPr>
          <w:rStyle w:val="FootnoteReference"/>
          <w:rFonts w:ascii="Times New Roman" w:hAnsi="Times New Roman" w:cs="Times New Roman"/>
          <w:sz w:val="24"/>
          <w:szCs w:val="24"/>
        </w:rPr>
        <w:footnoteReference w:id="21"/>
      </w:r>
      <w:r w:rsidR="00A76E70">
        <w:rPr>
          <w:rFonts w:ascii="Times New Roman" w:hAnsi="Times New Roman" w:cs="Times New Roman"/>
          <w:sz w:val="24"/>
          <w:szCs w:val="24"/>
        </w:rPr>
        <w:t xml:space="preserve"> Riigikohus on sama seisukohta rõhutanud mitmes lahendis. </w:t>
      </w:r>
      <w:r w:rsidR="00996310">
        <w:rPr>
          <w:rFonts w:ascii="Times New Roman" w:hAnsi="Times New Roman" w:cs="Times New Roman"/>
          <w:sz w:val="24"/>
          <w:szCs w:val="24"/>
        </w:rPr>
        <w:t xml:space="preserve">Nii on Riigikohus toonud välja järgmise argumentatsiooni: </w:t>
      </w:r>
      <w:r w:rsidR="00A75DF1">
        <w:rPr>
          <w:rFonts w:ascii="Times New Roman" w:hAnsi="Times New Roman" w:cs="Times New Roman"/>
          <w:i/>
          <w:iCs/>
          <w:sz w:val="24"/>
          <w:szCs w:val="24"/>
        </w:rPr>
        <w:t>a</w:t>
      </w:r>
      <w:r w:rsidR="00996310" w:rsidRPr="00996310">
        <w:rPr>
          <w:rFonts w:ascii="Times New Roman" w:hAnsi="Times New Roman" w:cs="Times New Roman"/>
          <w:i/>
          <w:iCs/>
          <w:sz w:val="24"/>
          <w:szCs w:val="24"/>
        </w:rPr>
        <w:t>inuüksi sellest, et andmed on isiku nõusolul või seaduse alusel ilma tema nõusolekuta varem mingis vormis avalikustatud, ei saa järeldada, et täiendaval avalikustamisel ei pruugi andmesubjekti jaoks olla olulisi tagajärgi. Andmete esialgne ja korduv avalikustamine võivad toimuda väga erinevas vormis ja väga erineva intensiivsusega, sõltuvalt andmete edastaja isikust, infokanalist, kontekstist, auditooriumist jne</w:t>
      </w:r>
      <w:r w:rsidR="00996310">
        <w:rPr>
          <w:rFonts w:ascii="Times New Roman" w:hAnsi="Times New Roman" w:cs="Times New Roman"/>
          <w:sz w:val="24"/>
          <w:szCs w:val="24"/>
        </w:rPr>
        <w:t>.</w:t>
      </w:r>
      <w:r w:rsidR="00996310">
        <w:rPr>
          <w:rStyle w:val="FootnoteReference"/>
          <w:rFonts w:ascii="Times New Roman" w:hAnsi="Times New Roman" w:cs="Times New Roman"/>
          <w:sz w:val="24"/>
          <w:szCs w:val="24"/>
        </w:rPr>
        <w:footnoteReference w:id="22"/>
      </w:r>
      <w:r w:rsidR="00996310">
        <w:rPr>
          <w:rFonts w:ascii="Times New Roman" w:hAnsi="Times New Roman" w:cs="Times New Roman"/>
          <w:sz w:val="24"/>
          <w:szCs w:val="24"/>
        </w:rPr>
        <w:t xml:space="preserve"> T</w:t>
      </w:r>
      <w:r w:rsidR="006C6B0E">
        <w:rPr>
          <w:rFonts w:ascii="Times New Roman" w:hAnsi="Times New Roman" w:cs="Times New Roman"/>
          <w:sz w:val="24"/>
          <w:szCs w:val="24"/>
        </w:rPr>
        <w:t>uginedes Euroopa Kohtu ASNEF</w:t>
      </w:r>
      <w:r w:rsidR="000D1A1E">
        <w:rPr>
          <w:rFonts w:ascii="Times New Roman" w:hAnsi="Times New Roman" w:cs="Times New Roman"/>
          <w:sz w:val="24"/>
          <w:szCs w:val="24"/>
        </w:rPr>
        <w:t>i</w:t>
      </w:r>
      <w:r w:rsidR="006C6B0E">
        <w:rPr>
          <w:rFonts w:ascii="Times New Roman" w:hAnsi="Times New Roman" w:cs="Times New Roman"/>
          <w:sz w:val="24"/>
          <w:szCs w:val="24"/>
        </w:rPr>
        <w:t xml:space="preserve"> lahendile</w:t>
      </w:r>
      <w:r w:rsidR="00A03079">
        <w:rPr>
          <w:rStyle w:val="FootnoteReference"/>
          <w:rFonts w:ascii="Times New Roman" w:hAnsi="Times New Roman" w:cs="Times New Roman"/>
          <w:sz w:val="24"/>
          <w:szCs w:val="24"/>
        </w:rPr>
        <w:footnoteReference w:id="23"/>
      </w:r>
      <w:r w:rsidR="00C051B4">
        <w:rPr>
          <w:rFonts w:ascii="Times New Roman" w:hAnsi="Times New Roman" w:cs="Times New Roman"/>
          <w:sz w:val="24"/>
          <w:szCs w:val="24"/>
        </w:rPr>
        <w:t>,</w:t>
      </w:r>
      <w:r w:rsidR="006C6B0E">
        <w:rPr>
          <w:rFonts w:ascii="Times New Roman" w:hAnsi="Times New Roman" w:cs="Times New Roman"/>
          <w:sz w:val="24"/>
          <w:szCs w:val="24"/>
        </w:rPr>
        <w:t xml:space="preserve"> selgitab </w:t>
      </w:r>
      <w:r w:rsidR="00996310">
        <w:rPr>
          <w:rFonts w:ascii="Times New Roman" w:hAnsi="Times New Roman" w:cs="Times New Roman"/>
          <w:sz w:val="24"/>
          <w:szCs w:val="24"/>
        </w:rPr>
        <w:t>Riigikohus</w:t>
      </w:r>
      <w:r w:rsidR="006C6B0E">
        <w:rPr>
          <w:rFonts w:ascii="Times New Roman" w:hAnsi="Times New Roman" w:cs="Times New Roman"/>
          <w:sz w:val="24"/>
          <w:szCs w:val="24"/>
        </w:rPr>
        <w:t xml:space="preserve"> täiendavalt: </w:t>
      </w:r>
      <w:r w:rsidR="00A75DF1" w:rsidRPr="007379FF">
        <w:rPr>
          <w:rFonts w:ascii="Times New Roman" w:hAnsi="Times New Roman" w:cs="Times New Roman"/>
          <w:i/>
          <w:iCs/>
          <w:sz w:val="24"/>
          <w:szCs w:val="24"/>
        </w:rPr>
        <w:t>k</w:t>
      </w:r>
      <w:r w:rsidR="006C6B0E" w:rsidRPr="006C6B0E">
        <w:rPr>
          <w:rFonts w:ascii="Times New Roman" w:hAnsi="Times New Roman" w:cs="Times New Roman"/>
          <w:i/>
          <w:iCs/>
          <w:sz w:val="24"/>
          <w:szCs w:val="24"/>
        </w:rPr>
        <w:t>üll võib isikuandmete varasemat avalikustamist võtta arvesse uue avalikustamise mõõdukuse hindamisel (vt eespool viidatud otsus asjas</w:t>
      </w:r>
      <w:r w:rsidR="000D1A1E">
        <w:rPr>
          <w:rFonts w:ascii="Times New Roman" w:hAnsi="Times New Roman" w:cs="Times New Roman"/>
          <w:i/>
          <w:iCs/>
          <w:sz w:val="24"/>
          <w:szCs w:val="24"/>
        </w:rPr>
        <w:t>)</w:t>
      </w:r>
      <w:r w:rsidR="006C6B0E" w:rsidRPr="006C6B0E">
        <w:rPr>
          <w:rFonts w:ascii="Times New Roman" w:hAnsi="Times New Roman" w:cs="Times New Roman"/>
          <w:i/>
          <w:iCs/>
          <w:sz w:val="24"/>
          <w:szCs w:val="24"/>
        </w:rPr>
        <w:t>. See ei vabasta aga andmete avalikustajat nõudest, et avalikustamine peab toimuma seaduslikul alusel</w:t>
      </w:r>
      <w:r w:rsidR="00996310">
        <w:rPr>
          <w:rFonts w:ascii="Times New Roman" w:hAnsi="Times New Roman" w:cs="Times New Roman"/>
          <w:sz w:val="24"/>
          <w:szCs w:val="24"/>
        </w:rPr>
        <w:t>.</w:t>
      </w:r>
    </w:p>
    <w:p w14:paraId="55C35589" w14:textId="4283B462" w:rsidR="00A03079" w:rsidRDefault="00A0307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Andmete avalikustamisel on siiski tähtsus ka isikuandmete kaitse üldmääruse seisukohalt. Nimelt kehtestab IKÜ</w:t>
      </w:r>
      <w:r w:rsidR="003F2230">
        <w:rPr>
          <w:rFonts w:ascii="Times New Roman" w:hAnsi="Times New Roman" w:cs="Times New Roman"/>
          <w:sz w:val="24"/>
          <w:szCs w:val="24"/>
        </w:rPr>
        <w:t>M</w:t>
      </w:r>
      <w:r>
        <w:rPr>
          <w:rFonts w:ascii="Times New Roman" w:hAnsi="Times New Roman" w:cs="Times New Roman"/>
          <w:sz w:val="24"/>
          <w:szCs w:val="24"/>
        </w:rPr>
        <w:t xml:space="preserve"> ühese keelu töödelda eriliiki isikuandmeid (artikkel </w:t>
      </w:r>
      <w:r w:rsidR="00C51F5C">
        <w:rPr>
          <w:rFonts w:ascii="Times New Roman" w:hAnsi="Times New Roman" w:cs="Times New Roman"/>
          <w:sz w:val="24"/>
          <w:szCs w:val="24"/>
        </w:rPr>
        <w:t>9 (1)</w:t>
      </w:r>
      <w:r>
        <w:rPr>
          <w:rFonts w:ascii="Times New Roman" w:hAnsi="Times New Roman" w:cs="Times New Roman"/>
          <w:sz w:val="24"/>
          <w:szCs w:val="24"/>
        </w:rPr>
        <w:t>)</w:t>
      </w:r>
      <w:r w:rsidR="00C51F5C">
        <w:rPr>
          <w:rFonts w:ascii="Times New Roman" w:hAnsi="Times New Roman" w:cs="Times New Roman"/>
          <w:sz w:val="24"/>
          <w:szCs w:val="24"/>
        </w:rPr>
        <w:t xml:space="preserve">. </w:t>
      </w:r>
      <w:r w:rsidR="008344D4">
        <w:rPr>
          <w:rFonts w:ascii="Times New Roman" w:hAnsi="Times New Roman" w:cs="Times New Roman"/>
          <w:sz w:val="24"/>
          <w:szCs w:val="24"/>
        </w:rPr>
        <w:t>S</w:t>
      </w:r>
      <w:r w:rsidR="00C51F5C">
        <w:rPr>
          <w:rFonts w:ascii="Times New Roman" w:hAnsi="Times New Roman" w:cs="Times New Roman"/>
          <w:sz w:val="24"/>
          <w:szCs w:val="24"/>
        </w:rPr>
        <w:t>ama artikli lõi</w:t>
      </w:r>
      <w:r w:rsidR="00334BC5">
        <w:rPr>
          <w:rFonts w:ascii="Times New Roman" w:hAnsi="Times New Roman" w:cs="Times New Roman"/>
          <w:sz w:val="24"/>
          <w:szCs w:val="24"/>
        </w:rPr>
        <w:t>k</w:t>
      </w:r>
      <w:r w:rsidR="00C51F5C">
        <w:rPr>
          <w:rFonts w:ascii="Times New Roman" w:hAnsi="Times New Roman" w:cs="Times New Roman"/>
          <w:sz w:val="24"/>
          <w:szCs w:val="24"/>
        </w:rPr>
        <w:t xml:space="preserve">e 2 punkt e </w:t>
      </w:r>
      <w:r w:rsidR="008344D4">
        <w:rPr>
          <w:rFonts w:ascii="Times New Roman" w:hAnsi="Times New Roman" w:cs="Times New Roman"/>
          <w:sz w:val="24"/>
          <w:szCs w:val="24"/>
        </w:rPr>
        <w:t xml:space="preserve">märgib </w:t>
      </w:r>
      <w:r w:rsidR="00C51F5C">
        <w:rPr>
          <w:rFonts w:ascii="Times New Roman" w:hAnsi="Times New Roman" w:cs="Times New Roman"/>
          <w:sz w:val="24"/>
          <w:szCs w:val="24"/>
        </w:rPr>
        <w:t>erandi</w:t>
      </w:r>
      <w:r w:rsidR="008344D4">
        <w:rPr>
          <w:rFonts w:ascii="Times New Roman" w:hAnsi="Times New Roman" w:cs="Times New Roman"/>
          <w:sz w:val="24"/>
          <w:szCs w:val="24"/>
        </w:rPr>
        <w:t>ks</w:t>
      </w:r>
      <w:r w:rsidR="00C51F5C">
        <w:rPr>
          <w:rFonts w:ascii="Times New Roman" w:hAnsi="Times New Roman" w:cs="Times New Roman"/>
          <w:sz w:val="24"/>
          <w:szCs w:val="24"/>
        </w:rPr>
        <w:t xml:space="preserve"> </w:t>
      </w:r>
      <w:r w:rsidR="00101132">
        <w:rPr>
          <w:rFonts w:ascii="Times New Roman" w:hAnsi="Times New Roman" w:cs="Times New Roman"/>
          <w:sz w:val="24"/>
          <w:szCs w:val="24"/>
        </w:rPr>
        <w:t xml:space="preserve">eriliiki </w:t>
      </w:r>
      <w:r w:rsidR="00C51F5C">
        <w:rPr>
          <w:rFonts w:ascii="Times New Roman" w:hAnsi="Times New Roman" w:cs="Times New Roman"/>
          <w:sz w:val="24"/>
          <w:szCs w:val="24"/>
        </w:rPr>
        <w:t>isikuandme</w:t>
      </w:r>
      <w:r w:rsidR="008344D4">
        <w:rPr>
          <w:rFonts w:ascii="Times New Roman" w:hAnsi="Times New Roman" w:cs="Times New Roman"/>
          <w:sz w:val="24"/>
          <w:szCs w:val="24"/>
        </w:rPr>
        <w:t>d</w:t>
      </w:r>
      <w:r w:rsidR="00C51F5C">
        <w:rPr>
          <w:rFonts w:ascii="Times New Roman" w:hAnsi="Times New Roman" w:cs="Times New Roman"/>
          <w:sz w:val="24"/>
          <w:szCs w:val="24"/>
        </w:rPr>
        <w:t xml:space="preserve">, mille </w:t>
      </w:r>
      <w:r w:rsidR="00C51F5C" w:rsidRPr="00C51F5C">
        <w:rPr>
          <w:rFonts w:ascii="Times New Roman" w:hAnsi="Times New Roman" w:cs="Times New Roman"/>
          <w:i/>
          <w:iCs/>
          <w:sz w:val="24"/>
          <w:szCs w:val="24"/>
        </w:rPr>
        <w:t>andmesubjekt on ilmselgelt avalikustanud</w:t>
      </w:r>
      <w:r w:rsidR="00C51F5C">
        <w:rPr>
          <w:rFonts w:ascii="Times New Roman" w:hAnsi="Times New Roman" w:cs="Times New Roman"/>
          <w:sz w:val="24"/>
          <w:szCs w:val="24"/>
        </w:rPr>
        <w:t>.</w:t>
      </w:r>
    </w:p>
    <w:p w14:paraId="6502273A" w14:textId="77777777" w:rsidR="00A03079" w:rsidRDefault="00A03079" w:rsidP="0021275B">
      <w:pPr>
        <w:spacing w:after="0" w:line="240" w:lineRule="auto"/>
        <w:jc w:val="both"/>
        <w:rPr>
          <w:rFonts w:ascii="Times New Roman" w:hAnsi="Times New Roman" w:cs="Times New Roman"/>
          <w:sz w:val="24"/>
          <w:szCs w:val="24"/>
        </w:rPr>
      </w:pPr>
    </w:p>
    <w:p w14:paraId="2A6DDF6C" w14:textId="6E898B01" w:rsidR="00D47DDB" w:rsidRPr="00D47DDB" w:rsidRDefault="000D43D6" w:rsidP="00D47DDB">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Isikuandmete kaitse teema juures on oluline </w:t>
      </w:r>
      <w:r w:rsidR="00D47DDB">
        <w:rPr>
          <w:rFonts w:ascii="Times New Roman" w:hAnsi="Times New Roman" w:cs="Times New Roman"/>
          <w:sz w:val="24"/>
          <w:szCs w:val="24"/>
        </w:rPr>
        <w:t xml:space="preserve">ka </w:t>
      </w:r>
      <w:r>
        <w:rPr>
          <w:rFonts w:ascii="Times New Roman" w:hAnsi="Times New Roman" w:cs="Times New Roman"/>
          <w:sz w:val="24"/>
          <w:szCs w:val="24"/>
        </w:rPr>
        <w:t xml:space="preserve">nende </w:t>
      </w:r>
      <w:r w:rsidRPr="008329E0">
        <w:rPr>
          <w:rFonts w:ascii="Times New Roman" w:hAnsi="Times New Roman" w:cs="Times New Roman"/>
          <w:sz w:val="24"/>
          <w:szCs w:val="24"/>
        </w:rPr>
        <w:t>kaitse</w:t>
      </w:r>
      <w:r w:rsidR="001769E5">
        <w:rPr>
          <w:rFonts w:ascii="Times New Roman" w:hAnsi="Times New Roman" w:cs="Times New Roman"/>
          <w:sz w:val="24"/>
          <w:szCs w:val="24"/>
        </w:rPr>
        <w:t xml:space="preserve"> </w:t>
      </w:r>
      <w:r w:rsidRPr="008329E0">
        <w:rPr>
          <w:rFonts w:ascii="Times New Roman" w:hAnsi="Times New Roman" w:cs="Times New Roman"/>
          <w:sz w:val="24"/>
          <w:szCs w:val="24"/>
        </w:rPr>
        <w:t>tähtaeg.</w:t>
      </w:r>
      <w:r w:rsidR="008329E0">
        <w:rPr>
          <w:rFonts w:ascii="Times New Roman" w:hAnsi="Times New Roman" w:cs="Times New Roman"/>
          <w:sz w:val="24"/>
          <w:szCs w:val="24"/>
        </w:rPr>
        <w:t xml:space="preserve"> IKÜM</w:t>
      </w:r>
      <w:r w:rsidR="001769E5">
        <w:rPr>
          <w:rFonts w:ascii="Times New Roman" w:hAnsi="Times New Roman" w:cs="Times New Roman"/>
          <w:sz w:val="24"/>
          <w:szCs w:val="24"/>
        </w:rPr>
        <w:t>i</w:t>
      </w:r>
      <w:r w:rsidR="008329E0">
        <w:rPr>
          <w:rFonts w:ascii="Times New Roman" w:hAnsi="Times New Roman" w:cs="Times New Roman"/>
          <w:sz w:val="24"/>
          <w:szCs w:val="24"/>
        </w:rPr>
        <w:t xml:space="preserve"> </w:t>
      </w:r>
      <w:r w:rsidR="00A97EF1">
        <w:rPr>
          <w:rFonts w:ascii="Times New Roman" w:hAnsi="Times New Roman" w:cs="Times New Roman"/>
          <w:sz w:val="24"/>
          <w:szCs w:val="24"/>
        </w:rPr>
        <w:t xml:space="preserve">põhjenduspunkti 27 kohaselt </w:t>
      </w:r>
      <w:r w:rsidR="003F2230">
        <w:rPr>
          <w:rFonts w:ascii="Times New Roman" w:hAnsi="Times New Roman" w:cs="Times New Roman"/>
          <w:sz w:val="24"/>
          <w:szCs w:val="24"/>
        </w:rPr>
        <w:t>üldmäärust</w:t>
      </w:r>
      <w:r w:rsidR="00A97EF1">
        <w:rPr>
          <w:rFonts w:ascii="Times New Roman" w:hAnsi="Times New Roman" w:cs="Times New Roman"/>
          <w:sz w:val="24"/>
          <w:szCs w:val="24"/>
        </w:rPr>
        <w:t xml:space="preserve"> </w:t>
      </w:r>
      <w:r w:rsidR="00A97EF1" w:rsidRPr="00A97EF1">
        <w:rPr>
          <w:rFonts w:ascii="Times New Roman" w:hAnsi="Times New Roman" w:cs="Times New Roman"/>
          <w:i/>
          <w:iCs/>
          <w:sz w:val="24"/>
          <w:szCs w:val="24"/>
        </w:rPr>
        <w:t>ei kohaldata surnuid puudutavate isikuandmete suhtes. Liikmesriikidel peaks olema võimalik ette näha surnuid puudutavate isikuandmete töötlemise eeskirjad</w:t>
      </w:r>
      <w:r w:rsidR="00A97EF1">
        <w:rPr>
          <w:rFonts w:ascii="Times New Roman" w:hAnsi="Times New Roman" w:cs="Times New Roman"/>
          <w:sz w:val="24"/>
          <w:szCs w:val="24"/>
        </w:rPr>
        <w:t xml:space="preserve">. </w:t>
      </w:r>
      <w:r w:rsidR="00A97EF1" w:rsidRPr="00A97EF1">
        <w:rPr>
          <w:rFonts w:ascii="Times New Roman" w:hAnsi="Times New Roman" w:cs="Times New Roman"/>
          <w:sz w:val="24"/>
          <w:szCs w:val="24"/>
        </w:rPr>
        <w:lastRenderedPageBreak/>
        <w:t>Isikuandmete kaitse seadus</w:t>
      </w:r>
      <w:r w:rsidR="001769E5">
        <w:rPr>
          <w:rFonts w:ascii="Times New Roman" w:hAnsi="Times New Roman" w:cs="Times New Roman"/>
          <w:sz w:val="24"/>
          <w:szCs w:val="24"/>
        </w:rPr>
        <w:t>e</w:t>
      </w:r>
      <w:r w:rsidR="00A97EF1">
        <w:rPr>
          <w:rStyle w:val="FootnoteReference"/>
          <w:rFonts w:ascii="Times New Roman" w:hAnsi="Times New Roman" w:cs="Times New Roman"/>
          <w:sz w:val="24"/>
          <w:szCs w:val="24"/>
        </w:rPr>
        <w:footnoteReference w:id="24"/>
      </w:r>
      <w:r w:rsidR="00A97EF1">
        <w:rPr>
          <w:rFonts w:ascii="Times New Roman" w:hAnsi="Times New Roman" w:cs="Times New Roman"/>
          <w:sz w:val="24"/>
          <w:szCs w:val="24"/>
        </w:rPr>
        <w:t xml:space="preserve"> (IKS) </w:t>
      </w:r>
      <w:r w:rsidR="00D47DDB">
        <w:rPr>
          <w:rFonts w:ascii="Times New Roman" w:hAnsi="Times New Roman" w:cs="Times New Roman"/>
          <w:sz w:val="24"/>
          <w:szCs w:val="24"/>
        </w:rPr>
        <w:t>§ 9 (2) sätestab põhimõtte, mille kohaselt</w:t>
      </w:r>
      <w:r w:rsidR="001021C4">
        <w:rPr>
          <w:rFonts w:ascii="Times New Roman" w:hAnsi="Times New Roman" w:cs="Times New Roman"/>
          <w:sz w:val="24"/>
          <w:szCs w:val="24"/>
        </w:rPr>
        <w:t xml:space="preserve"> </w:t>
      </w:r>
      <w:r w:rsidR="001021C4" w:rsidRPr="007379FF">
        <w:rPr>
          <w:rFonts w:ascii="Times New Roman" w:hAnsi="Times New Roman" w:cs="Times New Roman"/>
          <w:i/>
          <w:iCs/>
          <w:sz w:val="24"/>
          <w:szCs w:val="24"/>
        </w:rPr>
        <w:t>on</w:t>
      </w:r>
      <w:r w:rsidR="00D47DDB">
        <w:rPr>
          <w:rFonts w:ascii="Times New Roman" w:hAnsi="Times New Roman" w:cs="Times New Roman"/>
          <w:sz w:val="24"/>
          <w:szCs w:val="24"/>
        </w:rPr>
        <w:t xml:space="preserve"> </w:t>
      </w:r>
      <w:r w:rsidR="001769E5">
        <w:rPr>
          <w:rFonts w:ascii="Times New Roman" w:hAnsi="Times New Roman" w:cs="Times New Roman"/>
          <w:i/>
          <w:iCs/>
          <w:sz w:val="24"/>
          <w:szCs w:val="24"/>
        </w:rPr>
        <w:t>p</w:t>
      </w:r>
      <w:r w:rsidR="00D47DDB" w:rsidRPr="00D47DDB">
        <w:rPr>
          <w:rFonts w:ascii="Times New Roman" w:hAnsi="Times New Roman" w:cs="Times New Roman"/>
          <w:i/>
          <w:iCs/>
          <w:sz w:val="24"/>
          <w:szCs w:val="24"/>
        </w:rPr>
        <w:t>ärast andmesubjekti surma tema isikuandmete töötlemine lubatud andmesubjekti pärija nõusolekul, välja arvatud juhul, kui:</w:t>
      </w:r>
    </w:p>
    <w:p w14:paraId="5420F90A" w14:textId="5E32BC78" w:rsidR="00D47DDB" w:rsidRPr="00D47DDB" w:rsidRDefault="00D47DDB" w:rsidP="00D47DDB">
      <w:pPr>
        <w:spacing w:after="0" w:line="240" w:lineRule="auto"/>
        <w:jc w:val="both"/>
        <w:rPr>
          <w:rFonts w:ascii="Times New Roman" w:hAnsi="Times New Roman" w:cs="Times New Roman"/>
          <w:i/>
          <w:iCs/>
          <w:sz w:val="24"/>
          <w:szCs w:val="24"/>
        </w:rPr>
      </w:pPr>
      <w:r w:rsidRPr="00D47DDB">
        <w:rPr>
          <w:rFonts w:ascii="Times New Roman" w:hAnsi="Times New Roman" w:cs="Times New Roman"/>
          <w:i/>
          <w:iCs/>
          <w:sz w:val="24"/>
          <w:szCs w:val="24"/>
        </w:rPr>
        <w:t>1) andmesubjekti surmast on möödunud 10 aastat;</w:t>
      </w:r>
    </w:p>
    <w:p w14:paraId="7B79649A" w14:textId="2DA696E2" w:rsidR="000D43D6" w:rsidRDefault="00D47DDB" w:rsidP="00D47DDB">
      <w:pPr>
        <w:spacing w:after="0" w:line="240" w:lineRule="auto"/>
        <w:jc w:val="both"/>
        <w:rPr>
          <w:rFonts w:ascii="Times New Roman" w:hAnsi="Times New Roman" w:cs="Times New Roman"/>
          <w:sz w:val="24"/>
          <w:szCs w:val="24"/>
        </w:rPr>
      </w:pPr>
      <w:r w:rsidRPr="00D47DDB">
        <w:rPr>
          <w:rFonts w:ascii="Times New Roman" w:hAnsi="Times New Roman" w:cs="Times New Roman"/>
          <w:i/>
          <w:iCs/>
          <w:sz w:val="24"/>
          <w:szCs w:val="24"/>
        </w:rPr>
        <w:t>2) alaealiselt surnud andmesubjekti surmast on möödunud 20 aastat</w:t>
      </w:r>
      <w:r>
        <w:rPr>
          <w:rFonts w:ascii="Times New Roman" w:hAnsi="Times New Roman" w:cs="Times New Roman"/>
          <w:sz w:val="24"/>
          <w:szCs w:val="24"/>
        </w:rPr>
        <w:t>.</w:t>
      </w:r>
    </w:p>
    <w:p w14:paraId="7C46EE35" w14:textId="2B0FC885" w:rsidR="000D43D6" w:rsidRDefault="00D47DDB"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Toodud tähtaegadesse tuleb suhtuda teatud reservatsiooniga</w:t>
      </w:r>
      <w:r w:rsidR="00481191">
        <w:rPr>
          <w:rFonts w:ascii="Times New Roman" w:hAnsi="Times New Roman" w:cs="Times New Roman"/>
          <w:sz w:val="24"/>
          <w:szCs w:val="24"/>
        </w:rPr>
        <w:t>, kuna isikuandmete mõiste on määratletud laialt (igasugune teave füüsilise isiku kohta).</w:t>
      </w:r>
      <w:r>
        <w:rPr>
          <w:rFonts w:ascii="Times New Roman" w:hAnsi="Times New Roman" w:cs="Times New Roman"/>
          <w:sz w:val="24"/>
          <w:szCs w:val="24"/>
        </w:rPr>
        <w:t xml:space="preserve"> See tähendab, et </w:t>
      </w:r>
      <w:r w:rsidR="004C0BD4">
        <w:rPr>
          <w:rFonts w:ascii="Times New Roman" w:hAnsi="Times New Roman" w:cs="Times New Roman"/>
          <w:sz w:val="24"/>
          <w:szCs w:val="24"/>
        </w:rPr>
        <w:t xml:space="preserve">isegi kui isiku surmast on möödunud nimetatud tähtajad, võivad tema isikuandmed puudutada hetkel elus olevaid inimesi (nt pärilike haiguste või sündmustega seoses). </w:t>
      </w:r>
      <w:r w:rsidR="00C5560F">
        <w:rPr>
          <w:rFonts w:ascii="Times New Roman" w:hAnsi="Times New Roman" w:cs="Times New Roman"/>
          <w:sz w:val="24"/>
          <w:szCs w:val="24"/>
        </w:rPr>
        <w:t>Laiendatud lähenemisel</w:t>
      </w:r>
      <w:r w:rsidR="00054BAA">
        <w:rPr>
          <w:rFonts w:ascii="Times New Roman" w:hAnsi="Times New Roman" w:cs="Times New Roman"/>
          <w:sz w:val="24"/>
          <w:szCs w:val="24"/>
        </w:rPr>
        <w:t>e</w:t>
      </w:r>
      <w:r w:rsidR="00C5560F">
        <w:rPr>
          <w:rFonts w:ascii="Times New Roman" w:hAnsi="Times New Roman" w:cs="Times New Roman"/>
          <w:sz w:val="24"/>
          <w:szCs w:val="24"/>
        </w:rPr>
        <w:t xml:space="preserve"> on juhtinud tähelepanu ka Riigikohus. </w:t>
      </w:r>
      <w:r w:rsidR="008474C2">
        <w:rPr>
          <w:rFonts w:ascii="Times New Roman" w:hAnsi="Times New Roman" w:cs="Times New Roman"/>
          <w:sz w:val="24"/>
          <w:szCs w:val="24"/>
        </w:rPr>
        <w:t>Riigikohtu seisukoha</w:t>
      </w:r>
      <w:r w:rsidR="00054BAA">
        <w:rPr>
          <w:rFonts w:ascii="Times New Roman" w:hAnsi="Times New Roman" w:cs="Times New Roman"/>
          <w:sz w:val="24"/>
          <w:szCs w:val="24"/>
        </w:rPr>
        <w:t>s</w:t>
      </w:r>
      <w:r w:rsidR="008474C2">
        <w:rPr>
          <w:rFonts w:ascii="Times New Roman" w:hAnsi="Times New Roman" w:cs="Times New Roman"/>
          <w:sz w:val="24"/>
          <w:szCs w:val="24"/>
        </w:rPr>
        <w:t>t</w:t>
      </w:r>
      <w:r w:rsidR="00054BAA">
        <w:rPr>
          <w:rFonts w:ascii="Times New Roman" w:hAnsi="Times New Roman" w:cs="Times New Roman"/>
          <w:sz w:val="24"/>
          <w:szCs w:val="24"/>
        </w:rPr>
        <w:t xml:space="preserve"> on</w:t>
      </w:r>
      <w:r w:rsidR="008474C2">
        <w:rPr>
          <w:rFonts w:ascii="Times New Roman" w:hAnsi="Times New Roman" w:cs="Times New Roman"/>
          <w:sz w:val="24"/>
          <w:szCs w:val="24"/>
        </w:rPr>
        <w:t xml:space="preserve"> </w:t>
      </w:r>
      <w:r w:rsidR="00054BAA">
        <w:rPr>
          <w:rFonts w:ascii="Times New Roman" w:hAnsi="Times New Roman" w:cs="Times New Roman"/>
          <w:i/>
          <w:iCs/>
          <w:sz w:val="24"/>
          <w:szCs w:val="24"/>
        </w:rPr>
        <w:t>i</w:t>
      </w:r>
      <w:r w:rsidR="008474C2" w:rsidRPr="008474C2">
        <w:rPr>
          <w:rFonts w:ascii="Times New Roman" w:hAnsi="Times New Roman" w:cs="Times New Roman"/>
          <w:i/>
          <w:iCs/>
          <w:sz w:val="24"/>
          <w:szCs w:val="24"/>
        </w:rPr>
        <w:t>sikuandmetena IKS § 4 lg 1 tähenduses käsitatavad ka kriminaalmenetluses kogutavad andmed isiku käitumise kohta teatud ajal ja kohas, samuti andmed tema suhete kohta kolmandate isikutega</w:t>
      </w:r>
      <w:r w:rsidR="008474C2">
        <w:rPr>
          <w:rFonts w:ascii="Times New Roman" w:hAnsi="Times New Roman" w:cs="Times New Roman"/>
          <w:sz w:val="24"/>
          <w:szCs w:val="24"/>
        </w:rPr>
        <w:t>.</w:t>
      </w:r>
      <w:r w:rsidR="008474C2">
        <w:rPr>
          <w:rStyle w:val="FootnoteReference"/>
          <w:rFonts w:ascii="Times New Roman" w:hAnsi="Times New Roman" w:cs="Times New Roman"/>
          <w:sz w:val="24"/>
          <w:szCs w:val="24"/>
        </w:rPr>
        <w:footnoteReference w:id="25"/>
      </w:r>
    </w:p>
    <w:p w14:paraId="10AD47D7" w14:textId="06CCDF00" w:rsidR="000D43D6" w:rsidRDefault="000D43D6" w:rsidP="0021275B">
      <w:pPr>
        <w:spacing w:after="0" w:line="240" w:lineRule="auto"/>
        <w:jc w:val="both"/>
        <w:rPr>
          <w:rFonts w:ascii="Times New Roman" w:hAnsi="Times New Roman" w:cs="Times New Roman"/>
          <w:sz w:val="24"/>
          <w:szCs w:val="24"/>
        </w:rPr>
      </w:pPr>
    </w:p>
    <w:p w14:paraId="0C03F5AB" w14:textId="3EE2E37E" w:rsidR="009C4BDA" w:rsidRDefault="0063294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Anonüümsed andmed jäävad isikuandmete kaitse üldmääruse rakendusala</w:t>
      </w:r>
      <w:r w:rsidR="00FA7B6F">
        <w:rPr>
          <w:rFonts w:ascii="Times New Roman" w:hAnsi="Times New Roman" w:cs="Times New Roman"/>
          <w:sz w:val="24"/>
          <w:szCs w:val="24"/>
        </w:rPr>
        <w:t>s</w:t>
      </w:r>
      <w:r>
        <w:rPr>
          <w:rFonts w:ascii="Times New Roman" w:hAnsi="Times New Roman" w:cs="Times New Roman"/>
          <w:sz w:val="24"/>
          <w:szCs w:val="24"/>
        </w:rPr>
        <w:t>t välja. Seda rõhutab ka IKÜM</w:t>
      </w:r>
      <w:r w:rsidR="00ED0085">
        <w:rPr>
          <w:rFonts w:ascii="Times New Roman" w:hAnsi="Times New Roman" w:cs="Times New Roman"/>
          <w:sz w:val="24"/>
          <w:szCs w:val="24"/>
        </w:rPr>
        <w:t>i</w:t>
      </w:r>
      <w:r>
        <w:rPr>
          <w:rFonts w:ascii="Times New Roman" w:hAnsi="Times New Roman" w:cs="Times New Roman"/>
          <w:sz w:val="24"/>
          <w:szCs w:val="24"/>
        </w:rPr>
        <w:t xml:space="preserve"> põhjenduspunkt 26: </w:t>
      </w:r>
      <w:r w:rsidR="00FA7B6F">
        <w:rPr>
          <w:rFonts w:ascii="Times New Roman" w:hAnsi="Times New Roman" w:cs="Times New Roman"/>
          <w:i/>
          <w:iCs/>
          <w:sz w:val="24"/>
          <w:szCs w:val="24"/>
        </w:rPr>
        <w:t>a</w:t>
      </w:r>
      <w:r w:rsidR="00C436C9" w:rsidRPr="00C436C9">
        <w:rPr>
          <w:rFonts w:ascii="Times New Roman" w:hAnsi="Times New Roman" w:cs="Times New Roman"/>
          <w:i/>
          <w:iCs/>
          <w:sz w:val="24"/>
          <w:szCs w:val="24"/>
        </w:rPr>
        <w:t xml:space="preserve">ndmekaitse põhimõtteid ei tuleks seetõttu kohaldada </w:t>
      </w:r>
      <w:r w:rsidR="00C436C9" w:rsidRPr="00E573C4">
        <w:rPr>
          <w:rFonts w:ascii="Times New Roman" w:hAnsi="Times New Roman" w:cs="Times New Roman"/>
          <w:b/>
          <w:bCs/>
          <w:i/>
          <w:iCs/>
          <w:sz w:val="24"/>
          <w:szCs w:val="24"/>
        </w:rPr>
        <w:t>anonüümse teabe suhtes</w:t>
      </w:r>
      <w:r w:rsidR="00C436C9" w:rsidRPr="00C436C9">
        <w:rPr>
          <w:rFonts w:ascii="Times New Roman" w:hAnsi="Times New Roman" w:cs="Times New Roman"/>
          <w:i/>
          <w:iCs/>
          <w:sz w:val="24"/>
          <w:szCs w:val="24"/>
        </w:rPr>
        <w:t>, nimelt teave, mis ei ole seotud tuvastatud või tuvastatava füüsilise isikuga, või isikuandmete suhtes, mis on muudetud anonüümseks sellisel viisil, et andmesubjekti ei ole võimalik tuvastada või ei ole enam võimalik tuvastada. Käesolevas määruses ei käsitleta seega sellise anonüümse teabe töötlemist, sealhulgas statistilisel või uuringute eesmärgil</w:t>
      </w:r>
      <w:r>
        <w:rPr>
          <w:rFonts w:ascii="Times New Roman" w:hAnsi="Times New Roman" w:cs="Times New Roman"/>
          <w:sz w:val="24"/>
          <w:szCs w:val="24"/>
        </w:rPr>
        <w:t>.</w:t>
      </w:r>
      <w:r w:rsidR="00D41C53">
        <w:rPr>
          <w:rFonts w:ascii="Times New Roman" w:hAnsi="Times New Roman" w:cs="Times New Roman"/>
          <w:sz w:val="24"/>
          <w:szCs w:val="24"/>
        </w:rPr>
        <w:t xml:space="preserve"> </w:t>
      </w:r>
    </w:p>
    <w:p w14:paraId="562F4688" w14:textId="6EB1B9F4" w:rsidR="00D41C53" w:rsidRDefault="00D41C53" w:rsidP="0021275B">
      <w:pPr>
        <w:spacing w:after="0" w:line="240" w:lineRule="auto"/>
        <w:jc w:val="both"/>
        <w:rPr>
          <w:rFonts w:ascii="Times New Roman" w:hAnsi="Times New Roman" w:cs="Times New Roman"/>
          <w:sz w:val="24"/>
          <w:szCs w:val="24"/>
        </w:rPr>
      </w:pPr>
    </w:p>
    <w:p w14:paraId="1D3883E0" w14:textId="4397D27D" w:rsidR="00F53035" w:rsidRDefault="00D41C53"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w:t>
      </w:r>
      <w:r w:rsidR="008D2064">
        <w:rPr>
          <w:rFonts w:ascii="Times New Roman" w:hAnsi="Times New Roman" w:cs="Times New Roman"/>
          <w:sz w:val="24"/>
          <w:szCs w:val="24"/>
        </w:rPr>
        <w:t>m</w:t>
      </w:r>
      <w:r>
        <w:rPr>
          <w:rFonts w:ascii="Times New Roman" w:hAnsi="Times New Roman" w:cs="Times New Roman"/>
          <w:sz w:val="24"/>
          <w:szCs w:val="24"/>
        </w:rPr>
        <w:t>ete kaitse üldmäärusest tulenevate piirangute vältimiseks</w:t>
      </w:r>
      <w:r w:rsidR="00F53035">
        <w:rPr>
          <w:rFonts w:ascii="Times New Roman" w:hAnsi="Times New Roman" w:cs="Times New Roman"/>
          <w:sz w:val="24"/>
          <w:szCs w:val="24"/>
        </w:rPr>
        <w:t xml:space="preserve"> andmekaeve läbiviimisel</w:t>
      </w:r>
      <w:r>
        <w:rPr>
          <w:rFonts w:ascii="Times New Roman" w:hAnsi="Times New Roman" w:cs="Times New Roman"/>
          <w:sz w:val="24"/>
          <w:szCs w:val="24"/>
        </w:rPr>
        <w:t xml:space="preserve"> on RaRa</w:t>
      </w:r>
      <w:r w:rsidR="00207A3E">
        <w:rPr>
          <w:rFonts w:ascii="Times New Roman" w:hAnsi="Times New Roman" w:cs="Times New Roman"/>
          <w:sz w:val="24"/>
          <w:szCs w:val="24"/>
        </w:rPr>
        <w:t>-</w:t>
      </w:r>
      <w:r w:rsidR="008D2064">
        <w:rPr>
          <w:rFonts w:ascii="Times New Roman" w:hAnsi="Times New Roman" w:cs="Times New Roman"/>
          <w:sz w:val="24"/>
          <w:szCs w:val="24"/>
        </w:rPr>
        <w:t>l</w:t>
      </w:r>
      <w:r>
        <w:rPr>
          <w:rFonts w:ascii="Times New Roman" w:hAnsi="Times New Roman" w:cs="Times New Roman"/>
          <w:sz w:val="24"/>
          <w:szCs w:val="24"/>
        </w:rPr>
        <w:t xml:space="preserve"> soovituslik muuta </w:t>
      </w:r>
      <w:r w:rsidR="00F53035">
        <w:rPr>
          <w:rFonts w:ascii="Times New Roman" w:hAnsi="Times New Roman" w:cs="Times New Roman"/>
          <w:sz w:val="24"/>
          <w:szCs w:val="24"/>
        </w:rPr>
        <w:t xml:space="preserve">andmekaeveks kasutatavas materjalis </w:t>
      </w:r>
      <w:r>
        <w:rPr>
          <w:rFonts w:ascii="Times New Roman" w:hAnsi="Times New Roman" w:cs="Times New Roman"/>
          <w:sz w:val="24"/>
          <w:szCs w:val="24"/>
        </w:rPr>
        <w:t>isikuandmed anonüümseks</w:t>
      </w:r>
      <w:r w:rsidR="00F53035">
        <w:rPr>
          <w:rFonts w:ascii="Times New Roman" w:hAnsi="Times New Roman" w:cs="Times New Roman"/>
          <w:sz w:val="24"/>
          <w:szCs w:val="24"/>
        </w:rPr>
        <w:t>.</w:t>
      </w:r>
      <w:r>
        <w:rPr>
          <w:rFonts w:ascii="Times New Roman" w:hAnsi="Times New Roman" w:cs="Times New Roman"/>
          <w:sz w:val="24"/>
          <w:szCs w:val="24"/>
        </w:rPr>
        <w:t xml:space="preserve"> </w:t>
      </w:r>
      <w:r w:rsidR="00F53035">
        <w:rPr>
          <w:rFonts w:ascii="Times New Roman" w:hAnsi="Times New Roman" w:cs="Times New Roman"/>
          <w:sz w:val="24"/>
          <w:szCs w:val="24"/>
        </w:rPr>
        <w:t xml:space="preserve">See võimaldab vältida andmekaitse regulatsioonist tulenevaid täiendavaid nõudeid andmekaeve läbiviimisele. Siinkohal tuleb muidugi hinnata selle </w:t>
      </w:r>
      <w:r w:rsidR="00207A3E">
        <w:rPr>
          <w:rFonts w:ascii="Times New Roman" w:hAnsi="Times New Roman" w:cs="Times New Roman"/>
          <w:sz w:val="24"/>
          <w:szCs w:val="24"/>
        </w:rPr>
        <w:t xml:space="preserve">tegevuse </w:t>
      </w:r>
      <w:r w:rsidR="00F53035">
        <w:rPr>
          <w:rFonts w:ascii="Times New Roman" w:hAnsi="Times New Roman" w:cs="Times New Roman"/>
          <w:sz w:val="24"/>
          <w:szCs w:val="24"/>
        </w:rPr>
        <w:t>teostatavust ja ressursikulu.</w:t>
      </w:r>
    </w:p>
    <w:p w14:paraId="59A016CD" w14:textId="77777777" w:rsidR="00F53035" w:rsidRDefault="00F53035" w:rsidP="0021275B">
      <w:pPr>
        <w:spacing w:after="0" w:line="240" w:lineRule="auto"/>
        <w:jc w:val="both"/>
        <w:rPr>
          <w:rFonts w:ascii="Times New Roman" w:hAnsi="Times New Roman" w:cs="Times New Roman"/>
          <w:sz w:val="24"/>
          <w:szCs w:val="24"/>
        </w:rPr>
      </w:pPr>
    </w:p>
    <w:p w14:paraId="3337AAB8" w14:textId="5AF49E42" w:rsidR="00D41C53" w:rsidRDefault="00D41C53"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Oluline on silmas</w:t>
      </w:r>
      <w:r w:rsidR="008D2064">
        <w:rPr>
          <w:rFonts w:ascii="Times New Roman" w:hAnsi="Times New Roman" w:cs="Times New Roman"/>
          <w:sz w:val="24"/>
          <w:szCs w:val="24"/>
        </w:rPr>
        <w:t xml:space="preserve"> pidada</w:t>
      </w:r>
      <w:r>
        <w:rPr>
          <w:rFonts w:ascii="Times New Roman" w:hAnsi="Times New Roman" w:cs="Times New Roman"/>
          <w:sz w:val="24"/>
          <w:szCs w:val="24"/>
        </w:rPr>
        <w:t>, et isikuandmete anonü</w:t>
      </w:r>
      <w:r w:rsidR="00312468">
        <w:rPr>
          <w:rFonts w:ascii="Times New Roman" w:hAnsi="Times New Roman" w:cs="Times New Roman"/>
          <w:sz w:val="24"/>
          <w:szCs w:val="24"/>
        </w:rPr>
        <w:t>ümimine</w:t>
      </w:r>
      <w:r>
        <w:rPr>
          <w:rFonts w:ascii="Times New Roman" w:hAnsi="Times New Roman" w:cs="Times New Roman"/>
          <w:sz w:val="24"/>
          <w:szCs w:val="24"/>
        </w:rPr>
        <w:t xml:space="preserve"> on keeruline väljakutse, sest ei ole välistatud, </w:t>
      </w:r>
      <w:r w:rsidR="008D2064">
        <w:rPr>
          <w:rFonts w:ascii="Times New Roman" w:hAnsi="Times New Roman" w:cs="Times New Roman"/>
          <w:sz w:val="24"/>
          <w:szCs w:val="24"/>
        </w:rPr>
        <w:t xml:space="preserve">et </w:t>
      </w:r>
      <w:r>
        <w:rPr>
          <w:rFonts w:ascii="Times New Roman" w:hAnsi="Times New Roman" w:cs="Times New Roman"/>
          <w:sz w:val="24"/>
          <w:szCs w:val="24"/>
        </w:rPr>
        <w:t>olemasolevaid anonüümseid andmeid mõne muu infoga</w:t>
      </w:r>
      <w:r w:rsidR="008D2064">
        <w:rPr>
          <w:rFonts w:ascii="Times New Roman" w:hAnsi="Times New Roman" w:cs="Times New Roman"/>
          <w:sz w:val="24"/>
          <w:szCs w:val="24"/>
        </w:rPr>
        <w:t xml:space="preserve"> kombineerides</w:t>
      </w:r>
      <w:r>
        <w:rPr>
          <w:rFonts w:ascii="Times New Roman" w:hAnsi="Times New Roman" w:cs="Times New Roman"/>
          <w:sz w:val="24"/>
          <w:szCs w:val="24"/>
        </w:rPr>
        <w:t xml:space="preserve"> on füüsiline isik ikkagi tuvastatav.</w:t>
      </w:r>
      <w:r w:rsidR="00D63108">
        <w:rPr>
          <w:rStyle w:val="FootnoteReference"/>
          <w:rFonts w:ascii="Times New Roman" w:hAnsi="Times New Roman" w:cs="Times New Roman"/>
          <w:sz w:val="24"/>
          <w:szCs w:val="24"/>
        </w:rPr>
        <w:footnoteReference w:id="26"/>
      </w:r>
    </w:p>
    <w:p w14:paraId="50271F44" w14:textId="64338072" w:rsidR="00545808" w:rsidRDefault="005F72A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 identifitseerimise kohustus võib tuleneda ka seadusest. Näiteks ei või teoselt või teose infost eemaldada autoriga seonduvat teavet.</w:t>
      </w:r>
      <w:r w:rsidR="00545808">
        <w:rPr>
          <w:rFonts w:ascii="Times New Roman" w:hAnsi="Times New Roman" w:cs="Times New Roman"/>
          <w:sz w:val="24"/>
          <w:szCs w:val="24"/>
        </w:rPr>
        <w:t xml:space="preserve"> Tulenevalt autoriõiguse seadusest (§ 12 (1)) on teose autoril õigus:</w:t>
      </w:r>
    </w:p>
    <w:p w14:paraId="45369F9C" w14:textId="192ED8FA" w:rsidR="00545808" w:rsidRPr="00545808" w:rsidRDefault="00545808" w:rsidP="00545808">
      <w:pPr>
        <w:spacing w:after="0" w:line="240" w:lineRule="auto"/>
        <w:jc w:val="both"/>
        <w:rPr>
          <w:rFonts w:ascii="Times New Roman" w:hAnsi="Times New Roman" w:cs="Times New Roman"/>
          <w:i/>
          <w:iCs/>
          <w:sz w:val="24"/>
          <w:szCs w:val="24"/>
        </w:rPr>
      </w:pPr>
      <w:r w:rsidRPr="00545808">
        <w:rPr>
          <w:rFonts w:ascii="Times New Roman" w:hAnsi="Times New Roman" w:cs="Times New Roman"/>
          <w:i/>
          <w:iCs/>
          <w:sz w:val="24"/>
          <w:szCs w:val="24"/>
        </w:rPr>
        <w:t>1) esineda üldsuse ees teose loojana ja nõuda teose loomise fakti tunnustamist teose autorsuse seostamise teel tema isiku ja nimega teose mis tahes kasutamisel (õigus autorsusele);</w:t>
      </w:r>
    </w:p>
    <w:p w14:paraId="500F9A8A" w14:textId="6291DC55" w:rsidR="00545808" w:rsidRDefault="00545808" w:rsidP="00545808">
      <w:pPr>
        <w:spacing w:after="0" w:line="240" w:lineRule="auto"/>
        <w:jc w:val="both"/>
        <w:rPr>
          <w:rFonts w:ascii="Times New Roman" w:hAnsi="Times New Roman" w:cs="Times New Roman"/>
          <w:sz w:val="24"/>
          <w:szCs w:val="24"/>
        </w:rPr>
      </w:pPr>
      <w:r w:rsidRPr="00545808">
        <w:rPr>
          <w:rFonts w:ascii="Times New Roman" w:hAnsi="Times New Roman" w:cs="Times New Roman"/>
          <w:i/>
          <w:iCs/>
          <w:sz w:val="24"/>
          <w:szCs w:val="24"/>
        </w:rPr>
        <w:t>2) otsustada, millisel viisil peab olema tähistatud autori nimi teose kasutamisel – kas autori kodanikunimega, autorimärgiga, varjunimega (pseudonüümiga) või ilma nimeta (anonüümselt) (õigus autorinimele)</w:t>
      </w:r>
      <w:r>
        <w:rPr>
          <w:rFonts w:ascii="Times New Roman" w:hAnsi="Times New Roman" w:cs="Times New Roman"/>
          <w:sz w:val="24"/>
          <w:szCs w:val="24"/>
        </w:rPr>
        <w:t>.</w:t>
      </w:r>
    </w:p>
    <w:p w14:paraId="2D724702" w14:textId="1F7F4325" w:rsidR="00545808" w:rsidRDefault="008A7CDD"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Autoriga seonduvat teavet ei või eemaldada ka </w:t>
      </w:r>
      <w:r w:rsidR="008D2064">
        <w:rPr>
          <w:rFonts w:ascii="Times New Roman" w:hAnsi="Times New Roman" w:cs="Times New Roman"/>
          <w:sz w:val="24"/>
          <w:szCs w:val="24"/>
        </w:rPr>
        <w:t>p</w:t>
      </w:r>
      <w:r>
        <w:rPr>
          <w:rFonts w:ascii="Times New Roman" w:hAnsi="Times New Roman" w:cs="Times New Roman"/>
          <w:sz w:val="24"/>
          <w:szCs w:val="24"/>
        </w:rPr>
        <w:t>ärast autoriõiguse tähtaja lõpp</w:t>
      </w:r>
      <w:r w:rsidR="008D2064">
        <w:rPr>
          <w:rFonts w:ascii="Times New Roman" w:hAnsi="Times New Roman" w:cs="Times New Roman"/>
          <w:sz w:val="24"/>
          <w:szCs w:val="24"/>
        </w:rPr>
        <w:t>u</w:t>
      </w:r>
      <w:r w:rsidR="002846C8">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002846C8">
        <w:rPr>
          <w:rFonts w:ascii="Times New Roman" w:hAnsi="Times New Roman" w:cs="Times New Roman"/>
          <w:sz w:val="24"/>
          <w:szCs w:val="24"/>
        </w:rPr>
        <w:t xml:space="preserve"> Autoriõiguse seaduse kohaselt </w:t>
      </w:r>
      <w:r w:rsidR="00C56661" w:rsidRPr="007379FF">
        <w:rPr>
          <w:rFonts w:ascii="Times New Roman" w:hAnsi="Times New Roman" w:cs="Times New Roman"/>
          <w:i/>
          <w:iCs/>
          <w:sz w:val="24"/>
          <w:szCs w:val="24"/>
        </w:rPr>
        <w:t>kaitstakse</w:t>
      </w:r>
      <w:r w:rsidR="00C56661">
        <w:rPr>
          <w:rFonts w:ascii="Times New Roman" w:hAnsi="Times New Roman" w:cs="Times New Roman"/>
          <w:sz w:val="24"/>
          <w:szCs w:val="24"/>
        </w:rPr>
        <w:t xml:space="preserve"> </w:t>
      </w:r>
      <w:r w:rsidR="00C56661">
        <w:rPr>
          <w:rFonts w:ascii="Times New Roman" w:hAnsi="Times New Roman" w:cs="Times New Roman"/>
          <w:i/>
          <w:iCs/>
          <w:sz w:val="24"/>
          <w:szCs w:val="24"/>
        </w:rPr>
        <w:t>i</w:t>
      </w:r>
      <w:r w:rsidR="002846C8" w:rsidRPr="002846C8">
        <w:rPr>
          <w:rFonts w:ascii="Times New Roman" w:hAnsi="Times New Roman" w:cs="Times New Roman"/>
          <w:i/>
          <w:iCs/>
          <w:sz w:val="24"/>
          <w:szCs w:val="24"/>
        </w:rPr>
        <w:t>siku konkreetse teose autoriks olemist (teose autorsust), autori nime ning autori au ja väärikust tähtajatult</w:t>
      </w:r>
      <w:r w:rsidR="00B974A8">
        <w:rPr>
          <w:rFonts w:ascii="Times New Roman" w:hAnsi="Times New Roman" w:cs="Times New Roman"/>
          <w:sz w:val="24"/>
          <w:szCs w:val="24"/>
        </w:rPr>
        <w:t xml:space="preserve"> (§ 44 (1)).</w:t>
      </w:r>
    </w:p>
    <w:p w14:paraId="6ACE23F0" w14:textId="703FAC65" w:rsidR="00D41C53" w:rsidRDefault="002A4DBB"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Kuna a</w:t>
      </w:r>
      <w:r w:rsidR="00B974A8">
        <w:rPr>
          <w:rFonts w:ascii="Times New Roman" w:hAnsi="Times New Roman" w:cs="Times New Roman"/>
          <w:sz w:val="24"/>
          <w:szCs w:val="24"/>
        </w:rPr>
        <w:t>utor</w:t>
      </w:r>
      <w:r>
        <w:rPr>
          <w:rFonts w:ascii="Times New Roman" w:hAnsi="Times New Roman" w:cs="Times New Roman"/>
          <w:sz w:val="24"/>
          <w:szCs w:val="24"/>
        </w:rPr>
        <w:t>suse tunnustamise kohustus tuleneb seaduses</w:t>
      </w:r>
      <w:r w:rsidR="00C56661">
        <w:rPr>
          <w:rFonts w:ascii="Times New Roman" w:hAnsi="Times New Roman" w:cs="Times New Roman"/>
          <w:sz w:val="24"/>
          <w:szCs w:val="24"/>
        </w:rPr>
        <w:t>t</w:t>
      </w:r>
      <w:r w:rsidR="00EE73BA">
        <w:rPr>
          <w:rFonts w:ascii="Times New Roman" w:hAnsi="Times New Roman" w:cs="Times New Roman"/>
          <w:sz w:val="24"/>
          <w:szCs w:val="24"/>
        </w:rPr>
        <w:t xml:space="preserve"> (selle eemaldamine võiks olla isegi autoriõiguse rikkumine)</w:t>
      </w:r>
      <w:r>
        <w:rPr>
          <w:rFonts w:ascii="Times New Roman" w:hAnsi="Times New Roman" w:cs="Times New Roman"/>
          <w:sz w:val="24"/>
          <w:szCs w:val="24"/>
        </w:rPr>
        <w:t xml:space="preserve">, siis see on kooskõlas ka isikuandmete kaitse üldmäärusega, mis näeb </w:t>
      </w:r>
      <w:r w:rsidR="00C56661">
        <w:rPr>
          <w:rFonts w:ascii="Times New Roman" w:hAnsi="Times New Roman" w:cs="Times New Roman"/>
          <w:sz w:val="24"/>
          <w:szCs w:val="24"/>
        </w:rPr>
        <w:lastRenderedPageBreak/>
        <w:t xml:space="preserve">isikuandmete töötlemise </w:t>
      </w:r>
      <w:r>
        <w:rPr>
          <w:rFonts w:ascii="Times New Roman" w:hAnsi="Times New Roman" w:cs="Times New Roman"/>
          <w:sz w:val="24"/>
          <w:szCs w:val="24"/>
        </w:rPr>
        <w:t xml:space="preserve">ühe õigusliku alusena ette </w:t>
      </w:r>
      <w:r w:rsidRPr="002A4DBB">
        <w:rPr>
          <w:rFonts w:ascii="Times New Roman" w:hAnsi="Times New Roman" w:cs="Times New Roman"/>
          <w:sz w:val="24"/>
          <w:szCs w:val="24"/>
        </w:rPr>
        <w:t>juriidilise kohustuse täitmise</w:t>
      </w:r>
      <w:r>
        <w:rPr>
          <w:rFonts w:ascii="Times New Roman" w:hAnsi="Times New Roman" w:cs="Times New Roman"/>
          <w:sz w:val="24"/>
          <w:szCs w:val="24"/>
        </w:rPr>
        <w:t xml:space="preserve"> (artikkel 6 (1) punkt c).</w:t>
      </w:r>
      <w:r w:rsidR="005F72A2">
        <w:rPr>
          <w:rStyle w:val="FootnoteReference"/>
          <w:rFonts w:ascii="Times New Roman" w:hAnsi="Times New Roman" w:cs="Times New Roman"/>
          <w:sz w:val="24"/>
          <w:szCs w:val="24"/>
        </w:rPr>
        <w:footnoteReference w:id="28"/>
      </w:r>
      <w:r w:rsidR="005F72A2">
        <w:rPr>
          <w:rFonts w:ascii="Times New Roman" w:hAnsi="Times New Roman" w:cs="Times New Roman"/>
          <w:sz w:val="24"/>
          <w:szCs w:val="24"/>
        </w:rPr>
        <w:t xml:space="preserve"> </w:t>
      </w:r>
    </w:p>
    <w:p w14:paraId="515CC889" w14:textId="3920EE26" w:rsidR="00D41C53" w:rsidRDefault="00D41C53" w:rsidP="0021275B">
      <w:pPr>
        <w:spacing w:after="0" w:line="240" w:lineRule="auto"/>
        <w:jc w:val="both"/>
        <w:rPr>
          <w:rFonts w:ascii="Times New Roman" w:hAnsi="Times New Roman" w:cs="Times New Roman"/>
          <w:sz w:val="24"/>
          <w:szCs w:val="24"/>
        </w:rPr>
      </w:pPr>
    </w:p>
    <w:p w14:paraId="76A14244" w14:textId="697B5BE6" w:rsidR="00DF46F7" w:rsidRDefault="006D2D48"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Kokkuvõte:</w:t>
      </w:r>
      <w:r>
        <w:rPr>
          <w:rFonts w:ascii="Times New Roman" w:hAnsi="Times New Roman" w:cs="Times New Roman"/>
          <w:sz w:val="24"/>
          <w:szCs w:val="24"/>
        </w:rPr>
        <w:t xml:space="preserve"> isikuandmed on </w:t>
      </w:r>
      <w:r w:rsidR="00A03079">
        <w:rPr>
          <w:rFonts w:ascii="Times New Roman" w:hAnsi="Times New Roman" w:cs="Times New Roman"/>
          <w:sz w:val="24"/>
          <w:szCs w:val="24"/>
        </w:rPr>
        <w:t>IK</w:t>
      </w:r>
      <w:r w:rsidR="003F2230">
        <w:rPr>
          <w:rFonts w:ascii="Times New Roman" w:hAnsi="Times New Roman" w:cs="Times New Roman"/>
          <w:sz w:val="24"/>
          <w:szCs w:val="24"/>
        </w:rPr>
        <w:t>Ü</w:t>
      </w:r>
      <w:r w:rsidR="00A03079">
        <w:rPr>
          <w:rFonts w:ascii="Times New Roman" w:hAnsi="Times New Roman" w:cs="Times New Roman"/>
          <w:sz w:val="24"/>
          <w:szCs w:val="24"/>
        </w:rPr>
        <w:t>M</w:t>
      </w:r>
      <w:r w:rsidR="005F5FE5">
        <w:rPr>
          <w:rFonts w:ascii="Times New Roman" w:hAnsi="Times New Roman" w:cs="Times New Roman"/>
          <w:sz w:val="24"/>
          <w:szCs w:val="24"/>
        </w:rPr>
        <w:t>i</w:t>
      </w:r>
      <w:r w:rsidR="00A03079">
        <w:rPr>
          <w:rFonts w:ascii="Times New Roman" w:hAnsi="Times New Roman" w:cs="Times New Roman"/>
          <w:sz w:val="24"/>
          <w:szCs w:val="24"/>
        </w:rPr>
        <w:t xml:space="preserve">s </w:t>
      </w:r>
      <w:r>
        <w:rPr>
          <w:rFonts w:ascii="Times New Roman" w:hAnsi="Times New Roman" w:cs="Times New Roman"/>
          <w:sz w:val="24"/>
          <w:szCs w:val="24"/>
        </w:rPr>
        <w:t>määratletud nii laialt, et ne</w:t>
      </w:r>
      <w:r w:rsidR="00E1571B">
        <w:rPr>
          <w:rFonts w:ascii="Times New Roman" w:hAnsi="Times New Roman" w:cs="Times New Roman"/>
          <w:sz w:val="24"/>
          <w:szCs w:val="24"/>
        </w:rPr>
        <w:t>ed</w:t>
      </w:r>
      <w:r>
        <w:rPr>
          <w:rFonts w:ascii="Times New Roman" w:hAnsi="Times New Roman" w:cs="Times New Roman"/>
          <w:sz w:val="24"/>
          <w:szCs w:val="24"/>
        </w:rPr>
        <w:t xml:space="preserve"> hõlma</w:t>
      </w:r>
      <w:r w:rsidR="00E1571B">
        <w:rPr>
          <w:rFonts w:ascii="Times New Roman" w:hAnsi="Times New Roman" w:cs="Times New Roman"/>
          <w:sz w:val="24"/>
          <w:szCs w:val="24"/>
        </w:rPr>
        <w:t>vad</w:t>
      </w:r>
      <w:r>
        <w:rPr>
          <w:rFonts w:ascii="Times New Roman" w:hAnsi="Times New Roman" w:cs="Times New Roman"/>
          <w:sz w:val="24"/>
          <w:szCs w:val="24"/>
        </w:rPr>
        <w:t xml:space="preserve"> suur</w:t>
      </w:r>
      <w:r w:rsidR="00E1571B">
        <w:rPr>
          <w:rFonts w:ascii="Times New Roman" w:hAnsi="Times New Roman" w:cs="Times New Roman"/>
          <w:sz w:val="24"/>
          <w:szCs w:val="24"/>
        </w:rPr>
        <w:t>t</w:t>
      </w:r>
      <w:r>
        <w:rPr>
          <w:rFonts w:ascii="Times New Roman" w:hAnsi="Times New Roman" w:cs="Times New Roman"/>
          <w:sz w:val="24"/>
          <w:szCs w:val="24"/>
        </w:rPr>
        <w:t xml:space="preserve"> hul</w:t>
      </w:r>
      <w:r w:rsidR="008C506A">
        <w:rPr>
          <w:rFonts w:ascii="Times New Roman" w:hAnsi="Times New Roman" w:cs="Times New Roman"/>
          <w:sz w:val="24"/>
          <w:szCs w:val="24"/>
        </w:rPr>
        <w:t>k</w:t>
      </w:r>
      <w:r w:rsidR="00E1571B">
        <w:rPr>
          <w:rFonts w:ascii="Times New Roman" w:hAnsi="Times New Roman" w:cs="Times New Roman"/>
          <w:sz w:val="24"/>
          <w:szCs w:val="24"/>
        </w:rPr>
        <w:t>a</w:t>
      </w:r>
      <w:r w:rsidR="008C506A">
        <w:rPr>
          <w:rFonts w:ascii="Times New Roman" w:hAnsi="Times New Roman" w:cs="Times New Roman"/>
          <w:sz w:val="24"/>
          <w:szCs w:val="24"/>
        </w:rPr>
        <w:t xml:space="preserve"> andmeid. Oluline on seejuures eristada</w:t>
      </w:r>
      <w:r w:rsidR="00283B14">
        <w:rPr>
          <w:rFonts w:ascii="Times New Roman" w:hAnsi="Times New Roman" w:cs="Times New Roman"/>
          <w:sz w:val="24"/>
          <w:szCs w:val="24"/>
        </w:rPr>
        <w:t xml:space="preserve"> n-ö </w:t>
      </w:r>
      <w:r w:rsidR="008C506A">
        <w:rPr>
          <w:rFonts w:ascii="Times New Roman" w:hAnsi="Times New Roman" w:cs="Times New Roman"/>
          <w:sz w:val="24"/>
          <w:szCs w:val="24"/>
        </w:rPr>
        <w:t xml:space="preserve">üldisi ja eriliiki isikuandmeid. Kahtluse korral on võimalik </w:t>
      </w:r>
      <w:r w:rsidR="00934CA3">
        <w:rPr>
          <w:rFonts w:ascii="Times New Roman" w:hAnsi="Times New Roman" w:cs="Times New Roman"/>
          <w:sz w:val="24"/>
          <w:szCs w:val="24"/>
        </w:rPr>
        <w:t xml:space="preserve">esitada </w:t>
      </w:r>
      <w:r w:rsidR="008C506A">
        <w:rPr>
          <w:rFonts w:ascii="Times New Roman" w:hAnsi="Times New Roman" w:cs="Times New Roman"/>
          <w:sz w:val="24"/>
          <w:szCs w:val="24"/>
        </w:rPr>
        <w:t xml:space="preserve">selgitustaotlus Andmekaitse </w:t>
      </w:r>
      <w:r w:rsidR="00A03079">
        <w:rPr>
          <w:rFonts w:ascii="Times New Roman" w:hAnsi="Times New Roman" w:cs="Times New Roman"/>
          <w:sz w:val="24"/>
          <w:szCs w:val="24"/>
        </w:rPr>
        <w:t>I</w:t>
      </w:r>
      <w:r w:rsidR="008C506A">
        <w:rPr>
          <w:rFonts w:ascii="Times New Roman" w:hAnsi="Times New Roman" w:cs="Times New Roman"/>
          <w:sz w:val="24"/>
          <w:szCs w:val="24"/>
        </w:rPr>
        <w:t xml:space="preserve">nspektsioonile. </w:t>
      </w:r>
    </w:p>
    <w:p w14:paraId="26BAA6F9" w14:textId="3C817945" w:rsidR="00DF46F7" w:rsidRDefault="00DF46F7"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8C506A">
        <w:rPr>
          <w:rFonts w:ascii="Times New Roman" w:hAnsi="Times New Roman" w:cs="Times New Roman"/>
          <w:sz w:val="24"/>
          <w:szCs w:val="24"/>
        </w:rPr>
        <w:t>sikuandmete kaitse</w:t>
      </w:r>
      <w:r w:rsidR="00934CA3">
        <w:rPr>
          <w:rFonts w:ascii="Times New Roman" w:hAnsi="Times New Roman" w:cs="Times New Roman"/>
          <w:sz w:val="24"/>
          <w:szCs w:val="24"/>
        </w:rPr>
        <w:t xml:space="preserve"> </w:t>
      </w:r>
      <w:r w:rsidR="008C506A">
        <w:rPr>
          <w:rFonts w:ascii="Times New Roman" w:hAnsi="Times New Roman" w:cs="Times New Roman"/>
          <w:sz w:val="24"/>
          <w:szCs w:val="24"/>
        </w:rPr>
        <w:t>tähtaeg on piiratud</w:t>
      </w:r>
      <w:r>
        <w:rPr>
          <w:rFonts w:ascii="Times New Roman" w:hAnsi="Times New Roman" w:cs="Times New Roman"/>
          <w:sz w:val="24"/>
          <w:szCs w:val="24"/>
        </w:rPr>
        <w:t>. Samas</w:t>
      </w:r>
      <w:r w:rsidR="00934CA3">
        <w:rPr>
          <w:rFonts w:ascii="Times New Roman" w:hAnsi="Times New Roman" w:cs="Times New Roman"/>
          <w:sz w:val="24"/>
          <w:szCs w:val="24"/>
        </w:rPr>
        <w:t>:</w:t>
      </w:r>
      <w:r>
        <w:rPr>
          <w:rFonts w:ascii="Times New Roman" w:hAnsi="Times New Roman" w:cs="Times New Roman"/>
          <w:sz w:val="24"/>
          <w:szCs w:val="24"/>
        </w:rPr>
        <w:t xml:space="preserve"> selleks, et lugeda </w:t>
      </w:r>
      <w:r w:rsidR="00283B14">
        <w:rPr>
          <w:rFonts w:ascii="Times New Roman" w:hAnsi="Times New Roman" w:cs="Times New Roman"/>
          <w:sz w:val="24"/>
          <w:szCs w:val="24"/>
        </w:rPr>
        <w:t xml:space="preserve">n-ö </w:t>
      </w:r>
      <w:r w:rsidR="008C506A">
        <w:rPr>
          <w:rFonts w:ascii="Times New Roman" w:hAnsi="Times New Roman" w:cs="Times New Roman"/>
          <w:sz w:val="24"/>
          <w:szCs w:val="24"/>
        </w:rPr>
        <w:t xml:space="preserve">ajaloolisi isikuandmeid sisaldav digitaalne aines </w:t>
      </w:r>
      <w:r>
        <w:rPr>
          <w:rFonts w:ascii="Times New Roman" w:hAnsi="Times New Roman" w:cs="Times New Roman"/>
          <w:sz w:val="24"/>
          <w:szCs w:val="24"/>
        </w:rPr>
        <w:t>IK</w:t>
      </w:r>
      <w:r w:rsidR="003F2230">
        <w:rPr>
          <w:rFonts w:ascii="Times New Roman" w:hAnsi="Times New Roman" w:cs="Times New Roman"/>
          <w:sz w:val="24"/>
          <w:szCs w:val="24"/>
        </w:rPr>
        <w:t>Ü</w:t>
      </w:r>
      <w:r>
        <w:rPr>
          <w:rFonts w:ascii="Times New Roman" w:hAnsi="Times New Roman" w:cs="Times New Roman"/>
          <w:sz w:val="24"/>
          <w:szCs w:val="24"/>
        </w:rPr>
        <w:t>M</w:t>
      </w:r>
      <w:r w:rsidR="005244AC">
        <w:rPr>
          <w:rFonts w:ascii="Times New Roman" w:hAnsi="Times New Roman" w:cs="Times New Roman"/>
          <w:sz w:val="24"/>
          <w:szCs w:val="24"/>
        </w:rPr>
        <w:t>i</w:t>
      </w:r>
      <w:r>
        <w:rPr>
          <w:rFonts w:ascii="Times New Roman" w:hAnsi="Times New Roman" w:cs="Times New Roman"/>
          <w:sz w:val="24"/>
          <w:szCs w:val="24"/>
        </w:rPr>
        <w:t xml:space="preserve"> reguleerimisalast väljas olevaks, tuleb hinnata, kuivõrd selles sisalduvad andmed riivavad praegu elus olevate </w:t>
      </w:r>
      <w:r w:rsidR="008C506A">
        <w:rPr>
          <w:rFonts w:ascii="Times New Roman" w:hAnsi="Times New Roman" w:cs="Times New Roman"/>
          <w:sz w:val="24"/>
          <w:szCs w:val="24"/>
        </w:rPr>
        <w:t>füüsiliste isikute õigusi.</w:t>
      </w:r>
      <w:r w:rsidR="00EE73BA">
        <w:rPr>
          <w:rFonts w:ascii="Times New Roman" w:hAnsi="Times New Roman" w:cs="Times New Roman"/>
          <w:sz w:val="24"/>
          <w:szCs w:val="24"/>
        </w:rPr>
        <w:t xml:space="preserve"> </w:t>
      </w:r>
    </w:p>
    <w:p w14:paraId="5831AC51" w14:textId="434020E0" w:rsidR="006D2D48" w:rsidRPr="006D2D48" w:rsidRDefault="00A76E7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Avalikustatud isikuandmed on samuti kaitstavad. Varem avalikustamata andmete avalikustamine võib suuremal määral riivata andmesubjekti. </w:t>
      </w:r>
      <w:r w:rsidR="00EE73BA">
        <w:rPr>
          <w:rFonts w:ascii="Times New Roman" w:hAnsi="Times New Roman" w:cs="Times New Roman"/>
          <w:sz w:val="24"/>
          <w:szCs w:val="24"/>
        </w:rPr>
        <w:t>Võimalusel peaks RaRa digitaalse ainese muutma an</w:t>
      </w:r>
      <w:r w:rsidR="00934CA3">
        <w:rPr>
          <w:rFonts w:ascii="Times New Roman" w:hAnsi="Times New Roman" w:cs="Times New Roman"/>
          <w:sz w:val="24"/>
          <w:szCs w:val="24"/>
        </w:rPr>
        <w:t>o</w:t>
      </w:r>
      <w:r w:rsidR="00EE73BA">
        <w:rPr>
          <w:rFonts w:ascii="Times New Roman" w:hAnsi="Times New Roman" w:cs="Times New Roman"/>
          <w:sz w:val="24"/>
          <w:szCs w:val="24"/>
        </w:rPr>
        <w:t xml:space="preserve">nüümseks, sest see võimaldab suuremat tegevusvabadust </w:t>
      </w:r>
      <w:r w:rsidR="00934CA3">
        <w:rPr>
          <w:rFonts w:ascii="Times New Roman" w:hAnsi="Times New Roman" w:cs="Times New Roman"/>
          <w:sz w:val="24"/>
          <w:szCs w:val="24"/>
        </w:rPr>
        <w:t xml:space="preserve">selle </w:t>
      </w:r>
      <w:r w:rsidR="00EE73BA">
        <w:rPr>
          <w:rFonts w:ascii="Times New Roman" w:hAnsi="Times New Roman" w:cs="Times New Roman"/>
          <w:sz w:val="24"/>
          <w:szCs w:val="24"/>
        </w:rPr>
        <w:t>ainese kasutamisel.</w:t>
      </w:r>
    </w:p>
    <w:p w14:paraId="63D02608" w14:textId="29E22B9E" w:rsidR="0075123C" w:rsidRDefault="0075123C" w:rsidP="0021275B">
      <w:pPr>
        <w:spacing w:after="0" w:line="240" w:lineRule="auto"/>
        <w:jc w:val="both"/>
        <w:rPr>
          <w:rFonts w:ascii="Times New Roman" w:hAnsi="Times New Roman" w:cs="Times New Roman"/>
          <w:sz w:val="24"/>
          <w:szCs w:val="24"/>
        </w:rPr>
      </w:pPr>
    </w:p>
    <w:p w14:paraId="64B01753" w14:textId="4845D1D5" w:rsidR="00E2250F" w:rsidRDefault="004444F4" w:rsidP="00B24C01">
      <w:pPr>
        <w:pStyle w:val="Heading2"/>
        <w:numPr>
          <w:ilvl w:val="0"/>
          <w:numId w:val="0"/>
        </w:numPr>
      </w:pPr>
      <w:bookmarkStart w:id="6" w:name="_Toc101955906"/>
      <w:r>
        <w:t xml:space="preserve">1.3. </w:t>
      </w:r>
      <w:r w:rsidR="00E2250F">
        <w:t>Metaandmete kaitse</w:t>
      </w:r>
      <w:bookmarkEnd w:id="6"/>
    </w:p>
    <w:p w14:paraId="70244B86" w14:textId="7523F65B" w:rsidR="00E2250F" w:rsidRDefault="00E2250F" w:rsidP="0021275B">
      <w:pPr>
        <w:spacing w:after="0" w:line="240" w:lineRule="auto"/>
        <w:jc w:val="both"/>
        <w:rPr>
          <w:rFonts w:ascii="Times New Roman" w:hAnsi="Times New Roman" w:cs="Times New Roman"/>
          <w:sz w:val="24"/>
          <w:szCs w:val="24"/>
        </w:rPr>
      </w:pPr>
    </w:p>
    <w:p w14:paraId="7FAEF3C5" w14:textId="6373F2A9" w:rsidR="00E2250F" w:rsidRDefault="00D0666D"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Ühe võimaliku definitsiooni kohaselt on metaandmed </w:t>
      </w:r>
      <w:r w:rsidRPr="00D0666D">
        <w:rPr>
          <w:rFonts w:ascii="Times New Roman" w:hAnsi="Times New Roman" w:cs="Times New Roman"/>
          <w:i/>
          <w:iCs/>
          <w:sz w:val="24"/>
          <w:szCs w:val="24"/>
        </w:rPr>
        <w:t>andmeid kirjeldavad andmed ehk andmed andmete kohta. Need võivad olla administratiivsed (väljaandja, andmete loomise kuupäev, andmete kasutusõigused, asukoht), kirjeldavad (pealkiri, autor, märksõnad) või tehnilised (tarkvara, versioon, vormingud, autentimine)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14:paraId="00A86D1C" w14:textId="77777777" w:rsidR="00E2250F" w:rsidRDefault="00E2250F" w:rsidP="0021275B">
      <w:pPr>
        <w:spacing w:after="0" w:line="240" w:lineRule="auto"/>
        <w:jc w:val="both"/>
        <w:rPr>
          <w:rFonts w:ascii="Times New Roman" w:hAnsi="Times New Roman" w:cs="Times New Roman"/>
          <w:sz w:val="24"/>
          <w:szCs w:val="24"/>
        </w:rPr>
      </w:pPr>
    </w:p>
    <w:p w14:paraId="6B1CEBC9" w14:textId="3D512488" w:rsidR="008474C2" w:rsidRDefault="00E2250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Õiguslikust perspektiivist ei erine metaandmed teistest andmetest. Lõppastmes taandub küsimus sellele, kas</w:t>
      </w:r>
      <w:r w:rsidR="00D0666D">
        <w:rPr>
          <w:rFonts w:ascii="Times New Roman" w:hAnsi="Times New Roman" w:cs="Times New Roman"/>
          <w:sz w:val="24"/>
          <w:szCs w:val="24"/>
        </w:rPr>
        <w:t xml:space="preserve"> konkreetsed </w:t>
      </w:r>
      <w:r>
        <w:rPr>
          <w:rFonts w:ascii="Times New Roman" w:hAnsi="Times New Roman" w:cs="Times New Roman"/>
          <w:sz w:val="24"/>
          <w:szCs w:val="24"/>
        </w:rPr>
        <w:t>metaandmed</w:t>
      </w:r>
      <w:r w:rsidR="00D0666D">
        <w:rPr>
          <w:rFonts w:ascii="Times New Roman" w:hAnsi="Times New Roman" w:cs="Times New Roman"/>
          <w:sz w:val="24"/>
          <w:szCs w:val="24"/>
        </w:rPr>
        <w:t xml:space="preserve"> sisaldavad autoriõiguslikku</w:t>
      </w:r>
      <w:r w:rsidR="00473590">
        <w:rPr>
          <w:rFonts w:ascii="Times New Roman" w:hAnsi="Times New Roman" w:cs="Times New Roman"/>
          <w:sz w:val="24"/>
          <w:szCs w:val="24"/>
        </w:rPr>
        <w:t xml:space="preserve"> ja kaasnevate õigustega kaitsta</w:t>
      </w:r>
      <w:r w:rsidR="008474C2">
        <w:rPr>
          <w:rFonts w:ascii="Times New Roman" w:hAnsi="Times New Roman" w:cs="Times New Roman"/>
          <w:sz w:val="24"/>
          <w:szCs w:val="24"/>
        </w:rPr>
        <w:t>vat</w:t>
      </w:r>
      <w:r w:rsidR="00D0666D">
        <w:rPr>
          <w:rFonts w:ascii="Times New Roman" w:hAnsi="Times New Roman" w:cs="Times New Roman"/>
          <w:sz w:val="24"/>
          <w:szCs w:val="24"/>
        </w:rPr>
        <w:t xml:space="preserve"> </w:t>
      </w:r>
      <w:r w:rsidR="00473590">
        <w:rPr>
          <w:rFonts w:ascii="Times New Roman" w:hAnsi="Times New Roman" w:cs="Times New Roman"/>
          <w:sz w:val="24"/>
          <w:szCs w:val="24"/>
        </w:rPr>
        <w:t xml:space="preserve">materjali ja isikuandmeid. </w:t>
      </w:r>
    </w:p>
    <w:p w14:paraId="285F2486" w14:textId="77777777" w:rsidR="008474C2" w:rsidRDefault="008474C2" w:rsidP="0021275B">
      <w:pPr>
        <w:spacing w:after="0" w:line="240" w:lineRule="auto"/>
        <w:jc w:val="both"/>
        <w:rPr>
          <w:rFonts w:ascii="Times New Roman" w:hAnsi="Times New Roman" w:cs="Times New Roman"/>
          <w:sz w:val="24"/>
          <w:szCs w:val="24"/>
        </w:rPr>
      </w:pPr>
    </w:p>
    <w:p w14:paraId="2A9EA725" w14:textId="72312372" w:rsidR="00336FC8" w:rsidRDefault="0047359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Metaandmete litsentseerimine sisaldab mitmeid väljakutseid, mida käesolevas analüüsis ei käsitleta. Peamiselt seonduvad need metaandmete õigusliku olemuse õige määratlemisega ning litsentsivalikuga.</w:t>
      </w:r>
      <w:r w:rsidR="008474C2">
        <w:rPr>
          <w:rFonts w:ascii="Times New Roman" w:hAnsi="Times New Roman" w:cs="Times New Roman"/>
          <w:sz w:val="24"/>
          <w:szCs w:val="24"/>
        </w:rPr>
        <w:t xml:space="preserve"> Tõstatatud probleeme on vajaliku põhjalikkusega </w:t>
      </w:r>
      <w:r w:rsidR="002F26F7">
        <w:rPr>
          <w:rFonts w:ascii="Times New Roman" w:hAnsi="Times New Roman" w:cs="Times New Roman"/>
          <w:sz w:val="24"/>
          <w:szCs w:val="24"/>
        </w:rPr>
        <w:t xml:space="preserve">analüüsinud </w:t>
      </w:r>
      <w:r w:rsidR="008474C2">
        <w:rPr>
          <w:rFonts w:ascii="Times New Roman" w:hAnsi="Times New Roman" w:cs="Times New Roman"/>
          <w:sz w:val="24"/>
          <w:szCs w:val="24"/>
        </w:rPr>
        <w:t>valdkonna eksper</w:t>
      </w:r>
      <w:r w:rsidR="002F26F7">
        <w:rPr>
          <w:rFonts w:ascii="Times New Roman" w:hAnsi="Times New Roman" w:cs="Times New Roman"/>
          <w:sz w:val="24"/>
          <w:szCs w:val="24"/>
        </w:rPr>
        <w:t>did</w:t>
      </w:r>
      <w:r w:rsidR="008474C2">
        <w:rPr>
          <w:rFonts w:ascii="Times New Roman" w:hAnsi="Times New Roman" w:cs="Times New Roman"/>
          <w:sz w:val="24"/>
          <w:szCs w:val="24"/>
        </w:rPr>
        <w:t>.</w:t>
      </w:r>
      <w:r w:rsidR="00EE3357">
        <w:rPr>
          <w:rStyle w:val="FootnoteReference"/>
          <w:rFonts w:ascii="Times New Roman" w:hAnsi="Times New Roman" w:cs="Times New Roman"/>
          <w:sz w:val="24"/>
          <w:szCs w:val="24"/>
        </w:rPr>
        <w:footnoteReference w:id="30"/>
      </w:r>
    </w:p>
    <w:p w14:paraId="3881B655" w14:textId="77777777" w:rsidR="00336FC8" w:rsidRDefault="00336FC8">
      <w:pPr>
        <w:rPr>
          <w:rFonts w:ascii="Times New Roman" w:hAnsi="Times New Roman" w:cs="Times New Roman"/>
          <w:sz w:val="24"/>
          <w:szCs w:val="24"/>
        </w:rPr>
      </w:pPr>
      <w:r>
        <w:rPr>
          <w:rFonts w:ascii="Times New Roman" w:hAnsi="Times New Roman" w:cs="Times New Roman"/>
          <w:sz w:val="24"/>
          <w:szCs w:val="24"/>
        </w:rPr>
        <w:br w:type="page"/>
      </w:r>
    </w:p>
    <w:p w14:paraId="41EE7461" w14:textId="5D5DBDD5" w:rsidR="0075123C" w:rsidRDefault="003A6391" w:rsidP="006A628D">
      <w:pPr>
        <w:pStyle w:val="Heading1"/>
      </w:pPr>
      <w:bookmarkStart w:id="7" w:name="_Toc101951962"/>
      <w:bookmarkStart w:id="8" w:name="_Toc101951963"/>
      <w:bookmarkStart w:id="9" w:name="_Toc101955907"/>
      <w:bookmarkEnd w:id="7"/>
      <w:bookmarkEnd w:id="8"/>
      <w:r>
        <w:lastRenderedPageBreak/>
        <w:t>RaRa kontrollitava d</w:t>
      </w:r>
      <w:r w:rsidR="006A628D">
        <w:t>igitaalse ainese kasutamise õiguslikud alused autoriõiguse ja kaasnevate õiguste perspektiivist</w:t>
      </w:r>
      <w:bookmarkEnd w:id="9"/>
    </w:p>
    <w:p w14:paraId="629464C9" w14:textId="04DD0EE9" w:rsidR="006A628D" w:rsidRDefault="006A628D" w:rsidP="0021275B">
      <w:pPr>
        <w:spacing w:after="0" w:line="240" w:lineRule="auto"/>
        <w:jc w:val="both"/>
        <w:rPr>
          <w:rFonts w:ascii="Times New Roman" w:hAnsi="Times New Roman" w:cs="Times New Roman"/>
          <w:sz w:val="24"/>
          <w:szCs w:val="24"/>
        </w:rPr>
      </w:pPr>
    </w:p>
    <w:p w14:paraId="2F91C4C1" w14:textId="05891F6E" w:rsidR="00987602" w:rsidRDefault="0098760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Kaitstud digitaalse ainese kasutamine saab tugineda:</w:t>
      </w:r>
    </w:p>
    <w:p w14:paraId="78878398" w14:textId="01D046BF" w:rsidR="00987602" w:rsidRDefault="00987602" w:rsidP="0021275B">
      <w:pPr>
        <w:spacing w:after="0" w:line="240" w:lineRule="auto"/>
        <w:jc w:val="both"/>
        <w:rPr>
          <w:rFonts w:ascii="Times New Roman" w:hAnsi="Times New Roman" w:cs="Times New Roman"/>
          <w:sz w:val="24"/>
          <w:szCs w:val="24"/>
        </w:rPr>
      </w:pPr>
    </w:p>
    <w:p w14:paraId="2E36CFD9" w14:textId="28E95E4F" w:rsidR="00987602" w:rsidRDefault="00987602" w:rsidP="0098760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õiguste omaja nõusolekule (see võib olla antud ka nt kollektiivse esindamise organisatsiooni kaudu);</w:t>
      </w:r>
    </w:p>
    <w:p w14:paraId="1BD3C90E" w14:textId="2876059C" w:rsidR="00987602" w:rsidRDefault="00987602" w:rsidP="0098760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autoriõigus</w:t>
      </w:r>
      <w:r w:rsidR="0043317A">
        <w:rPr>
          <w:rFonts w:ascii="Times New Roman" w:hAnsi="Times New Roman" w:cs="Times New Roman"/>
          <w:sz w:val="24"/>
          <w:szCs w:val="24"/>
        </w:rPr>
        <w:t>e erandile ehk</w:t>
      </w:r>
      <w:r>
        <w:rPr>
          <w:rFonts w:ascii="Times New Roman" w:hAnsi="Times New Roman" w:cs="Times New Roman"/>
          <w:sz w:val="24"/>
          <w:szCs w:val="24"/>
        </w:rPr>
        <w:t xml:space="preserve"> piirangule.</w:t>
      </w:r>
      <w:r>
        <w:rPr>
          <w:rStyle w:val="FootnoteReference"/>
          <w:rFonts w:ascii="Times New Roman" w:hAnsi="Times New Roman" w:cs="Times New Roman"/>
          <w:sz w:val="24"/>
          <w:szCs w:val="24"/>
        </w:rPr>
        <w:footnoteReference w:id="31"/>
      </w:r>
    </w:p>
    <w:p w14:paraId="373C8C91" w14:textId="77777777" w:rsidR="00987602" w:rsidRDefault="00987602" w:rsidP="00987602">
      <w:pPr>
        <w:spacing w:after="0" w:line="240" w:lineRule="auto"/>
        <w:ind w:left="426" w:hanging="426"/>
        <w:jc w:val="both"/>
        <w:rPr>
          <w:rFonts w:ascii="Times New Roman" w:hAnsi="Times New Roman" w:cs="Times New Roman"/>
          <w:sz w:val="24"/>
          <w:szCs w:val="24"/>
        </w:rPr>
      </w:pPr>
    </w:p>
    <w:p w14:paraId="57FD48F9" w14:textId="0171F6B2" w:rsidR="003A6391" w:rsidRDefault="00EA7728"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Kuna autoriõiguse seadus tugineb paljuski EL</w:t>
      </w:r>
      <w:r w:rsidR="008D2926">
        <w:rPr>
          <w:rFonts w:ascii="Times New Roman" w:hAnsi="Times New Roman" w:cs="Times New Roman"/>
          <w:sz w:val="24"/>
          <w:szCs w:val="24"/>
        </w:rPr>
        <w:t>i</w:t>
      </w:r>
      <w:r>
        <w:rPr>
          <w:rFonts w:ascii="Times New Roman" w:hAnsi="Times New Roman" w:cs="Times New Roman"/>
          <w:sz w:val="24"/>
          <w:szCs w:val="24"/>
        </w:rPr>
        <w:t xml:space="preserve"> õigusele, siis </w:t>
      </w:r>
      <w:r w:rsidR="00EE69B8">
        <w:rPr>
          <w:rFonts w:ascii="Times New Roman" w:hAnsi="Times New Roman" w:cs="Times New Roman"/>
          <w:sz w:val="24"/>
          <w:szCs w:val="24"/>
        </w:rPr>
        <w:t>analüüsitakse ne</w:t>
      </w:r>
      <w:r w:rsidR="004B095E">
        <w:rPr>
          <w:rFonts w:ascii="Times New Roman" w:hAnsi="Times New Roman" w:cs="Times New Roman"/>
          <w:sz w:val="24"/>
          <w:szCs w:val="24"/>
        </w:rPr>
        <w:t>id</w:t>
      </w:r>
      <w:r w:rsidR="008D2926">
        <w:rPr>
          <w:rFonts w:ascii="Times New Roman" w:hAnsi="Times New Roman" w:cs="Times New Roman"/>
          <w:sz w:val="24"/>
          <w:szCs w:val="24"/>
        </w:rPr>
        <w:t xml:space="preserve"> </w:t>
      </w:r>
      <w:r w:rsidR="00EE69B8">
        <w:rPr>
          <w:rFonts w:ascii="Times New Roman" w:hAnsi="Times New Roman" w:cs="Times New Roman"/>
          <w:sz w:val="24"/>
          <w:szCs w:val="24"/>
        </w:rPr>
        <w:t>regulatsioon</w:t>
      </w:r>
      <w:r w:rsidR="004B095E">
        <w:rPr>
          <w:rFonts w:ascii="Times New Roman" w:hAnsi="Times New Roman" w:cs="Times New Roman"/>
          <w:sz w:val="24"/>
          <w:szCs w:val="24"/>
        </w:rPr>
        <w:t>e</w:t>
      </w:r>
      <w:r w:rsidR="00EE69B8">
        <w:rPr>
          <w:rFonts w:ascii="Times New Roman" w:hAnsi="Times New Roman" w:cs="Times New Roman"/>
          <w:sz w:val="24"/>
          <w:szCs w:val="24"/>
        </w:rPr>
        <w:t xml:space="preserve"> lühidalt. </w:t>
      </w:r>
    </w:p>
    <w:p w14:paraId="39C6E877" w14:textId="1ED0E850" w:rsidR="003A6391" w:rsidRDefault="003A6391" w:rsidP="0021275B">
      <w:pPr>
        <w:spacing w:after="0" w:line="240" w:lineRule="auto"/>
        <w:jc w:val="both"/>
        <w:rPr>
          <w:rFonts w:ascii="Times New Roman" w:hAnsi="Times New Roman" w:cs="Times New Roman"/>
          <w:sz w:val="24"/>
          <w:szCs w:val="24"/>
        </w:rPr>
      </w:pPr>
      <w:bookmarkStart w:id="10" w:name="_Hlk94020003"/>
    </w:p>
    <w:p w14:paraId="47CD007A" w14:textId="77777777" w:rsidR="004838F9" w:rsidRDefault="004838F9">
      <w:pPr>
        <w:pStyle w:val="Heading2"/>
        <w:numPr>
          <w:ilvl w:val="0"/>
          <w:numId w:val="0"/>
        </w:numPr>
      </w:pPr>
    </w:p>
    <w:p w14:paraId="4F6CF8B0" w14:textId="5AA6B079" w:rsidR="003A6391" w:rsidRDefault="00C3600C" w:rsidP="00A166B7">
      <w:pPr>
        <w:pStyle w:val="Heading2"/>
        <w:numPr>
          <w:ilvl w:val="0"/>
          <w:numId w:val="0"/>
        </w:numPr>
      </w:pPr>
      <w:bookmarkStart w:id="11" w:name="_Toc101955908"/>
      <w:r>
        <w:t xml:space="preserve">2.1. </w:t>
      </w:r>
      <w:r w:rsidR="00EA7728">
        <w:t>Infoühiskonna direktiiv</w:t>
      </w:r>
      <w:r w:rsidR="00503031">
        <w:t xml:space="preserve"> (kasutus raamatukogus asu</w:t>
      </w:r>
      <w:r w:rsidR="00D43D8F">
        <w:t>v</w:t>
      </w:r>
      <w:r w:rsidR="00503031">
        <w:t>ate eriseadmete kaudu)</w:t>
      </w:r>
      <w:bookmarkEnd w:id="11"/>
    </w:p>
    <w:p w14:paraId="23646702" w14:textId="5DD086B3" w:rsidR="003A6391" w:rsidRDefault="003A6391" w:rsidP="0021275B">
      <w:pPr>
        <w:spacing w:after="0" w:line="240" w:lineRule="auto"/>
        <w:jc w:val="both"/>
        <w:rPr>
          <w:rFonts w:ascii="Times New Roman" w:hAnsi="Times New Roman" w:cs="Times New Roman"/>
          <w:sz w:val="24"/>
          <w:szCs w:val="24"/>
        </w:rPr>
      </w:pPr>
    </w:p>
    <w:p w14:paraId="23CC6C1A" w14:textId="1D79569E" w:rsidR="003A6391" w:rsidRDefault="005749D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Infoühiskonna direktiiv</w:t>
      </w:r>
      <w:r w:rsidR="00AD7C35">
        <w:rPr>
          <w:rFonts w:ascii="Times New Roman" w:hAnsi="Times New Roman" w:cs="Times New Roman"/>
          <w:sz w:val="24"/>
          <w:szCs w:val="24"/>
        </w:rPr>
        <w:t xml:space="preserve"> </w:t>
      </w:r>
      <w:r>
        <w:rPr>
          <w:rFonts w:ascii="Times New Roman" w:hAnsi="Times New Roman" w:cs="Times New Roman"/>
          <w:sz w:val="24"/>
          <w:szCs w:val="24"/>
        </w:rPr>
        <w:t xml:space="preserve">näeb raamatukogude jaoks </w:t>
      </w:r>
      <w:r w:rsidR="00692B05">
        <w:rPr>
          <w:rFonts w:ascii="Times New Roman" w:hAnsi="Times New Roman" w:cs="Times New Roman"/>
          <w:sz w:val="24"/>
          <w:szCs w:val="24"/>
        </w:rPr>
        <w:t xml:space="preserve">ELi liikmesriikidele </w:t>
      </w:r>
      <w:r>
        <w:rPr>
          <w:rFonts w:ascii="Times New Roman" w:hAnsi="Times New Roman" w:cs="Times New Roman"/>
          <w:sz w:val="24"/>
          <w:szCs w:val="24"/>
        </w:rPr>
        <w:t xml:space="preserve">ette järgmised </w:t>
      </w:r>
      <w:r w:rsidR="008010D5">
        <w:rPr>
          <w:rFonts w:ascii="Times New Roman" w:hAnsi="Times New Roman" w:cs="Times New Roman"/>
          <w:sz w:val="24"/>
          <w:szCs w:val="24"/>
        </w:rPr>
        <w:t>piirangud</w:t>
      </w:r>
      <w:r w:rsidR="00911670">
        <w:rPr>
          <w:rFonts w:ascii="Times New Roman" w:hAnsi="Times New Roman" w:cs="Times New Roman"/>
          <w:sz w:val="24"/>
          <w:szCs w:val="24"/>
        </w:rPr>
        <w:t xml:space="preserve"> (artikkel 5)</w:t>
      </w:r>
      <w:r>
        <w:rPr>
          <w:rFonts w:ascii="Times New Roman" w:hAnsi="Times New Roman" w:cs="Times New Roman"/>
          <w:sz w:val="24"/>
          <w:szCs w:val="24"/>
        </w:rPr>
        <w:t>:</w:t>
      </w:r>
    </w:p>
    <w:p w14:paraId="0542EE09" w14:textId="73B280A5" w:rsidR="003A6391" w:rsidRDefault="003A6391" w:rsidP="0021275B">
      <w:pPr>
        <w:spacing w:after="0" w:line="240" w:lineRule="auto"/>
        <w:jc w:val="both"/>
        <w:rPr>
          <w:rFonts w:ascii="Times New Roman" w:hAnsi="Times New Roman" w:cs="Times New Roman"/>
          <w:sz w:val="24"/>
          <w:szCs w:val="24"/>
        </w:rPr>
      </w:pPr>
    </w:p>
    <w:p w14:paraId="09DE92DC" w14:textId="396A949E" w:rsidR="003A6391" w:rsidRPr="007379FF" w:rsidRDefault="00AD7C35" w:rsidP="007379FF">
      <w:pPr>
        <w:spacing w:after="0" w:line="240" w:lineRule="auto"/>
        <w:jc w:val="both"/>
        <w:rPr>
          <w:rFonts w:ascii="Times New Roman" w:hAnsi="Times New Roman" w:cs="Times New Roman"/>
          <w:i/>
          <w:iCs/>
          <w:sz w:val="24"/>
          <w:szCs w:val="24"/>
        </w:rPr>
      </w:pPr>
      <w:r w:rsidRPr="007379FF">
        <w:rPr>
          <w:rFonts w:ascii="Times New Roman" w:hAnsi="Times New Roman" w:cs="Times New Roman"/>
          <w:i/>
          <w:iCs/>
          <w:sz w:val="24"/>
          <w:szCs w:val="24"/>
        </w:rPr>
        <w:t>2. Liikmesriigid võivad artiklis 2 sätestatud reprodutseerimisõiguse puhul näha ette erandeid ja piiranguid järgmistel juhtudel, kui kõne all on:</w:t>
      </w:r>
    </w:p>
    <w:p w14:paraId="6F90C682" w14:textId="0034DB6B" w:rsidR="005749DF" w:rsidRPr="007379FF" w:rsidRDefault="00AD7C35" w:rsidP="007379FF">
      <w:pPr>
        <w:spacing w:after="0" w:line="240" w:lineRule="auto"/>
        <w:jc w:val="both"/>
        <w:rPr>
          <w:rFonts w:ascii="Times New Roman" w:hAnsi="Times New Roman" w:cs="Times New Roman"/>
          <w:i/>
          <w:iCs/>
          <w:sz w:val="24"/>
          <w:szCs w:val="24"/>
        </w:rPr>
      </w:pPr>
      <w:r w:rsidRPr="007379FF">
        <w:rPr>
          <w:rFonts w:ascii="Times New Roman" w:hAnsi="Times New Roman" w:cs="Times New Roman"/>
          <w:i/>
          <w:iCs/>
          <w:sz w:val="24"/>
          <w:szCs w:val="24"/>
        </w:rPr>
        <w:t>c) konkreetsed reproduktsioonid, mida teevad avalikud raamatukogud, haridusasutused või muuseumid või arhiivid ning mis ei ole otseselt ega kaudselt ette nähtud majandusliku või kaubandusliku tulu saamiseks</w:t>
      </w:r>
      <w:r w:rsidR="00692B05" w:rsidRPr="007379FF">
        <w:rPr>
          <w:rFonts w:ascii="Times New Roman" w:hAnsi="Times New Roman" w:cs="Times New Roman"/>
          <w:i/>
          <w:iCs/>
          <w:sz w:val="24"/>
          <w:szCs w:val="24"/>
        </w:rPr>
        <w:t>.</w:t>
      </w:r>
    </w:p>
    <w:p w14:paraId="7D25115B" w14:textId="1217D6C8" w:rsidR="005749DF" w:rsidRPr="007379FF" w:rsidRDefault="005749DF" w:rsidP="007379FF">
      <w:pPr>
        <w:spacing w:after="0" w:line="240" w:lineRule="auto"/>
        <w:jc w:val="both"/>
        <w:rPr>
          <w:rFonts w:ascii="Times New Roman" w:hAnsi="Times New Roman" w:cs="Times New Roman"/>
          <w:i/>
          <w:iCs/>
          <w:sz w:val="24"/>
          <w:szCs w:val="24"/>
        </w:rPr>
      </w:pPr>
    </w:p>
    <w:p w14:paraId="7D8AD837" w14:textId="06D25444" w:rsidR="00AD7C35" w:rsidRPr="007379FF" w:rsidRDefault="00AD7C35" w:rsidP="007379FF">
      <w:pPr>
        <w:spacing w:after="0" w:line="240" w:lineRule="auto"/>
        <w:jc w:val="both"/>
        <w:rPr>
          <w:rFonts w:ascii="Times New Roman" w:hAnsi="Times New Roman" w:cs="Times New Roman"/>
          <w:i/>
          <w:iCs/>
          <w:sz w:val="24"/>
          <w:szCs w:val="24"/>
        </w:rPr>
      </w:pPr>
      <w:r w:rsidRPr="007379FF">
        <w:rPr>
          <w:rFonts w:ascii="Times New Roman" w:hAnsi="Times New Roman" w:cs="Times New Roman"/>
          <w:i/>
          <w:iCs/>
          <w:sz w:val="24"/>
          <w:szCs w:val="24"/>
        </w:rPr>
        <w:t>3. Liikmesriigid võivad artiklites 2</w:t>
      </w:r>
      <w:r w:rsidRPr="0095110C">
        <w:rPr>
          <w:rStyle w:val="FootnoteReference"/>
          <w:rFonts w:ascii="Times New Roman" w:hAnsi="Times New Roman" w:cs="Times New Roman"/>
          <w:sz w:val="24"/>
          <w:szCs w:val="24"/>
        </w:rPr>
        <w:footnoteReference w:id="32"/>
      </w:r>
      <w:r w:rsidRPr="007379FF">
        <w:rPr>
          <w:rFonts w:ascii="Times New Roman" w:hAnsi="Times New Roman" w:cs="Times New Roman"/>
          <w:i/>
          <w:iCs/>
          <w:sz w:val="24"/>
          <w:szCs w:val="24"/>
        </w:rPr>
        <w:t xml:space="preserve"> ja 3</w:t>
      </w:r>
      <w:r w:rsidRPr="0095110C">
        <w:rPr>
          <w:rStyle w:val="FootnoteReference"/>
          <w:rFonts w:ascii="Times New Roman" w:hAnsi="Times New Roman" w:cs="Times New Roman"/>
          <w:sz w:val="24"/>
          <w:szCs w:val="24"/>
        </w:rPr>
        <w:footnoteReference w:id="33"/>
      </w:r>
      <w:r w:rsidRPr="007379FF">
        <w:rPr>
          <w:rFonts w:ascii="Times New Roman" w:hAnsi="Times New Roman" w:cs="Times New Roman"/>
          <w:i/>
          <w:iCs/>
          <w:sz w:val="24"/>
          <w:szCs w:val="24"/>
        </w:rPr>
        <w:t xml:space="preserve"> sätestatud õiguste puhul näha ette erandeid või piiranguid järgmistel juhtudel:</w:t>
      </w:r>
    </w:p>
    <w:p w14:paraId="56A00232" w14:textId="4DF7779D" w:rsidR="00AD7C35" w:rsidRPr="007379FF" w:rsidRDefault="00AD7C35" w:rsidP="007379FF">
      <w:pPr>
        <w:spacing w:after="0" w:line="240" w:lineRule="auto"/>
        <w:jc w:val="both"/>
        <w:rPr>
          <w:rFonts w:ascii="Times New Roman" w:hAnsi="Times New Roman" w:cs="Times New Roman"/>
          <w:i/>
          <w:iCs/>
          <w:sz w:val="24"/>
          <w:szCs w:val="24"/>
        </w:rPr>
      </w:pPr>
      <w:r w:rsidRPr="007379FF">
        <w:rPr>
          <w:rFonts w:ascii="Times New Roman" w:hAnsi="Times New Roman" w:cs="Times New Roman"/>
          <w:i/>
          <w:iCs/>
          <w:sz w:val="24"/>
          <w:szCs w:val="24"/>
        </w:rPr>
        <w:t xml:space="preserve">n) lõike 2 punktis c nimetatud </w:t>
      </w:r>
      <w:r w:rsidRPr="007379FF">
        <w:rPr>
          <w:rFonts w:ascii="Times New Roman" w:hAnsi="Times New Roman" w:cs="Times New Roman"/>
          <w:b/>
          <w:bCs/>
          <w:i/>
          <w:iCs/>
          <w:sz w:val="24"/>
          <w:szCs w:val="24"/>
        </w:rPr>
        <w:t>asutuste territooriumil asuvate eriseadmete kaudu</w:t>
      </w:r>
      <w:r w:rsidRPr="007379FF">
        <w:rPr>
          <w:rFonts w:ascii="Times New Roman" w:hAnsi="Times New Roman" w:cs="Times New Roman"/>
          <w:i/>
          <w:iCs/>
          <w:sz w:val="24"/>
          <w:szCs w:val="24"/>
        </w:rPr>
        <w:t xml:space="preserve"> nende kogudesse kuuluvate kauplemisele ja litsentsimisele mittekuuluvate teoste või muude objektide üksikisikutele edastamine või kättesaadavaks tegemine uuringuteks või eraviisiliseks uurimiseks</w:t>
      </w:r>
      <w:r w:rsidR="00911670">
        <w:rPr>
          <w:rFonts w:ascii="Times New Roman" w:hAnsi="Times New Roman" w:cs="Times New Roman"/>
          <w:i/>
          <w:iCs/>
          <w:sz w:val="24"/>
          <w:szCs w:val="24"/>
        </w:rPr>
        <w:t>.</w:t>
      </w:r>
    </w:p>
    <w:p w14:paraId="120DBA55" w14:textId="163D864E" w:rsidR="005749DF" w:rsidRDefault="005749DF" w:rsidP="001C5D5D">
      <w:pPr>
        <w:spacing w:after="0" w:line="240" w:lineRule="auto"/>
        <w:jc w:val="both"/>
        <w:rPr>
          <w:rFonts w:ascii="Times New Roman" w:hAnsi="Times New Roman" w:cs="Times New Roman"/>
          <w:sz w:val="24"/>
          <w:szCs w:val="24"/>
        </w:rPr>
      </w:pPr>
    </w:p>
    <w:p w14:paraId="5156133C" w14:textId="7312CAF6" w:rsidR="00FA0E2E" w:rsidRDefault="00FA0E2E"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FA0E2E">
        <w:rPr>
          <w:rFonts w:ascii="Times New Roman" w:hAnsi="Times New Roman" w:cs="Times New Roman"/>
          <w:sz w:val="24"/>
          <w:szCs w:val="24"/>
        </w:rPr>
        <w:t>asutus</w:t>
      </w:r>
      <w:r w:rsidR="00EF5D8D">
        <w:rPr>
          <w:rFonts w:ascii="Times New Roman" w:hAnsi="Times New Roman" w:cs="Times New Roman"/>
          <w:sz w:val="24"/>
          <w:szCs w:val="24"/>
        </w:rPr>
        <w:t>t</w:t>
      </w:r>
      <w:r w:rsidRPr="00FA0E2E">
        <w:rPr>
          <w:rFonts w:ascii="Times New Roman" w:hAnsi="Times New Roman" w:cs="Times New Roman"/>
          <w:sz w:val="24"/>
          <w:szCs w:val="24"/>
        </w:rPr>
        <w:t xml:space="preserve"> raamatukogus asuvate eriseadmete kaudu</w:t>
      </w:r>
      <w:r>
        <w:rPr>
          <w:rFonts w:ascii="Times New Roman" w:hAnsi="Times New Roman" w:cs="Times New Roman"/>
          <w:sz w:val="24"/>
          <w:szCs w:val="24"/>
        </w:rPr>
        <w:t xml:space="preserve"> (k</w:t>
      </w:r>
      <w:r w:rsidRPr="00FA0E2E">
        <w:rPr>
          <w:rFonts w:ascii="Times New Roman" w:hAnsi="Times New Roman" w:cs="Times New Roman"/>
          <w:sz w:val="24"/>
          <w:szCs w:val="24"/>
        </w:rPr>
        <w:t>ohapealse uurimise erand</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w:t>
      </w:r>
      <w:r w:rsidR="00EF5D8D">
        <w:rPr>
          <w:rFonts w:ascii="Times New Roman" w:hAnsi="Times New Roman" w:cs="Times New Roman"/>
          <w:sz w:val="24"/>
          <w:szCs w:val="24"/>
        </w:rPr>
        <w:t xml:space="preserve"> on Euroopa Kohus oma lahendis selgitanud järgmiselt</w:t>
      </w:r>
      <w:r w:rsidR="00EF5D8D">
        <w:rPr>
          <w:rStyle w:val="FootnoteReference"/>
          <w:rFonts w:ascii="Times New Roman" w:hAnsi="Times New Roman" w:cs="Times New Roman"/>
          <w:sz w:val="24"/>
          <w:szCs w:val="24"/>
        </w:rPr>
        <w:footnoteReference w:id="35"/>
      </w:r>
      <w:r w:rsidR="00EF5D8D">
        <w:rPr>
          <w:rFonts w:ascii="Times New Roman" w:hAnsi="Times New Roman" w:cs="Times New Roman"/>
          <w:sz w:val="24"/>
          <w:szCs w:val="24"/>
        </w:rPr>
        <w:t>:</w:t>
      </w:r>
    </w:p>
    <w:p w14:paraId="46F8F51C" w14:textId="57E00884" w:rsidR="00FA0E2E" w:rsidRDefault="00FA0E2E" w:rsidP="0021275B">
      <w:pPr>
        <w:spacing w:after="0" w:line="240" w:lineRule="auto"/>
        <w:jc w:val="both"/>
        <w:rPr>
          <w:rFonts w:ascii="Times New Roman" w:hAnsi="Times New Roman" w:cs="Times New Roman"/>
          <w:sz w:val="24"/>
          <w:szCs w:val="24"/>
        </w:rPr>
      </w:pPr>
    </w:p>
    <w:p w14:paraId="2AD9B51C" w14:textId="79BE4816" w:rsidR="00FD401F" w:rsidRDefault="00870154" w:rsidP="00870154">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A4A55">
        <w:rPr>
          <w:rFonts w:ascii="Times New Roman" w:hAnsi="Times New Roman" w:cs="Times New Roman"/>
          <w:sz w:val="24"/>
          <w:szCs w:val="24"/>
          <w:u w:val="single"/>
        </w:rPr>
        <w:t>Erandi</w:t>
      </w:r>
      <w:r w:rsidRPr="00AA4A55">
        <w:rPr>
          <w:rFonts w:ascii="Times New Roman" w:hAnsi="Times New Roman" w:cs="Times New Roman"/>
          <w:sz w:val="24"/>
          <w:szCs w:val="24"/>
          <w:u w:val="single"/>
        </w:rPr>
        <w:t xml:space="preserve"> eesmärk</w:t>
      </w:r>
      <w:r>
        <w:rPr>
          <w:rFonts w:ascii="Times New Roman" w:hAnsi="Times New Roman" w:cs="Times New Roman"/>
          <w:sz w:val="24"/>
          <w:szCs w:val="24"/>
        </w:rPr>
        <w:t xml:space="preserve">: </w:t>
      </w:r>
      <w:r w:rsidR="00D51D47" w:rsidRPr="00D51D47">
        <w:rPr>
          <w:rFonts w:ascii="Times New Roman" w:hAnsi="Times New Roman" w:cs="Times New Roman"/>
          <w:i/>
          <w:iCs/>
          <w:sz w:val="24"/>
          <w:szCs w:val="24"/>
        </w:rPr>
        <w:t>direktiivi 2001/29/EÜ artikli 5 lõike 3 punktist n tuleneva piirangu eesmärk on edendada üldist huvi</w:t>
      </w:r>
      <w:r w:rsidR="00922D9C">
        <w:rPr>
          <w:rFonts w:ascii="Times New Roman" w:hAnsi="Times New Roman" w:cs="Times New Roman"/>
          <w:i/>
          <w:iCs/>
          <w:sz w:val="24"/>
          <w:szCs w:val="24"/>
        </w:rPr>
        <w:t>,</w:t>
      </w:r>
      <w:r w:rsidR="00D51D47" w:rsidRPr="00D51D47">
        <w:rPr>
          <w:rFonts w:ascii="Times New Roman" w:hAnsi="Times New Roman" w:cs="Times New Roman"/>
          <w:i/>
          <w:iCs/>
          <w:sz w:val="24"/>
          <w:szCs w:val="24"/>
        </w:rPr>
        <w:t xml:space="preserve"> soodustada uuringuid või eraviisilist uurimist teadmiste levitamise teel, mis lisaks kujutab endast selliste asutuste nagu avalikud raamatukogud põhiülesannet</w:t>
      </w:r>
      <w:r>
        <w:rPr>
          <w:rFonts w:ascii="Times New Roman" w:hAnsi="Times New Roman" w:cs="Times New Roman"/>
          <w:sz w:val="24"/>
          <w:szCs w:val="24"/>
        </w:rPr>
        <w:t xml:space="preserve"> (punkt 27)</w:t>
      </w:r>
      <w:r w:rsidR="00D86ECE">
        <w:rPr>
          <w:rFonts w:ascii="Times New Roman" w:hAnsi="Times New Roman" w:cs="Times New Roman"/>
          <w:sz w:val="24"/>
          <w:szCs w:val="24"/>
        </w:rPr>
        <w:t>.</w:t>
      </w:r>
    </w:p>
    <w:p w14:paraId="3BA0B7E3" w14:textId="02CD477A" w:rsidR="00FA0E2E" w:rsidRDefault="00AA4A55" w:rsidP="0065223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5223E">
        <w:rPr>
          <w:rFonts w:ascii="Times New Roman" w:hAnsi="Times New Roman" w:cs="Times New Roman"/>
          <w:sz w:val="24"/>
          <w:szCs w:val="24"/>
          <w:u w:val="single"/>
        </w:rPr>
        <w:t>Erandi ulatus</w:t>
      </w:r>
      <w:r w:rsidR="0065223E">
        <w:rPr>
          <w:rFonts w:ascii="Times New Roman" w:hAnsi="Times New Roman" w:cs="Times New Roman"/>
          <w:sz w:val="24"/>
          <w:szCs w:val="24"/>
        </w:rPr>
        <w:t xml:space="preserve">: </w:t>
      </w:r>
      <w:r w:rsidR="00922D9C">
        <w:rPr>
          <w:rFonts w:ascii="Times New Roman" w:hAnsi="Times New Roman" w:cs="Times New Roman"/>
          <w:i/>
          <w:iCs/>
          <w:sz w:val="24"/>
          <w:szCs w:val="24"/>
        </w:rPr>
        <w:t>s</w:t>
      </w:r>
      <w:r w:rsidR="0065223E" w:rsidRPr="0065223E">
        <w:rPr>
          <w:rFonts w:ascii="Times New Roman" w:hAnsi="Times New Roman" w:cs="Times New Roman"/>
          <w:i/>
          <w:iCs/>
          <w:sz w:val="24"/>
          <w:szCs w:val="24"/>
        </w:rPr>
        <w:t xml:space="preserve">ellistel asutustel nagu direktiivi 2001/29 artikli 5 lõike 3 punktiga n hõlmatud avalikud raamatukogud olev õigus selles sättes kehtestatud piirides teoseid edastada võib muutuda suures osas sisutühjaks või kaotada isegi kogu oma kasuliku mõju, </w:t>
      </w:r>
      <w:r w:rsidR="0065223E" w:rsidRPr="0065223E">
        <w:rPr>
          <w:rFonts w:ascii="Times New Roman" w:hAnsi="Times New Roman" w:cs="Times New Roman"/>
          <w:i/>
          <w:iCs/>
          <w:sz w:val="24"/>
          <w:szCs w:val="24"/>
        </w:rPr>
        <w:lastRenderedPageBreak/>
        <w:t>kui neil ei ole aktsessoorset õigust asjaomaseid teoseid digiteerida. See õigus on antud asjaomastele asutustele direktiivi 2001/29 artikli 5 lõike 2 punktiga c „konkreetsete reproduktsioonide</w:t>
      </w:r>
      <w:r w:rsidR="00D86ECE">
        <w:rPr>
          <w:rFonts w:ascii="Times New Roman" w:hAnsi="Times New Roman" w:cs="Times New Roman"/>
          <w:i/>
          <w:iCs/>
          <w:sz w:val="24"/>
          <w:szCs w:val="24"/>
        </w:rPr>
        <w:t>“</w:t>
      </w:r>
      <w:r w:rsidR="0065223E" w:rsidRPr="0065223E">
        <w:rPr>
          <w:rFonts w:ascii="Times New Roman" w:hAnsi="Times New Roman" w:cs="Times New Roman"/>
          <w:i/>
          <w:iCs/>
          <w:sz w:val="24"/>
          <w:szCs w:val="24"/>
        </w:rPr>
        <w:t xml:space="preserve"> tegemiseks</w:t>
      </w:r>
      <w:r w:rsidR="0065223E">
        <w:rPr>
          <w:rFonts w:ascii="Times New Roman" w:hAnsi="Times New Roman" w:cs="Times New Roman"/>
          <w:sz w:val="24"/>
          <w:szCs w:val="24"/>
        </w:rPr>
        <w:t xml:space="preserve"> (punktid 43</w:t>
      </w:r>
      <w:r w:rsidR="00922D9C">
        <w:rPr>
          <w:rFonts w:ascii="Times New Roman" w:hAnsi="Times New Roman" w:cs="Times New Roman"/>
          <w:sz w:val="24"/>
          <w:szCs w:val="24"/>
        </w:rPr>
        <w:t>–</w:t>
      </w:r>
      <w:r w:rsidR="0065223E">
        <w:rPr>
          <w:rFonts w:ascii="Times New Roman" w:hAnsi="Times New Roman" w:cs="Times New Roman"/>
          <w:sz w:val="24"/>
          <w:szCs w:val="24"/>
        </w:rPr>
        <w:t>44)</w:t>
      </w:r>
      <w:r w:rsidR="0065223E" w:rsidRPr="0065223E">
        <w:rPr>
          <w:rFonts w:ascii="Times New Roman" w:hAnsi="Times New Roman" w:cs="Times New Roman"/>
          <w:sz w:val="24"/>
          <w:szCs w:val="24"/>
        </w:rPr>
        <w:t>.</w:t>
      </w:r>
    </w:p>
    <w:p w14:paraId="31E14CB1" w14:textId="07FB1BE5" w:rsidR="0065223E" w:rsidRPr="0065223E" w:rsidRDefault="0065223E" w:rsidP="0065223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Välistused:</w:t>
      </w:r>
      <w:r>
        <w:rPr>
          <w:rFonts w:ascii="Times New Roman" w:hAnsi="Times New Roman" w:cs="Times New Roman"/>
          <w:sz w:val="24"/>
          <w:szCs w:val="24"/>
        </w:rPr>
        <w:t xml:space="preserve"> </w:t>
      </w:r>
      <w:r w:rsidR="00922D9C">
        <w:rPr>
          <w:rFonts w:ascii="Times New Roman" w:hAnsi="Times New Roman" w:cs="Times New Roman"/>
          <w:i/>
          <w:iCs/>
          <w:sz w:val="24"/>
          <w:szCs w:val="24"/>
        </w:rPr>
        <w:t>d</w:t>
      </w:r>
      <w:r w:rsidRPr="0065223E">
        <w:rPr>
          <w:rFonts w:ascii="Times New Roman" w:hAnsi="Times New Roman" w:cs="Times New Roman"/>
          <w:i/>
          <w:iCs/>
          <w:sz w:val="24"/>
          <w:szCs w:val="24"/>
        </w:rPr>
        <w:t>irektiivi 2001/29 artikli 5 lõike 3 punkti n tuleb tõlgendada nii, et see ei hõlma selles sättes viidatud avalikesse raamatukogudesse paigaldatud eriseadmete kasutajate teostatud paberile printimise ja USB‑mäluseadmele salvestamise toiminguid. Seevastu võivad kõnealused toimingud olla lubatud siseriikliku õiguse alusel, millega võetakse üle kõnealuse direktiivi artikli 5 lõike 2 punktides a või b ette nähtud erandid ja piirangud, kui igal konkreetsel juhul on täidetud neis sätetes esitatud tingimused ja eelkõige õiguste omajale õiglase tasu maksmise tingimus</w:t>
      </w:r>
      <w:r>
        <w:rPr>
          <w:rFonts w:ascii="Times New Roman" w:hAnsi="Times New Roman" w:cs="Times New Roman"/>
          <w:sz w:val="24"/>
          <w:szCs w:val="24"/>
        </w:rPr>
        <w:t xml:space="preserve"> </w:t>
      </w:r>
      <w:r w:rsidR="00801676">
        <w:rPr>
          <w:rFonts w:ascii="Times New Roman" w:hAnsi="Times New Roman" w:cs="Times New Roman"/>
          <w:sz w:val="24"/>
          <w:szCs w:val="24"/>
        </w:rPr>
        <w:t>(resolutsiooni punkt 3).</w:t>
      </w:r>
    </w:p>
    <w:p w14:paraId="7A97F01E" w14:textId="77777777" w:rsidR="0065223E" w:rsidRDefault="0065223E" w:rsidP="0065223E">
      <w:pPr>
        <w:spacing w:after="0" w:line="240" w:lineRule="auto"/>
        <w:ind w:left="426" w:hanging="426"/>
        <w:jc w:val="both"/>
        <w:rPr>
          <w:rFonts w:ascii="Times New Roman" w:hAnsi="Times New Roman" w:cs="Times New Roman"/>
          <w:sz w:val="24"/>
          <w:szCs w:val="24"/>
        </w:rPr>
      </w:pPr>
    </w:p>
    <w:p w14:paraId="3A2EE6AF" w14:textId="1DE97889" w:rsidR="0065223E" w:rsidRDefault="0065223E"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Kokkuvõtteks asus Euroopa Kohus järgmisele seisukohale (resolutsiooni punkt 2): </w:t>
      </w:r>
      <w:r w:rsidR="00E67671">
        <w:rPr>
          <w:rFonts w:ascii="Times New Roman" w:hAnsi="Times New Roman" w:cs="Times New Roman"/>
          <w:i/>
          <w:iCs/>
          <w:sz w:val="24"/>
          <w:szCs w:val="24"/>
        </w:rPr>
        <w:t>d</w:t>
      </w:r>
      <w:r w:rsidRPr="0065223E">
        <w:rPr>
          <w:rFonts w:ascii="Times New Roman" w:hAnsi="Times New Roman" w:cs="Times New Roman"/>
          <w:i/>
          <w:iCs/>
          <w:sz w:val="24"/>
          <w:szCs w:val="24"/>
        </w:rPr>
        <w:t>irektiivi 2001/29 artikli 5 lõike 3 punkti n koosmõjus direktiivi artikli 5 lõike 2 punktiga c tuleb tõlgendada nii, et see ei keela liikmesriikidel anda nende sätetega hõlmatud avalikele raamatukogudele õigust nende kogudesse kuuluvaid teoseid digiteerida, kui see on vajalik nende asutuste ruumides teoste kättesaadavaks tegemiseks eriseadmete kaudu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p>
    <w:p w14:paraId="2FFCFEC3" w14:textId="77777777" w:rsidR="0065223E" w:rsidRDefault="0065223E" w:rsidP="0021275B">
      <w:pPr>
        <w:spacing w:after="0" w:line="240" w:lineRule="auto"/>
        <w:jc w:val="both"/>
        <w:rPr>
          <w:rFonts w:ascii="Times New Roman" w:hAnsi="Times New Roman" w:cs="Times New Roman"/>
          <w:sz w:val="24"/>
          <w:szCs w:val="24"/>
        </w:rPr>
      </w:pPr>
    </w:p>
    <w:p w14:paraId="74DC304E" w14:textId="2B316491" w:rsidR="00370A17" w:rsidRDefault="00801676" w:rsidP="0056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Ülaltoodud kahe erandi näol on t</w:t>
      </w:r>
      <w:r w:rsidR="00AD7C35">
        <w:rPr>
          <w:rFonts w:ascii="Times New Roman" w:hAnsi="Times New Roman" w:cs="Times New Roman"/>
          <w:sz w:val="24"/>
          <w:szCs w:val="24"/>
        </w:rPr>
        <w:t xml:space="preserve">egemist </w:t>
      </w:r>
      <w:r w:rsidR="00283B14">
        <w:rPr>
          <w:rFonts w:ascii="Times New Roman" w:hAnsi="Times New Roman" w:cs="Times New Roman"/>
          <w:sz w:val="24"/>
          <w:szCs w:val="24"/>
        </w:rPr>
        <w:t xml:space="preserve">n-ö </w:t>
      </w:r>
      <w:r w:rsidR="00AD7C35">
        <w:rPr>
          <w:rFonts w:ascii="Times New Roman" w:hAnsi="Times New Roman" w:cs="Times New Roman"/>
          <w:sz w:val="24"/>
          <w:szCs w:val="24"/>
        </w:rPr>
        <w:t xml:space="preserve">vabatahtlike piirangutega, mida liikmesriigid võivad, aga ei pea üle võtma. Eesti on läinud seda teed, et </w:t>
      </w:r>
      <w:r w:rsidR="00170E5C">
        <w:rPr>
          <w:rFonts w:ascii="Times New Roman" w:hAnsi="Times New Roman" w:cs="Times New Roman"/>
          <w:sz w:val="24"/>
          <w:szCs w:val="24"/>
        </w:rPr>
        <w:t>nimetatud piirang on üle võetud.</w:t>
      </w:r>
      <w:r w:rsidR="009F511D">
        <w:rPr>
          <w:rFonts w:ascii="Times New Roman" w:hAnsi="Times New Roman" w:cs="Times New Roman"/>
          <w:sz w:val="24"/>
          <w:szCs w:val="24"/>
        </w:rPr>
        <w:t xml:space="preserve"> </w:t>
      </w:r>
      <w:r w:rsidR="00FD2868">
        <w:rPr>
          <w:rFonts w:ascii="Times New Roman" w:hAnsi="Times New Roman" w:cs="Times New Roman"/>
          <w:sz w:val="24"/>
          <w:szCs w:val="24"/>
        </w:rPr>
        <w:t xml:space="preserve">Oluline </w:t>
      </w:r>
      <w:r w:rsidR="008010D5">
        <w:rPr>
          <w:rFonts w:ascii="Times New Roman" w:hAnsi="Times New Roman" w:cs="Times New Roman"/>
          <w:sz w:val="24"/>
          <w:szCs w:val="24"/>
        </w:rPr>
        <w:t xml:space="preserve">on </w:t>
      </w:r>
      <w:r w:rsidR="00FD2868">
        <w:rPr>
          <w:rFonts w:ascii="Times New Roman" w:hAnsi="Times New Roman" w:cs="Times New Roman"/>
          <w:sz w:val="24"/>
          <w:szCs w:val="24"/>
        </w:rPr>
        <w:t>siinkohal autoriõiguse seaduse § 20</w:t>
      </w:r>
      <w:r w:rsidR="00567D51">
        <w:rPr>
          <w:rFonts w:ascii="Times New Roman" w:hAnsi="Times New Roman" w:cs="Times New Roman"/>
          <w:sz w:val="24"/>
          <w:szCs w:val="24"/>
        </w:rPr>
        <w:t xml:space="preserve"> (4) p 1, mille kohaselt </w:t>
      </w:r>
      <w:r w:rsidR="00E67671">
        <w:rPr>
          <w:rFonts w:ascii="Times New Roman" w:hAnsi="Times New Roman" w:cs="Times New Roman"/>
          <w:i/>
          <w:iCs/>
          <w:sz w:val="24"/>
          <w:szCs w:val="24"/>
        </w:rPr>
        <w:t>a</w:t>
      </w:r>
      <w:r w:rsidR="00567D51" w:rsidRPr="00567D51">
        <w:rPr>
          <w:rFonts w:ascii="Times New Roman" w:hAnsi="Times New Roman" w:cs="Times New Roman"/>
          <w:i/>
          <w:iCs/>
          <w:sz w:val="24"/>
          <w:szCs w:val="24"/>
        </w:rPr>
        <w:t xml:space="preserve">utori nõusolekuta ja selle eest tasu maksmiseta on kultuuripärandiasutusel õigus kogus olevat teost füüsilise isiku tellimusel </w:t>
      </w:r>
      <w:r w:rsidR="00567D51" w:rsidRPr="00567D51">
        <w:rPr>
          <w:rFonts w:ascii="Times New Roman" w:hAnsi="Times New Roman" w:cs="Times New Roman"/>
          <w:b/>
          <w:bCs/>
          <w:i/>
          <w:iCs/>
          <w:sz w:val="24"/>
          <w:szCs w:val="24"/>
        </w:rPr>
        <w:t>eriseadmete kaudu kohapeal kättesaadavaks teha</w:t>
      </w:r>
      <w:r w:rsidR="00567D51">
        <w:rPr>
          <w:rFonts w:ascii="Times New Roman" w:hAnsi="Times New Roman" w:cs="Times New Roman"/>
          <w:sz w:val="24"/>
          <w:szCs w:val="24"/>
        </w:rPr>
        <w:t xml:space="preserve">. </w:t>
      </w:r>
      <w:r w:rsidR="00370A17">
        <w:rPr>
          <w:rFonts w:ascii="Times New Roman" w:hAnsi="Times New Roman" w:cs="Times New Roman"/>
          <w:sz w:val="24"/>
          <w:szCs w:val="24"/>
        </w:rPr>
        <w:t>Sama põhimõte kajastub ka säilituseksemplari seaduse</w:t>
      </w:r>
      <w:r w:rsidR="00002C13">
        <w:rPr>
          <w:rFonts w:ascii="Times New Roman" w:hAnsi="Times New Roman" w:cs="Times New Roman"/>
          <w:sz w:val="24"/>
          <w:szCs w:val="24"/>
        </w:rPr>
        <w:t>s</w:t>
      </w:r>
      <w:r w:rsidR="00370A17">
        <w:rPr>
          <w:rFonts w:ascii="Times New Roman" w:hAnsi="Times New Roman" w:cs="Times New Roman"/>
          <w:sz w:val="24"/>
          <w:szCs w:val="24"/>
        </w:rPr>
        <w:t xml:space="preserve"> autoriseeritud töökoha kontseptsioonis.</w:t>
      </w:r>
      <w:r w:rsidR="00370A17">
        <w:rPr>
          <w:rStyle w:val="FootnoteReference"/>
          <w:rFonts w:ascii="Times New Roman" w:hAnsi="Times New Roman" w:cs="Times New Roman"/>
          <w:sz w:val="24"/>
          <w:szCs w:val="24"/>
        </w:rPr>
        <w:footnoteReference w:id="37"/>
      </w:r>
      <w:r w:rsidR="00046082">
        <w:rPr>
          <w:rFonts w:ascii="Times New Roman" w:hAnsi="Times New Roman" w:cs="Times New Roman"/>
          <w:sz w:val="24"/>
          <w:szCs w:val="24"/>
        </w:rPr>
        <w:t xml:space="preserve"> </w:t>
      </w:r>
      <w:r w:rsidR="00743B10">
        <w:rPr>
          <w:rFonts w:ascii="Times New Roman" w:hAnsi="Times New Roman" w:cs="Times New Roman"/>
          <w:sz w:val="24"/>
          <w:szCs w:val="24"/>
        </w:rPr>
        <w:t xml:space="preserve">Mainitud </w:t>
      </w:r>
      <w:r w:rsidR="00046082">
        <w:rPr>
          <w:rFonts w:ascii="Times New Roman" w:hAnsi="Times New Roman" w:cs="Times New Roman"/>
          <w:sz w:val="24"/>
          <w:szCs w:val="24"/>
        </w:rPr>
        <w:t xml:space="preserve">piirangu ulatust aitab selgitada </w:t>
      </w:r>
      <w:r w:rsidR="00E67671">
        <w:rPr>
          <w:rFonts w:ascii="Times New Roman" w:hAnsi="Times New Roman" w:cs="Times New Roman"/>
          <w:sz w:val="24"/>
          <w:szCs w:val="24"/>
        </w:rPr>
        <w:t>i</w:t>
      </w:r>
      <w:r w:rsidR="00046082">
        <w:rPr>
          <w:rFonts w:ascii="Times New Roman" w:hAnsi="Times New Roman" w:cs="Times New Roman"/>
          <w:sz w:val="24"/>
          <w:szCs w:val="24"/>
        </w:rPr>
        <w:t>nfoühiskonna direktiivi põhjenduspunkt 40, mille kohaselt</w:t>
      </w:r>
      <w:r w:rsidR="00E67671">
        <w:rPr>
          <w:rFonts w:ascii="Times New Roman" w:hAnsi="Times New Roman" w:cs="Times New Roman"/>
          <w:sz w:val="24"/>
          <w:szCs w:val="24"/>
        </w:rPr>
        <w:t xml:space="preserve"> </w:t>
      </w:r>
      <w:r w:rsidR="00E67671" w:rsidRPr="007379FF">
        <w:rPr>
          <w:rFonts w:ascii="Times New Roman" w:hAnsi="Times New Roman" w:cs="Times New Roman"/>
          <w:i/>
          <w:iCs/>
          <w:sz w:val="24"/>
          <w:szCs w:val="24"/>
        </w:rPr>
        <w:t>võivad</w:t>
      </w:r>
      <w:r w:rsidR="00046082" w:rsidRPr="007379FF">
        <w:rPr>
          <w:rFonts w:ascii="Times New Roman" w:hAnsi="Times New Roman" w:cs="Times New Roman"/>
          <w:i/>
          <w:iCs/>
          <w:sz w:val="24"/>
          <w:szCs w:val="24"/>
        </w:rPr>
        <w:t xml:space="preserve"> </w:t>
      </w:r>
      <w:r w:rsidR="00E67671" w:rsidRPr="007379FF">
        <w:rPr>
          <w:rFonts w:ascii="Times New Roman" w:hAnsi="Times New Roman" w:cs="Times New Roman"/>
          <w:i/>
          <w:iCs/>
          <w:sz w:val="24"/>
          <w:szCs w:val="24"/>
        </w:rPr>
        <w:t>l</w:t>
      </w:r>
      <w:r w:rsidR="00046082" w:rsidRPr="00046082">
        <w:rPr>
          <w:rFonts w:ascii="Times New Roman" w:hAnsi="Times New Roman" w:cs="Times New Roman"/>
          <w:i/>
          <w:iCs/>
          <w:sz w:val="24"/>
          <w:szCs w:val="24"/>
        </w:rPr>
        <w:t xml:space="preserve">iikmesriigid ette näha erandi või piirangu teatavate mittetulunduslike asutuste, näiteks avalike raamatukogude jms asutuste, samuti arhiivide huvides. See peaks siiski piirnema teatavate reprodutseerimisõigusega hõlmatud erijuhtudega. </w:t>
      </w:r>
      <w:r w:rsidR="00046082" w:rsidRPr="00046082">
        <w:rPr>
          <w:rFonts w:ascii="Times New Roman" w:hAnsi="Times New Roman" w:cs="Times New Roman"/>
          <w:b/>
          <w:bCs/>
          <w:i/>
          <w:iCs/>
          <w:sz w:val="24"/>
          <w:szCs w:val="24"/>
        </w:rPr>
        <w:t xml:space="preserve">Selline erand ega piirang ei tohiks hõlmata kaitstud teoste või muude objektide </w:t>
      </w:r>
      <w:r w:rsidR="00046082" w:rsidRPr="0021212F">
        <w:rPr>
          <w:rFonts w:ascii="Times New Roman" w:hAnsi="Times New Roman" w:cs="Times New Roman"/>
          <w:b/>
          <w:bCs/>
          <w:i/>
          <w:iCs/>
          <w:sz w:val="24"/>
          <w:szCs w:val="24"/>
        </w:rPr>
        <w:t>on-line</w:t>
      </w:r>
      <w:r w:rsidR="00046082" w:rsidRPr="00046082">
        <w:rPr>
          <w:rFonts w:ascii="Times New Roman" w:hAnsi="Times New Roman" w:cs="Times New Roman"/>
          <w:b/>
          <w:bCs/>
          <w:i/>
          <w:iCs/>
          <w:sz w:val="24"/>
          <w:szCs w:val="24"/>
        </w:rPr>
        <w:t xml:space="preserve"> edastamisega seotud tegevust</w:t>
      </w:r>
      <w:r w:rsidR="00046082" w:rsidRPr="00F93AE9">
        <w:rPr>
          <w:rFonts w:ascii="Times New Roman" w:hAnsi="Times New Roman" w:cs="Times New Roman"/>
          <w:b/>
          <w:sz w:val="24"/>
          <w:szCs w:val="24"/>
        </w:rPr>
        <w:t>.</w:t>
      </w:r>
    </w:p>
    <w:p w14:paraId="3A944206" w14:textId="77777777" w:rsidR="00370A17" w:rsidRDefault="00370A17" w:rsidP="00567D51">
      <w:pPr>
        <w:spacing w:after="0" w:line="240" w:lineRule="auto"/>
        <w:jc w:val="both"/>
        <w:rPr>
          <w:rFonts w:ascii="Times New Roman" w:hAnsi="Times New Roman" w:cs="Times New Roman"/>
          <w:sz w:val="24"/>
          <w:szCs w:val="24"/>
        </w:rPr>
      </w:pPr>
    </w:p>
    <w:p w14:paraId="093F1573" w14:textId="20EBE0A6" w:rsidR="009F511D" w:rsidRPr="00EE73BA" w:rsidRDefault="00046082" w:rsidP="0021275B">
      <w:pPr>
        <w:spacing w:after="0" w:line="240" w:lineRule="auto"/>
        <w:jc w:val="both"/>
        <w:rPr>
          <w:rFonts w:ascii="Times New Roman" w:hAnsi="Times New Roman" w:cs="Times New Roman"/>
          <w:sz w:val="24"/>
          <w:szCs w:val="24"/>
        </w:rPr>
      </w:pPr>
      <w:r w:rsidRPr="00EE73BA">
        <w:rPr>
          <w:rFonts w:ascii="Times New Roman" w:hAnsi="Times New Roman" w:cs="Times New Roman"/>
          <w:sz w:val="24"/>
          <w:szCs w:val="24"/>
          <w:u w:val="single"/>
        </w:rPr>
        <w:t>Kokkuvõ</w:t>
      </w:r>
      <w:r w:rsidR="00EE73BA" w:rsidRPr="00EE73BA">
        <w:rPr>
          <w:rFonts w:ascii="Times New Roman" w:hAnsi="Times New Roman" w:cs="Times New Roman"/>
          <w:sz w:val="24"/>
          <w:szCs w:val="24"/>
          <w:u w:val="single"/>
        </w:rPr>
        <w:t>te</w:t>
      </w:r>
      <w:r w:rsidR="00EE73BA" w:rsidRPr="00EE73BA">
        <w:rPr>
          <w:rFonts w:ascii="Times New Roman" w:hAnsi="Times New Roman" w:cs="Times New Roman"/>
          <w:sz w:val="24"/>
          <w:szCs w:val="24"/>
        </w:rPr>
        <w:t>:</w:t>
      </w:r>
      <w:r w:rsidRPr="00EE73BA">
        <w:rPr>
          <w:rFonts w:ascii="Times New Roman" w:hAnsi="Times New Roman" w:cs="Times New Roman"/>
          <w:sz w:val="24"/>
          <w:szCs w:val="24"/>
        </w:rPr>
        <w:t xml:space="preserve"> võib asuda seisukohale, et </w:t>
      </w:r>
      <w:r w:rsidR="009E205B">
        <w:rPr>
          <w:rFonts w:ascii="Times New Roman" w:hAnsi="Times New Roman" w:cs="Times New Roman"/>
          <w:sz w:val="24"/>
          <w:szCs w:val="24"/>
        </w:rPr>
        <w:t>i</w:t>
      </w:r>
      <w:r w:rsidRPr="00EE73BA">
        <w:rPr>
          <w:rFonts w:ascii="Times New Roman" w:hAnsi="Times New Roman" w:cs="Times New Roman"/>
          <w:sz w:val="24"/>
          <w:szCs w:val="24"/>
        </w:rPr>
        <w:t xml:space="preserve">nfoühiskonna direktiivi </w:t>
      </w:r>
      <w:r w:rsidR="00B224D0">
        <w:rPr>
          <w:rFonts w:ascii="Times New Roman" w:hAnsi="Times New Roman" w:cs="Times New Roman"/>
          <w:sz w:val="24"/>
          <w:szCs w:val="24"/>
        </w:rPr>
        <w:t xml:space="preserve">artikli </w:t>
      </w:r>
      <w:r w:rsidRPr="00EE73BA">
        <w:rPr>
          <w:rFonts w:ascii="Times New Roman" w:hAnsi="Times New Roman" w:cs="Times New Roman"/>
          <w:sz w:val="24"/>
          <w:szCs w:val="24"/>
        </w:rPr>
        <w:t>5 (3) punkt n ei võimalda raamatukogul pakkuda juurdepääsu oma digitaalsele ainesele distantsilt.</w:t>
      </w:r>
      <w:r w:rsidR="00EE69B8" w:rsidRPr="00EE73BA">
        <w:rPr>
          <w:rFonts w:ascii="Times New Roman" w:hAnsi="Times New Roman" w:cs="Times New Roman"/>
          <w:sz w:val="24"/>
          <w:szCs w:val="24"/>
        </w:rPr>
        <w:t xml:space="preserve"> Piirangule tuginedes saab juurdepääsu pakkuda </w:t>
      </w:r>
      <w:r w:rsidR="00EE69B8" w:rsidRPr="00EE73BA">
        <w:rPr>
          <w:rFonts w:ascii="Times New Roman" w:hAnsi="Times New Roman" w:cs="Times New Roman"/>
          <w:b/>
          <w:bCs/>
          <w:sz w:val="24"/>
          <w:szCs w:val="24"/>
        </w:rPr>
        <w:t>ainult raamatukogu territooriumil asuvate eriseadmete kaudu</w:t>
      </w:r>
      <w:r w:rsidR="00EE69B8" w:rsidRPr="00EE73BA">
        <w:rPr>
          <w:rFonts w:ascii="Times New Roman" w:hAnsi="Times New Roman" w:cs="Times New Roman"/>
          <w:sz w:val="24"/>
          <w:szCs w:val="24"/>
        </w:rPr>
        <w:t>.</w:t>
      </w:r>
    </w:p>
    <w:p w14:paraId="4ABA0AEE" w14:textId="0284C15A" w:rsidR="00801676" w:rsidRDefault="00801676" w:rsidP="0021275B">
      <w:pPr>
        <w:spacing w:after="0" w:line="240" w:lineRule="auto"/>
        <w:jc w:val="both"/>
        <w:rPr>
          <w:rFonts w:ascii="Times New Roman" w:hAnsi="Times New Roman" w:cs="Times New Roman"/>
          <w:sz w:val="24"/>
          <w:szCs w:val="24"/>
        </w:rPr>
      </w:pPr>
    </w:p>
    <w:p w14:paraId="39FA4EE5" w14:textId="77777777" w:rsidR="0029497D" w:rsidRDefault="0029497D" w:rsidP="0021275B">
      <w:pPr>
        <w:spacing w:after="0" w:line="240" w:lineRule="auto"/>
        <w:jc w:val="both"/>
        <w:rPr>
          <w:rFonts w:ascii="Times New Roman" w:hAnsi="Times New Roman" w:cs="Times New Roman"/>
          <w:sz w:val="24"/>
          <w:szCs w:val="24"/>
        </w:rPr>
      </w:pPr>
    </w:p>
    <w:p w14:paraId="283E0E39" w14:textId="1342E4AA" w:rsidR="0038707D" w:rsidRPr="003F71B9" w:rsidRDefault="008260A9" w:rsidP="00A166B7">
      <w:pPr>
        <w:pStyle w:val="Heading2"/>
        <w:numPr>
          <w:ilvl w:val="0"/>
          <w:numId w:val="0"/>
        </w:numPr>
        <w:rPr>
          <w:sz w:val="24"/>
          <w:szCs w:val="24"/>
        </w:rPr>
      </w:pPr>
      <w:bookmarkStart w:id="12" w:name="_Toc101955909"/>
      <w:bookmarkEnd w:id="10"/>
      <w:r>
        <w:t xml:space="preserve">2.2. </w:t>
      </w:r>
      <w:r w:rsidR="00790459">
        <w:t>D</w:t>
      </w:r>
      <w:r>
        <w:t>SM</w:t>
      </w:r>
      <w:r w:rsidR="00851D77">
        <w:t>-</w:t>
      </w:r>
      <w:r w:rsidR="00790459">
        <w:t>direktiivi</w:t>
      </w:r>
      <w:r w:rsidR="00EC1935">
        <w:t xml:space="preserve">st tulenev </w:t>
      </w:r>
      <w:r w:rsidR="00E66B89" w:rsidRPr="00E66B89">
        <w:t>teaduseesmärgil andmekaeve erand</w:t>
      </w:r>
      <w:bookmarkEnd w:id="12"/>
      <w:r w:rsidR="006E7E17">
        <w:br/>
      </w:r>
      <w:bookmarkStart w:id="13" w:name="_Toc101951967"/>
      <w:bookmarkStart w:id="14" w:name="_Toc101955910"/>
      <w:r w:rsidR="002634EA" w:rsidRPr="003F71B9">
        <w:rPr>
          <w:sz w:val="24"/>
          <w:szCs w:val="24"/>
        </w:rPr>
        <w:t>2.</w:t>
      </w:r>
      <w:r w:rsidR="0029497D" w:rsidRPr="003F71B9">
        <w:rPr>
          <w:sz w:val="24"/>
          <w:szCs w:val="24"/>
        </w:rPr>
        <w:t>2.</w:t>
      </w:r>
      <w:r w:rsidR="002634EA" w:rsidRPr="003F71B9">
        <w:rPr>
          <w:sz w:val="24"/>
          <w:szCs w:val="24"/>
        </w:rPr>
        <w:t xml:space="preserve">1. </w:t>
      </w:r>
      <w:r w:rsidR="0038707D" w:rsidRPr="003F71B9">
        <w:rPr>
          <w:sz w:val="24"/>
          <w:szCs w:val="24"/>
        </w:rPr>
        <w:t>Andmekaeve erandiga kaetud õiguste objekt ja õigus</w:t>
      </w:r>
      <w:bookmarkEnd w:id="13"/>
      <w:bookmarkEnd w:id="14"/>
    </w:p>
    <w:p w14:paraId="7938A541" w14:textId="77777777" w:rsidR="0038707D" w:rsidRDefault="0038707D" w:rsidP="0021275B">
      <w:pPr>
        <w:spacing w:after="0" w:line="240" w:lineRule="auto"/>
        <w:jc w:val="both"/>
        <w:rPr>
          <w:rFonts w:ascii="Times New Roman" w:hAnsi="Times New Roman" w:cs="Times New Roman"/>
          <w:sz w:val="24"/>
          <w:szCs w:val="24"/>
        </w:rPr>
      </w:pPr>
    </w:p>
    <w:p w14:paraId="0873907A" w14:textId="624574C9" w:rsidR="003A6391" w:rsidRDefault="0098760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DSM</w:t>
      </w:r>
      <w:r w:rsidR="00851D77">
        <w:rPr>
          <w:rFonts w:ascii="Times New Roman" w:hAnsi="Times New Roman" w:cs="Times New Roman"/>
          <w:sz w:val="24"/>
          <w:szCs w:val="24"/>
        </w:rPr>
        <w:t>-</w:t>
      </w:r>
      <w:r>
        <w:rPr>
          <w:rFonts w:ascii="Times New Roman" w:hAnsi="Times New Roman" w:cs="Times New Roman"/>
          <w:sz w:val="24"/>
          <w:szCs w:val="24"/>
        </w:rPr>
        <w:t>direktiiv näeb ette t</w:t>
      </w:r>
      <w:r w:rsidRPr="00987602">
        <w:rPr>
          <w:rFonts w:ascii="Times New Roman" w:hAnsi="Times New Roman" w:cs="Times New Roman"/>
          <w:sz w:val="24"/>
          <w:szCs w:val="24"/>
        </w:rPr>
        <w:t>eadusuuringute eesmärgil toimuv</w:t>
      </w:r>
      <w:r w:rsidR="008010D5">
        <w:rPr>
          <w:rFonts w:ascii="Times New Roman" w:hAnsi="Times New Roman" w:cs="Times New Roman"/>
          <w:sz w:val="24"/>
          <w:szCs w:val="24"/>
        </w:rPr>
        <w:t>a</w:t>
      </w:r>
      <w:r w:rsidRPr="00987602">
        <w:rPr>
          <w:rFonts w:ascii="Times New Roman" w:hAnsi="Times New Roman" w:cs="Times New Roman"/>
          <w:sz w:val="24"/>
          <w:szCs w:val="24"/>
        </w:rPr>
        <w:t xml:space="preserve"> teksti- ja andmekaeve</w:t>
      </w:r>
      <w:r w:rsidR="00664510">
        <w:rPr>
          <w:rStyle w:val="FootnoteReference"/>
          <w:rFonts w:ascii="Times New Roman" w:hAnsi="Times New Roman" w:cs="Times New Roman"/>
          <w:sz w:val="24"/>
          <w:szCs w:val="24"/>
        </w:rPr>
        <w:footnoteReference w:id="38"/>
      </w:r>
      <w:r w:rsidR="00D43D8F">
        <w:rPr>
          <w:rFonts w:ascii="Times New Roman" w:hAnsi="Times New Roman" w:cs="Times New Roman"/>
          <w:sz w:val="24"/>
          <w:szCs w:val="24"/>
        </w:rPr>
        <w:t xml:space="preserve"> (edaspidi </w:t>
      </w:r>
      <w:r w:rsidR="00FF1F65">
        <w:rPr>
          <w:rFonts w:ascii="Times New Roman" w:hAnsi="Times New Roman" w:cs="Times New Roman"/>
          <w:sz w:val="24"/>
          <w:szCs w:val="24"/>
        </w:rPr>
        <w:t xml:space="preserve">teaduseesmärgil </w:t>
      </w:r>
      <w:r w:rsidR="00D43D8F">
        <w:rPr>
          <w:rFonts w:ascii="Times New Roman" w:hAnsi="Times New Roman" w:cs="Times New Roman"/>
          <w:sz w:val="24"/>
          <w:szCs w:val="24"/>
        </w:rPr>
        <w:t>andmekaeve</w:t>
      </w:r>
      <w:r w:rsidR="00E66B89">
        <w:rPr>
          <w:rFonts w:ascii="Times New Roman" w:hAnsi="Times New Roman" w:cs="Times New Roman"/>
          <w:sz w:val="24"/>
          <w:szCs w:val="24"/>
        </w:rPr>
        <w:t xml:space="preserve"> erand</w:t>
      </w:r>
      <w:r w:rsidR="00D43D8F">
        <w:rPr>
          <w:rFonts w:ascii="Times New Roman" w:hAnsi="Times New Roman" w:cs="Times New Roman"/>
          <w:sz w:val="24"/>
          <w:szCs w:val="24"/>
        </w:rPr>
        <w:t xml:space="preserve">). </w:t>
      </w:r>
      <w:r w:rsidR="009C4BDA">
        <w:rPr>
          <w:rFonts w:ascii="Times New Roman" w:hAnsi="Times New Roman" w:cs="Times New Roman"/>
          <w:sz w:val="24"/>
          <w:szCs w:val="24"/>
        </w:rPr>
        <w:t>Teaduseesmärgi</w:t>
      </w:r>
      <w:r w:rsidR="008010D5">
        <w:rPr>
          <w:rFonts w:ascii="Times New Roman" w:hAnsi="Times New Roman" w:cs="Times New Roman"/>
          <w:sz w:val="24"/>
          <w:szCs w:val="24"/>
        </w:rPr>
        <w:t>l</w:t>
      </w:r>
      <w:r w:rsidR="009C4BDA">
        <w:rPr>
          <w:rFonts w:ascii="Times New Roman" w:hAnsi="Times New Roman" w:cs="Times New Roman"/>
          <w:sz w:val="24"/>
          <w:szCs w:val="24"/>
        </w:rPr>
        <w:t xml:space="preserve"> a</w:t>
      </w:r>
      <w:r w:rsidR="00D43D8F">
        <w:rPr>
          <w:rFonts w:ascii="Times New Roman" w:hAnsi="Times New Roman" w:cs="Times New Roman"/>
          <w:sz w:val="24"/>
          <w:szCs w:val="24"/>
        </w:rPr>
        <w:t xml:space="preserve">ndmekaeve </w:t>
      </w:r>
      <w:r w:rsidR="009C4BDA">
        <w:rPr>
          <w:rFonts w:ascii="Times New Roman" w:hAnsi="Times New Roman" w:cs="Times New Roman"/>
          <w:sz w:val="24"/>
          <w:szCs w:val="24"/>
        </w:rPr>
        <w:t xml:space="preserve">võimaldamiseks </w:t>
      </w:r>
      <w:r w:rsidR="00EA3F84">
        <w:rPr>
          <w:rFonts w:ascii="Times New Roman" w:hAnsi="Times New Roman" w:cs="Times New Roman"/>
          <w:sz w:val="24"/>
          <w:szCs w:val="24"/>
        </w:rPr>
        <w:t xml:space="preserve">piiratakse õigusi </w:t>
      </w:r>
      <w:r w:rsidR="000E2B63">
        <w:rPr>
          <w:rFonts w:ascii="Times New Roman" w:hAnsi="Times New Roman" w:cs="Times New Roman"/>
          <w:sz w:val="24"/>
          <w:szCs w:val="24"/>
        </w:rPr>
        <w:t>järgmistele õiguse objektidele</w:t>
      </w:r>
      <w:r w:rsidR="00D43D8F">
        <w:rPr>
          <w:rFonts w:ascii="Times New Roman" w:hAnsi="Times New Roman" w:cs="Times New Roman"/>
          <w:sz w:val="24"/>
          <w:szCs w:val="24"/>
        </w:rPr>
        <w:t>:</w:t>
      </w:r>
    </w:p>
    <w:p w14:paraId="445F06C2" w14:textId="0C931706" w:rsidR="00D43D8F" w:rsidRDefault="00D43D8F" w:rsidP="0021275B">
      <w:pPr>
        <w:spacing w:after="0" w:line="240" w:lineRule="auto"/>
        <w:jc w:val="both"/>
        <w:rPr>
          <w:rFonts w:ascii="Times New Roman" w:hAnsi="Times New Roman" w:cs="Times New Roman"/>
          <w:sz w:val="24"/>
          <w:szCs w:val="24"/>
        </w:rPr>
      </w:pPr>
    </w:p>
    <w:p w14:paraId="01E6ECCB" w14:textId="1853D9F0" w:rsidR="00D43D8F" w:rsidRDefault="00D43D8F" w:rsidP="00D43D8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15B9B" w:rsidRPr="00615B9B">
        <w:rPr>
          <w:rFonts w:ascii="Times New Roman" w:hAnsi="Times New Roman" w:cs="Times New Roman"/>
          <w:b/>
          <w:bCs/>
          <w:sz w:val="24"/>
          <w:szCs w:val="24"/>
        </w:rPr>
        <w:t>Autoriõigusega kaitstava andmebaasi</w:t>
      </w:r>
      <w:r w:rsidR="00615B9B">
        <w:rPr>
          <w:rFonts w:ascii="Times New Roman" w:hAnsi="Times New Roman" w:cs="Times New Roman"/>
          <w:sz w:val="24"/>
          <w:szCs w:val="24"/>
        </w:rPr>
        <w:t xml:space="preserve"> </w:t>
      </w:r>
      <w:r w:rsidR="00615B9B" w:rsidRPr="00615B9B">
        <w:rPr>
          <w:rFonts w:ascii="Times New Roman" w:hAnsi="Times New Roman" w:cs="Times New Roman"/>
          <w:sz w:val="24"/>
          <w:szCs w:val="24"/>
        </w:rPr>
        <w:t xml:space="preserve">ajutine või alaline </w:t>
      </w:r>
      <w:r w:rsidR="00615B9B" w:rsidRPr="00EA3F84">
        <w:rPr>
          <w:rFonts w:ascii="Times New Roman" w:hAnsi="Times New Roman" w:cs="Times New Roman"/>
          <w:b/>
          <w:bCs/>
          <w:sz w:val="24"/>
          <w:szCs w:val="24"/>
          <w:u w:val="single"/>
        </w:rPr>
        <w:t>reprodutseerimine</w:t>
      </w:r>
      <w:r w:rsidR="00615B9B" w:rsidRPr="00615B9B">
        <w:rPr>
          <w:rFonts w:ascii="Times New Roman" w:hAnsi="Times New Roman" w:cs="Times New Roman"/>
          <w:sz w:val="24"/>
          <w:szCs w:val="24"/>
        </w:rPr>
        <w:t xml:space="preserve"> kas tervikuna või osaliselt mis tahes viisil ja mis tahes vormis</w:t>
      </w:r>
      <w:r w:rsidR="00615B9B">
        <w:rPr>
          <w:rFonts w:ascii="Times New Roman" w:hAnsi="Times New Roman" w:cs="Times New Roman"/>
          <w:sz w:val="24"/>
          <w:szCs w:val="24"/>
        </w:rPr>
        <w:t xml:space="preserve"> (</w:t>
      </w:r>
      <w:r w:rsidR="002C43DF">
        <w:rPr>
          <w:rFonts w:ascii="Times New Roman" w:hAnsi="Times New Roman" w:cs="Times New Roman"/>
          <w:sz w:val="24"/>
          <w:szCs w:val="24"/>
        </w:rPr>
        <w:t>a</w:t>
      </w:r>
      <w:r w:rsidR="00615B9B">
        <w:rPr>
          <w:rFonts w:ascii="Times New Roman" w:hAnsi="Times New Roman" w:cs="Times New Roman"/>
          <w:sz w:val="24"/>
          <w:szCs w:val="24"/>
        </w:rPr>
        <w:t>ndmebaasi direktiivi artikkel 5 p</w:t>
      </w:r>
      <w:r w:rsidR="00EA3F84">
        <w:rPr>
          <w:rFonts w:ascii="Times New Roman" w:hAnsi="Times New Roman" w:cs="Times New Roman"/>
          <w:sz w:val="24"/>
          <w:szCs w:val="24"/>
        </w:rPr>
        <w:t>unkt</w:t>
      </w:r>
      <w:r w:rsidR="00615B9B">
        <w:rPr>
          <w:rFonts w:ascii="Times New Roman" w:hAnsi="Times New Roman" w:cs="Times New Roman"/>
          <w:sz w:val="24"/>
          <w:szCs w:val="24"/>
        </w:rPr>
        <w:t xml:space="preserve"> a)</w:t>
      </w:r>
      <w:r w:rsidR="008B44C4">
        <w:rPr>
          <w:rFonts w:ascii="Times New Roman" w:hAnsi="Times New Roman" w:cs="Times New Roman"/>
          <w:sz w:val="24"/>
          <w:szCs w:val="24"/>
        </w:rPr>
        <w:t>.</w:t>
      </w:r>
    </w:p>
    <w:p w14:paraId="3A086E0B" w14:textId="70727FA6" w:rsidR="00615B9B" w:rsidRDefault="00615B9B" w:rsidP="00D43D8F">
      <w:pPr>
        <w:spacing w:after="0" w:line="240" w:lineRule="auto"/>
        <w:ind w:left="567" w:hanging="567"/>
        <w:jc w:val="both"/>
        <w:rPr>
          <w:rFonts w:ascii="Times New Roman" w:hAnsi="Times New Roman" w:cs="Times New Roman"/>
          <w:sz w:val="24"/>
          <w:szCs w:val="24"/>
        </w:rPr>
      </w:pPr>
    </w:p>
    <w:p w14:paraId="7397F378" w14:textId="57222A66" w:rsidR="00615B9B" w:rsidRDefault="00615B9B" w:rsidP="00D43D8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5B9B">
        <w:rPr>
          <w:rFonts w:ascii="Times New Roman" w:hAnsi="Times New Roman" w:cs="Times New Roman"/>
          <w:b/>
          <w:bCs/>
          <w:i/>
          <w:iCs/>
          <w:sz w:val="24"/>
          <w:szCs w:val="24"/>
        </w:rPr>
        <w:t>Sui generis</w:t>
      </w:r>
      <w:r w:rsidRPr="00615B9B">
        <w:rPr>
          <w:rFonts w:ascii="Times New Roman" w:hAnsi="Times New Roman" w:cs="Times New Roman"/>
          <w:b/>
          <w:bCs/>
          <w:sz w:val="24"/>
          <w:szCs w:val="24"/>
        </w:rPr>
        <w:t xml:space="preserve"> andmebaasi tegija õigus</w:t>
      </w:r>
      <w:r w:rsidRPr="00615B9B">
        <w:rPr>
          <w:rFonts w:ascii="Times New Roman" w:hAnsi="Times New Roman" w:cs="Times New Roman"/>
          <w:sz w:val="24"/>
          <w:szCs w:val="24"/>
        </w:rPr>
        <w:t xml:space="preserve"> keelata andmebaasi kogu sisust või kvantiteedilt või kvaliteedilt olulisest osast </w:t>
      </w:r>
      <w:r w:rsidRPr="00EA3F84">
        <w:rPr>
          <w:rFonts w:ascii="Times New Roman" w:hAnsi="Times New Roman" w:cs="Times New Roman"/>
          <w:b/>
          <w:bCs/>
          <w:sz w:val="24"/>
          <w:szCs w:val="24"/>
          <w:u w:val="single"/>
        </w:rPr>
        <w:t>väljavõtte tegemi</w:t>
      </w:r>
      <w:r w:rsidR="0029620A">
        <w:rPr>
          <w:rFonts w:ascii="Times New Roman" w:hAnsi="Times New Roman" w:cs="Times New Roman"/>
          <w:b/>
          <w:bCs/>
          <w:sz w:val="24"/>
          <w:szCs w:val="24"/>
          <w:u w:val="single"/>
        </w:rPr>
        <w:t>ne</w:t>
      </w:r>
      <w:r w:rsidRPr="00615B9B">
        <w:rPr>
          <w:rFonts w:ascii="Times New Roman" w:hAnsi="Times New Roman" w:cs="Times New Roman"/>
          <w:sz w:val="24"/>
          <w:szCs w:val="24"/>
        </w:rPr>
        <w:t xml:space="preserve"> ja/või selle taaskasutami</w:t>
      </w:r>
      <w:r w:rsidR="0029620A">
        <w:rPr>
          <w:rFonts w:ascii="Times New Roman" w:hAnsi="Times New Roman" w:cs="Times New Roman"/>
          <w:sz w:val="24"/>
          <w:szCs w:val="24"/>
        </w:rPr>
        <w:t>ne</w:t>
      </w:r>
      <w:r w:rsidRPr="00615B9B">
        <w:rPr>
          <w:rFonts w:ascii="Times New Roman" w:hAnsi="Times New Roman" w:cs="Times New Roman"/>
          <w:sz w:val="24"/>
          <w:szCs w:val="24"/>
        </w:rPr>
        <w:t>, kui selle andmebaasi sisu kogumiseks, kontrollimiseks või esitamiseks on tehtud kvalitatiivselt ja/või kvantitatiivselt oluline investeering</w:t>
      </w:r>
      <w:r>
        <w:rPr>
          <w:rFonts w:ascii="Times New Roman" w:hAnsi="Times New Roman" w:cs="Times New Roman"/>
          <w:sz w:val="24"/>
          <w:szCs w:val="24"/>
        </w:rPr>
        <w:t xml:space="preserve"> (</w:t>
      </w:r>
      <w:r w:rsidR="00937749">
        <w:rPr>
          <w:rFonts w:ascii="Times New Roman" w:hAnsi="Times New Roman" w:cs="Times New Roman"/>
          <w:sz w:val="24"/>
          <w:szCs w:val="24"/>
        </w:rPr>
        <w:t>a</w:t>
      </w:r>
      <w:r>
        <w:rPr>
          <w:rFonts w:ascii="Times New Roman" w:hAnsi="Times New Roman" w:cs="Times New Roman"/>
          <w:sz w:val="24"/>
          <w:szCs w:val="24"/>
        </w:rPr>
        <w:t xml:space="preserve">ndmebaasi direktiivi artikkel </w:t>
      </w:r>
      <w:r w:rsidR="00EA3F84">
        <w:rPr>
          <w:rFonts w:ascii="Times New Roman" w:hAnsi="Times New Roman" w:cs="Times New Roman"/>
          <w:sz w:val="24"/>
          <w:szCs w:val="24"/>
        </w:rPr>
        <w:t>7 (1)</w:t>
      </w:r>
      <w:r>
        <w:rPr>
          <w:rFonts w:ascii="Times New Roman" w:hAnsi="Times New Roman" w:cs="Times New Roman"/>
          <w:sz w:val="24"/>
          <w:szCs w:val="24"/>
        </w:rPr>
        <w:t>)</w:t>
      </w:r>
      <w:r w:rsidR="008B44C4">
        <w:rPr>
          <w:rFonts w:ascii="Times New Roman" w:hAnsi="Times New Roman" w:cs="Times New Roman"/>
          <w:sz w:val="24"/>
          <w:szCs w:val="24"/>
        </w:rPr>
        <w:t>.</w:t>
      </w:r>
    </w:p>
    <w:p w14:paraId="5CAD7D83" w14:textId="06B4E64F" w:rsidR="00EA3F84" w:rsidRDefault="00EA3F84" w:rsidP="00D43D8F">
      <w:pPr>
        <w:spacing w:after="0" w:line="240" w:lineRule="auto"/>
        <w:ind w:left="567" w:hanging="567"/>
        <w:jc w:val="both"/>
        <w:rPr>
          <w:rFonts w:ascii="Times New Roman" w:hAnsi="Times New Roman" w:cs="Times New Roman"/>
          <w:sz w:val="24"/>
          <w:szCs w:val="24"/>
        </w:rPr>
      </w:pPr>
    </w:p>
    <w:p w14:paraId="77567883" w14:textId="54C175D4" w:rsidR="00850944" w:rsidRDefault="00EA3F84" w:rsidP="0085094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50944" w:rsidRPr="00850944">
        <w:rPr>
          <w:rFonts w:ascii="Times New Roman" w:hAnsi="Times New Roman" w:cs="Times New Roman"/>
          <w:sz w:val="24"/>
          <w:szCs w:val="24"/>
        </w:rPr>
        <w:t xml:space="preserve">ainuõigus lubada või keelata otsest või kaudset ajutist või alalist </w:t>
      </w:r>
      <w:r w:rsidR="00850944" w:rsidRPr="00850944">
        <w:rPr>
          <w:rFonts w:ascii="Times New Roman" w:hAnsi="Times New Roman" w:cs="Times New Roman"/>
          <w:b/>
          <w:bCs/>
          <w:sz w:val="24"/>
          <w:szCs w:val="24"/>
          <w:u w:val="single"/>
        </w:rPr>
        <w:t>reprodutseerimist</w:t>
      </w:r>
      <w:r w:rsidR="00850944" w:rsidRPr="00850944">
        <w:rPr>
          <w:rFonts w:ascii="Times New Roman" w:hAnsi="Times New Roman" w:cs="Times New Roman"/>
          <w:sz w:val="24"/>
          <w:szCs w:val="24"/>
        </w:rPr>
        <w:t xml:space="preserve"> mis tahes viisil või vormis, osaliselt või täielikult, on</w:t>
      </w:r>
      <w:r w:rsidR="00850944">
        <w:rPr>
          <w:rFonts w:ascii="Times New Roman" w:hAnsi="Times New Roman" w:cs="Times New Roman"/>
          <w:sz w:val="24"/>
          <w:szCs w:val="24"/>
        </w:rPr>
        <w:t xml:space="preserve"> (</w:t>
      </w:r>
      <w:r w:rsidR="00937749">
        <w:rPr>
          <w:rFonts w:ascii="Times New Roman" w:hAnsi="Times New Roman" w:cs="Times New Roman"/>
          <w:sz w:val="24"/>
          <w:szCs w:val="24"/>
        </w:rPr>
        <w:t>i</w:t>
      </w:r>
      <w:r w:rsidR="00850944">
        <w:rPr>
          <w:rFonts w:ascii="Times New Roman" w:hAnsi="Times New Roman" w:cs="Times New Roman"/>
          <w:sz w:val="24"/>
          <w:szCs w:val="24"/>
        </w:rPr>
        <w:t>nfoühiskonna direktiiv</w:t>
      </w:r>
      <w:r w:rsidR="00A508D8">
        <w:rPr>
          <w:rFonts w:ascii="Times New Roman" w:hAnsi="Times New Roman" w:cs="Times New Roman"/>
          <w:sz w:val="24"/>
          <w:szCs w:val="24"/>
        </w:rPr>
        <w:t>i</w:t>
      </w:r>
      <w:r w:rsidR="00850944">
        <w:rPr>
          <w:rFonts w:ascii="Times New Roman" w:hAnsi="Times New Roman" w:cs="Times New Roman"/>
          <w:sz w:val="24"/>
          <w:szCs w:val="24"/>
        </w:rPr>
        <w:t xml:space="preserve"> artikkel 2)</w:t>
      </w:r>
      <w:r w:rsidR="00850944" w:rsidRPr="00850944">
        <w:rPr>
          <w:rFonts w:ascii="Times New Roman" w:hAnsi="Times New Roman" w:cs="Times New Roman"/>
          <w:sz w:val="24"/>
          <w:szCs w:val="24"/>
        </w:rPr>
        <w:t>:</w:t>
      </w:r>
    </w:p>
    <w:p w14:paraId="5EE3B871" w14:textId="77777777" w:rsidR="00850944" w:rsidRDefault="00850944" w:rsidP="00850944">
      <w:pPr>
        <w:spacing w:after="0" w:line="240" w:lineRule="auto"/>
        <w:ind w:left="567" w:hanging="567"/>
        <w:jc w:val="both"/>
        <w:rPr>
          <w:rFonts w:ascii="Times New Roman" w:hAnsi="Times New Roman" w:cs="Times New Roman"/>
          <w:sz w:val="24"/>
          <w:szCs w:val="24"/>
        </w:rPr>
      </w:pPr>
    </w:p>
    <w:p w14:paraId="4BBA58F2" w14:textId="77777777" w:rsidR="00850944" w:rsidRDefault="00850944" w:rsidP="00850944">
      <w:pPr>
        <w:spacing w:after="0" w:line="240" w:lineRule="auto"/>
        <w:ind w:left="1134" w:hanging="567"/>
        <w:jc w:val="both"/>
        <w:rPr>
          <w:rFonts w:ascii="Times New Roman" w:hAnsi="Times New Roman" w:cs="Times New Roman"/>
          <w:sz w:val="24"/>
          <w:szCs w:val="24"/>
        </w:rPr>
      </w:pPr>
      <w:r w:rsidRPr="00850944">
        <w:rPr>
          <w:rFonts w:ascii="Times New Roman" w:hAnsi="Times New Roman" w:cs="Times New Roman"/>
          <w:sz w:val="24"/>
          <w:szCs w:val="24"/>
        </w:rPr>
        <w:t>a)</w:t>
      </w:r>
      <w:r>
        <w:rPr>
          <w:rFonts w:ascii="Times New Roman" w:hAnsi="Times New Roman" w:cs="Times New Roman"/>
          <w:sz w:val="24"/>
          <w:szCs w:val="24"/>
        </w:rPr>
        <w:tab/>
      </w:r>
      <w:r w:rsidRPr="00850944">
        <w:rPr>
          <w:rFonts w:ascii="Times New Roman" w:hAnsi="Times New Roman" w:cs="Times New Roman"/>
          <w:sz w:val="24"/>
          <w:szCs w:val="24"/>
        </w:rPr>
        <w:t xml:space="preserve">autoritel nende </w:t>
      </w:r>
      <w:r w:rsidRPr="00850944">
        <w:rPr>
          <w:rFonts w:ascii="Times New Roman" w:hAnsi="Times New Roman" w:cs="Times New Roman"/>
          <w:b/>
          <w:bCs/>
          <w:sz w:val="24"/>
          <w:szCs w:val="24"/>
        </w:rPr>
        <w:t>teoste</w:t>
      </w:r>
      <w:r w:rsidRPr="00850944">
        <w:rPr>
          <w:rFonts w:ascii="Times New Roman" w:hAnsi="Times New Roman" w:cs="Times New Roman"/>
          <w:sz w:val="24"/>
          <w:szCs w:val="24"/>
        </w:rPr>
        <w:t xml:space="preserve"> osas;</w:t>
      </w:r>
    </w:p>
    <w:p w14:paraId="4327CDC0" w14:textId="77777777" w:rsidR="00850944" w:rsidRDefault="00850944" w:rsidP="00850944">
      <w:pPr>
        <w:spacing w:after="0" w:line="240" w:lineRule="auto"/>
        <w:ind w:left="1134" w:hanging="567"/>
        <w:jc w:val="both"/>
        <w:rPr>
          <w:rFonts w:ascii="Times New Roman" w:hAnsi="Times New Roman" w:cs="Times New Roman"/>
          <w:sz w:val="24"/>
          <w:szCs w:val="24"/>
        </w:rPr>
      </w:pPr>
      <w:r w:rsidRPr="00850944">
        <w:rPr>
          <w:rFonts w:ascii="Times New Roman" w:hAnsi="Times New Roman" w:cs="Times New Roman"/>
          <w:sz w:val="24"/>
          <w:szCs w:val="24"/>
        </w:rPr>
        <w:t>b)</w:t>
      </w:r>
      <w:r>
        <w:rPr>
          <w:rFonts w:ascii="Times New Roman" w:hAnsi="Times New Roman" w:cs="Times New Roman"/>
          <w:sz w:val="24"/>
          <w:szCs w:val="24"/>
        </w:rPr>
        <w:tab/>
      </w:r>
      <w:r w:rsidRPr="00850944">
        <w:rPr>
          <w:rFonts w:ascii="Times New Roman" w:hAnsi="Times New Roman" w:cs="Times New Roman"/>
          <w:sz w:val="24"/>
          <w:szCs w:val="24"/>
        </w:rPr>
        <w:t xml:space="preserve">esitajatel nende </w:t>
      </w:r>
      <w:r w:rsidRPr="00850944">
        <w:rPr>
          <w:rFonts w:ascii="Times New Roman" w:hAnsi="Times New Roman" w:cs="Times New Roman"/>
          <w:b/>
          <w:bCs/>
          <w:sz w:val="24"/>
          <w:szCs w:val="24"/>
        </w:rPr>
        <w:t>esituste</w:t>
      </w:r>
      <w:r w:rsidRPr="00850944">
        <w:rPr>
          <w:rFonts w:ascii="Times New Roman" w:hAnsi="Times New Roman" w:cs="Times New Roman"/>
          <w:sz w:val="24"/>
          <w:szCs w:val="24"/>
        </w:rPr>
        <w:t xml:space="preserve"> </w:t>
      </w:r>
      <w:r w:rsidRPr="00850944">
        <w:rPr>
          <w:rFonts w:ascii="Times New Roman" w:hAnsi="Times New Roman" w:cs="Times New Roman"/>
          <w:b/>
          <w:bCs/>
          <w:sz w:val="24"/>
          <w:szCs w:val="24"/>
        </w:rPr>
        <w:t>salvestuste</w:t>
      </w:r>
      <w:r w:rsidRPr="00850944">
        <w:rPr>
          <w:rFonts w:ascii="Times New Roman" w:hAnsi="Times New Roman" w:cs="Times New Roman"/>
          <w:sz w:val="24"/>
          <w:szCs w:val="24"/>
        </w:rPr>
        <w:t xml:space="preserve"> osas;</w:t>
      </w:r>
    </w:p>
    <w:p w14:paraId="195798E2" w14:textId="77777777" w:rsidR="00850944" w:rsidRDefault="00850944" w:rsidP="00850944">
      <w:pPr>
        <w:spacing w:after="0" w:line="240" w:lineRule="auto"/>
        <w:ind w:left="1134" w:hanging="567"/>
        <w:jc w:val="both"/>
        <w:rPr>
          <w:rFonts w:ascii="Times New Roman" w:hAnsi="Times New Roman" w:cs="Times New Roman"/>
          <w:sz w:val="24"/>
          <w:szCs w:val="24"/>
        </w:rPr>
      </w:pPr>
      <w:r w:rsidRPr="00850944">
        <w:rPr>
          <w:rFonts w:ascii="Times New Roman" w:hAnsi="Times New Roman" w:cs="Times New Roman"/>
          <w:sz w:val="24"/>
          <w:szCs w:val="24"/>
        </w:rPr>
        <w:t>c)</w:t>
      </w:r>
      <w:r>
        <w:rPr>
          <w:rFonts w:ascii="Times New Roman" w:hAnsi="Times New Roman" w:cs="Times New Roman"/>
          <w:sz w:val="24"/>
          <w:szCs w:val="24"/>
        </w:rPr>
        <w:tab/>
      </w:r>
      <w:r w:rsidRPr="00850944">
        <w:rPr>
          <w:rFonts w:ascii="Times New Roman" w:hAnsi="Times New Roman" w:cs="Times New Roman"/>
          <w:sz w:val="24"/>
          <w:szCs w:val="24"/>
        </w:rPr>
        <w:t xml:space="preserve">fonogrammitootjatel nende </w:t>
      </w:r>
      <w:r w:rsidRPr="00850944">
        <w:rPr>
          <w:rFonts w:ascii="Times New Roman" w:hAnsi="Times New Roman" w:cs="Times New Roman"/>
          <w:b/>
          <w:bCs/>
          <w:sz w:val="24"/>
          <w:szCs w:val="24"/>
        </w:rPr>
        <w:t>fonogrammide</w:t>
      </w:r>
      <w:r w:rsidRPr="00850944">
        <w:rPr>
          <w:rFonts w:ascii="Times New Roman" w:hAnsi="Times New Roman" w:cs="Times New Roman"/>
          <w:sz w:val="24"/>
          <w:szCs w:val="24"/>
        </w:rPr>
        <w:t xml:space="preserve"> osas;</w:t>
      </w:r>
    </w:p>
    <w:p w14:paraId="1C96C604" w14:textId="77777777" w:rsidR="00850944" w:rsidRDefault="00850944" w:rsidP="00850944">
      <w:pPr>
        <w:spacing w:after="0" w:line="240" w:lineRule="auto"/>
        <w:ind w:left="1134" w:hanging="567"/>
        <w:jc w:val="both"/>
        <w:rPr>
          <w:rFonts w:ascii="Times New Roman" w:hAnsi="Times New Roman" w:cs="Times New Roman"/>
          <w:sz w:val="24"/>
          <w:szCs w:val="24"/>
        </w:rPr>
      </w:pPr>
      <w:r w:rsidRPr="00850944">
        <w:rPr>
          <w:rFonts w:ascii="Times New Roman" w:hAnsi="Times New Roman" w:cs="Times New Roman"/>
          <w:sz w:val="24"/>
          <w:szCs w:val="24"/>
        </w:rPr>
        <w:t>d)</w:t>
      </w:r>
      <w:r>
        <w:rPr>
          <w:rFonts w:ascii="Times New Roman" w:hAnsi="Times New Roman" w:cs="Times New Roman"/>
          <w:sz w:val="24"/>
          <w:szCs w:val="24"/>
        </w:rPr>
        <w:tab/>
      </w:r>
      <w:r w:rsidRPr="00850944">
        <w:rPr>
          <w:rFonts w:ascii="Times New Roman" w:hAnsi="Times New Roman" w:cs="Times New Roman"/>
          <w:b/>
          <w:bCs/>
          <w:sz w:val="24"/>
          <w:szCs w:val="24"/>
        </w:rPr>
        <w:t>filmide esmasalvestuste</w:t>
      </w:r>
      <w:r w:rsidRPr="00850944">
        <w:rPr>
          <w:rFonts w:ascii="Times New Roman" w:hAnsi="Times New Roman" w:cs="Times New Roman"/>
          <w:sz w:val="24"/>
          <w:szCs w:val="24"/>
        </w:rPr>
        <w:t xml:space="preserve"> tootjatel nende filmide originaali ja koopiate osas;</w:t>
      </w:r>
    </w:p>
    <w:p w14:paraId="64F41567" w14:textId="67540027" w:rsidR="00EA3F84" w:rsidRPr="00615B9B" w:rsidRDefault="00850944" w:rsidP="00850944">
      <w:pPr>
        <w:spacing w:after="0" w:line="240" w:lineRule="auto"/>
        <w:ind w:left="1134" w:hanging="567"/>
        <w:jc w:val="both"/>
        <w:rPr>
          <w:rFonts w:ascii="Times New Roman" w:hAnsi="Times New Roman" w:cs="Times New Roman"/>
          <w:sz w:val="24"/>
          <w:szCs w:val="24"/>
        </w:rPr>
      </w:pPr>
      <w:r w:rsidRPr="00850944">
        <w:rPr>
          <w:rFonts w:ascii="Times New Roman" w:hAnsi="Times New Roman" w:cs="Times New Roman"/>
          <w:sz w:val="24"/>
          <w:szCs w:val="24"/>
        </w:rPr>
        <w:t>e)</w:t>
      </w:r>
      <w:r>
        <w:rPr>
          <w:rFonts w:ascii="Times New Roman" w:hAnsi="Times New Roman" w:cs="Times New Roman"/>
          <w:sz w:val="24"/>
          <w:szCs w:val="24"/>
        </w:rPr>
        <w:tab/>
      </w:r>
      <w:r w:rsidRPr="00850944">
        <w:rPr>
          <w:rFonts w:ascii="Times New Roman" w:hAnsi="Times New Roman" w:cs="Times New Roman"/>
          <w:sz w:val="24"/>
          <w:szCs w:val="24"/>
        </w:rPr>
        <w:t xml:space="preserve">ringhäälinguorganisatsioonidel nende kaabel- või kaablita sidevahendite, sh kaabli või satelliidi kaudu edastatavate </w:t>
      </w:r>
      <w:r w:rsidRPr="00850944">
        <w:rPr>
          <w:rFonts w:ascii="Times New Roman" w:hAnsi="Times New Roman" w:cs="Times New Roman"/>
          <w:b/>
          <w:bCs/>
          <w:sz w:val="24"/>
          <w:szCs w:val="24"/>
        </w:rPr>
        <w:t>saadete salvestuste</w:t>
      </w:r>
      <w:r w:rsidRPr="00850944">
        <w:rPr>
          <w:rFonts w:ascii="Times New Roman" w:hAnsi="Times New Roman" w:cs="Times New Roman"/>
          <w:sz w:val="24"/>
          <w:szCs w:val="24"/>
        </w:rPr>
        <w:t xml:space="preserve"> osas.</w:t>
      </w:r>
    </w:p>
    <w:p w14:paraId="0E0CE3F5" w14:textId="1F91E29B" w:rsidR="00615B9B" w:rsidRDefault="00615B9B" w:rsidP="00D43D8F">
      <w:pPr>
        <w:spacing w:after="0" w:line="240" w:lineRule="auto"/>
        <w:ind w:left="567" w:hanging="567"/>
        <w:jc w:val="both"/>
        <w:rPr>
          <w:rFonts w:ascii="Times New Roman" w:hAnsi="Times New Roman" w:cs="Times New Roman"/>
          <w:sz w:val="24"/>
          <w:szCs w:val="24"/>
        </w:rPr>
      </w:pPr>
    </w:p>
    <w:p w14:paraId="3AAF1B6B" w14:textId="1CD219A3" w:rsidR="00615B9B" w:rsidRDefault="00850944" w:rsidP="00D43D8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F1F65" w:rsidRPr="00FF1F65">
        <w:rPr>
          <w:rFonts w:ascii="Times New Roman" w:hAnsi="Times New Roman" w:cs="Times New Roman"/>
          <w:b/>
          <w:bCs/>
          <w:sz w:val="24"/>
          <w:szCs w:val="24"/>
        </w:rPr>
        <w:t>ajakirjandusväljaannete kirjastajate</w:t>
      </w:r>
      <w:r w:rsidR="00FF1F65">
        <w:rPr>
          <w:rFonts w:ascii="Times New Roman" w:hAnsi="Times New Roman" w:cs="Times New Roman"/>
          <w:b/>
          <w:bCs/>
          <w:sz w:val="24"/>
          <w:szCs w:val="24"/>
        </w:rPr>
        <w:t xml:space="preserve"> </w:t>
      </w:r>
      <w:r w:rsidR="00937749">
        <w:rPr>
          <w:rFonts w:ascii="Times New Roman" w:hAnsi="Times New Roman" w:cs="Times New Roman"/>
          <w:sz w:val="24"/>
          <w:szCs w:val="24"/>
        </w:rPr>
        <w:t>i</w:t>
      </w:r>
      <w:r w:rsidR="00FF1F65" w:rsidRPr="00FF1F65">
        <w:rPr>
          <w:rFonts w:ascii="Times New Roman" w:hAnsi="Times New Roman" w:cs="Times New Roman"/>
          <w:sz w:val="24"/>
          <w:szCs w:val="24"/>
        </w:rPr>
        <w:t>nfoühiskonna</w:t>
      </w:r>
      <w:r w:rsidR="00937749">
        <w:rPr>
          <w:rFonts w:ascii="Times New Roman" w:hAnsi="Times New Roman" w:cs="Times New Roman"/>
          <w:sz w:val="24"/>
          <w:szCs w:val="24"/>
        </w:rPr>
        <w:t xml:space="preserve"> </w:t>
      </w:r>
      <w:r w:rsidR="00FF1F65" w:rsidRPr="00FF1F65">
        <w:rPr>
          <w:rFonts w:ascii="Times New Roman" w:hAnsi="Times New Roman" w:cs="Times New Roman"/>
          <w:sz w:val="24"/>
          <w:szCs w:val="24"/>
        </w:rPr>
        <w:t>direktiivi artiklis 2</w:t>
      </w:r>
      <w:r w:rsidR="00FF1F65">
        <w:rPr>
          <w:rStyle w:val="FootnoteReference"/>
          <w:rFonts w:ascii="Times New Roman" w:hAnsi="Times New Roman" w:cs="Times New Roman"/>
          <w:sz w:val="24"/>
          <w:szCs w:val="24"/>
        </w:rPr>
        <w:footnoteReference w:id="39"/>
      </w:r>
      <w:r w:rsidR="00FF1F65" w:rsidRPr="00FF1F65">
        <w:rPr>
          <w:rFonts w:ascii="Times New Roman" w:hAnsi="Times New Roman" w:cs="Times New Roman"/>
          <w:sz w:val="24"/>
          <w:szCs w:val="24"/>
        </w:rPr>
        <w:t xml:space="preserve"> ja artikli 3 lõikes 2</w:t>
      </w:r>
      <w:r w:rsidR="00FF1F65">
        <w:rPr>
          <w:rStyle w:val="FootnoteReference"/>
          <w:rFonts w:ascii="Times New Roman" w:hAnsi="Times New Roman" w:cs="Times New Roman"/>
          <w:sz w:val="24"/>
          <w:szCs w:val="24"/>
        </w:rPr>
        <w:footnoteReference w:id="40"/>
      </w:r>
      <w:r w:rsidR="00FF1F65" w:rsidRPr="00FF1F65">
        <w:rPr>
          <w:rFonts w:ascii="Times New Roman" w:hAnsi="Times New Roman" w:cs="Times New Roman"/>
          <w:sz w:val="24"/>
          <w:szCs w:val="24"/>
        </w:rPr>
        <w:t xml:space="preserve"> sätestatud õigused nende väljaannete kasutuseks veebis infoühiskonna teenuste osutajate poolt</w:t>
      </w:r>
      <w:r w:rsidR="00FF1F65">
        <w:rPr>
          <w:rFonts w:ascii="Times New Roman" w:hAnsi="Times New Roman" w:cs="Times New Roman"/>
          <w:sz w:val="24"/>
          <w:szCs w:val="24"/>
        </w:rPr>
        <w:t xml:space="preserve"> (DSM</w:t>
      </w:r>
      <w:r w:rsidR="00851D77">
        <w:rPr>
          <w:rFonts w:ascii="Times New Roman" w:hAnsi="Times New Roman" w:cs="Times New Roman"/>
          <w:sz w:val="24"/>
          <w:szCs w:val="24"/>
        </w:rPr>
        <w:t>-</w:t>
      </w:r>
      <w:r w:rsidR="00FF1F65">
        <w:rPr>
          <w:rFonts w:ascii="Times New Roman" w:hAnsi="Times New Roman" w:cs="Times New Roman"/>
          <w:sz w:val="24"/>
          <w:szCs w:val="24"/>
        </w:rPr>
        <w:t>direktiiv</w:t>
      </w:r>
      <w:r w:rsidR="00937749">
        <w:rPr>
          <w:rFonts w:ascii="Times New Roman" w:hAnsi="Times New Roman" w:cs="Times New Roman"/>
          <w:sz w:val="24"/>
          <w:szCs w:val="24"/>
        </w:rPr>
        <w:t>i</w:t>
      </w:r>
      <w:r w:rsidR="00FF1F65">
        <w:rPr>
          <w:rFonts w:ascii="Times New Roman" w:hAnsi="Times New Roman" w:cs="Times New Roman"/>
          <w:sz w:val="24"/>
          <w:szCs w:val="24"/>
        </w:rPr>
        <w:t xml:space="preserve"> artikkel 15 (1))</w:t>
      </w:r>
      <w:r w:rsidR="00FF1F65" w:rsidRPr="00FF1F65">
        <w:rPr>
          <w:rFonts w:ascii="Times New Roman" w:hAnsi="Times New Roman" w:cs="Times New Roman"/>
          <w:sz w:val="24"/>
          <w:szCs w:val="24"/>
        </w:rPr>
        <w:t>.</w:t>
      </w:r>
    </w:p>
    <w:p w14:paraId="7219AA05" w14:textId="19DB3301" w:rsidR="003A6391" w:rsidRDefault="003A6391" w:rsidP="0021275B">
      <w:pPr>
        <w:spacing w:after="0" w:line="240" w:lineRule="auto"/>
        <w:jc w:val="both"/>
        <w:rPr>
          <w:rFonts w:ascii="Times New Roman" w:hAnsi="Times New Roman" w:cs="Times New Roman"/>
          <w:sz w:val="24"/>
          <w:szCs w:val="24"/>
        </w:rPr>
      </w:pPr>
    </w:p>
    <w:p w14:paraId="09407EAA" w14:textId="7D6B99DC" w:rsidR="00D43D8F" w:rsidRDefault="0093774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FF1F65">
        <w:rPr>
          <w:rFonts w:ascii="Times New Roman" w:hAnsi="Times New Roman" w:cs="Times New Roman"/>
          <w:sz w:val="24"/>
          <w:szCs w:val="24"/>
        </w:rPr>
        <w:t xml:space="preserve">n </w:t>
      </w:r>
      <w:r>
        <w:rPr>
          <w:rFonts w:ascii="Times New Roman" w:hAnsi="Times New Roman" w:cs="Times New Roman"/>
          <w:sz w:val="24"/>
          <w:szCs w:val="24"/>
        </w:rPr>
        <w:t xml:space="preserve">see </w:t>
      </w:r>
      <w:r w:rsidR="00FF1F65">
        <w:rPr>
          <w:rFonts w:ascii="Times New Roman" w:hAnsi="Times New Roman" w:cs="Times New Roman"/>
          <w:sz w:val="24"/>
          <w:szCs w:val="24"/>
        </w:rPr>
        <w:t>nüüd juhuslik või taotluslik, kuid DSM</w:t>
      </w:r>
      <w:r w:rsidR="00851D77">
        <w:rPr>
          <w:rFonts w:ascii="Times New Roman" w:hAnsi="Times New Roman" w:cs="Times New Roman"/>
          <w:sz w:val="24"/>
          <w:szCs w:val="24"/>
        </w:rPr>
        <w:t>-</w:t>
      </w:r>
      <w:r w:rsidR="00FF1F65">
        <w:rPr>
          <w:rFonts w:ascii="Times New Roman" w:hAnsi="Times New Roman" w:cs="Times New Roman"/>
          <w:sz w:val="24"/>
          <w:szCs w:val="24"/>
        </w:rPr>
        <w:t xml:space="preserve">direktiivis </w:t>
      </w:r>
      <w:r>
        <w:rPr>
          <w:rFonts w:ascii="Times New Roman" w:hAnsi="Times New Roman" w:cs="Times New Roman"/>
          <w:sz w:val="24"/>
          <w:szCs w:val="24"/>
        </w:rPr>
        <w:t xml:space="preserve">ei ole </w:t>
      </w:r>
      <w:r w:rsidR="00FF1F65">
        <w:rPr>
          <w:rFonts w:ascii="Times New Roman" w:hAnsi="Times New Roman" w:cs="Times New Roman"/>
          <w:sz w:val="24"/>
          <w:szCs w:val="24"/>
        </w:rPr>
        <w:t>teaduseesmärgil piiratavate õiguse objektide nimekirjas kõik</w:t>
      </w:r>
      <w:r>
        <w:rPr>
          <w:rFonts w:ascii="Times New Roman" w:hAnsi="Times New Roman" w:cs="Times New Roman"/>
          <w:sz w:val="24"/>
          <w:szCs w:val="24"/>
        </w:rPr>
        <w:t>i</w:t>
      </w:r>
      <w:r w:rsidR="00FF1F65">
        <w:rPr>
          <w:rFonts w:ascii="Times New Roman" w:hAnsi="Times New Roman" w:cs="Times New Roman"/>
          <w:sz w:val="24"/>
          <w:szCs w:val="24"/>
        </w:rPr>
        <w:t xml:space="preserve"> kaasnevate õiguste objekt</w:t>
      </w:r>
      <w:r>
        <w:rPr>
          <w:rFonts w:ascii="Times New Roman" w:hAnsi="Times New Roman" w:cs="Times New Roman"/>
          <w:sz w:val="24"/>
          <w:szCs w:val="24"/>
        </w:rPr>
        <w:t>e</w:t>
      </w:r>
      <w:r w:rsidR="00FF1F65">
        <w:rPr>
          <w:rFonts w:ascii="Times New Roman" w:hAnsi="Times New Roman" w:cs="Times New Roman"/>
          <w:sz w:val="24"/>
          <w:szCs w:val="24"/>
        </w:rPr>
        <w:t xml:space="preserve">. Näiteks ei sisaldu seal </w:t>
      </w:r>
      <w:r w:rsidR="009B7CC0">
        <w:rPr>
          <w:rFonts w:ascii="Times New Roman" w:hAnsi="Times New Roman" w:cs="Times New Roman"/>
          <w:sz w:val="24"/>
          <w:szCs w:val="24"/>
        </w:rPr>
        <w:t>varem avaldamata teoseid kui kaasnevate õiguste objekte.</w:t>
      </w:r>
      <w:r w:rsidR="009B7CC0">
        <w:rPr>
          <w:rStyle w:val="FootnoteReference"/>
          <w:rFonts w:ascii="Times New Roman" w:hAnsi="Times New Roman" w:cs="Times New Roman"/>
          <w:sz w:val="24"/>
          <w:szCs w:val="24"/>
        </w:rPr>
        <w:footnoteReference w:id="41"/>
      </w:r>
      <w:r w:rsidR="005D7EA9">
        <w:rPr>
          <w:rFonts w:ascii="Times New Roman" w:hAnsi="Times New Roman" w:cs="Times New Roman"/>
          <w:sz w:val="24"/>
          <w:szCs w:val="24"/>
        </w:rPr>
        <w:t xml:space="preserve"> Eesti autoriõiguse kontekstis laieneb </w:t>
      </w:r>
      <w:r w:rsidR="005D7EA9" w:rsidRPr="005D7EA9">
        <w:rPr>
          <w:rFonts w:ascii="Times New Roman" w:hAnsi="Times New Roman" w:cs="Times New Roman"/>
          <w:sz w:val="24"/>
          <w:szCs w:val="24"/>
        </w:rPr>
        <w:t>teaduseesmärgil andmekaeve</w:t>
      </w:r>
      <w:r w:rsidR="005D7EA9">
        <w:rPr>
          <w:rFonts w:ascii="Times New Roman" w:hAnsi="Times New Roman" w:cs="Times New Roman"/>
          <w:sz w:val="24"/>
          <w:szCs w:val="24"/>
        </w:rPr>
        <w:t xml:space="preserve"> nii teostele kui ka kõigile kaasnevate õiguste objektidele.</w:t>
      </w:r>
    </w:p>
    <w:p w14:paraId="69E8CCA5" w14:textId="77777777" w:rsidR="003E58ED" w:rsidRDefault="003E58ED" w:rsidP="0021275B">
      <w:pPr>
        <w:spacing w:after="0" w:line="240" w:lineRule="auto"/>
        <w:jc w:val="both"/>
        <w:rPr>
          <w:rFonts w:ascii="Times New Roman" w:hAnsi="Times New Roman" w:cs="Times New Roman"/>
          <w:sz w:val="24"/>
          <w:szCs w:val="24"/>
        </w:rPr>
      </w:pPr>
    </w:p>
    <w:p w14:paraId="2C9975B5" w14:textId="5D8BCD66" w:rsidR="00FF1F65" w:rsidRDefault="0029510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Autoriõiguse seaduse §</w:t>
      </w:r>
      <w:r w:rsidRPr="00295109">
        <w:rPr>
          <w:rFonts w:ascii="Times New Roman" w:hAnsi="Times New Roman" w:cs="Times New Roman"/>
          <w:sz w:val="24"/>
          <w:szCs w:val="24"/>
        </w:rPr>
        <w:t xml:space="preserve"> 19</w:t>
      </w:r>
      <w:r w:rsidRPr="00295109">
        <w:rPr>
          <w:rFonts w:ascii="Times New Roman" w:hAnsi="Times New Roman" w:cs="Times New Roman"/>
          <w:sz w:val="24"/>
          <w:szCs w:val="24"/>
          <w:vertAlign w:val="superscript"/>
        </w:rPr>
        <w:t>1</w:t>
      </w:r>
      <w:r>
        <w:rPr>
          <w:rFonts w:ascii="Times New Roman" w:hAnsi="Times New Roman" w:cs="Times New Roman"/>
          <w:sz w:val="24"/>
          <w:szCs w:val="24"/>
        </w:rPr>
        <w:t xml:space="preserve"> (1) piirab teoste reprodutseerimisõigust. Seda tuleb lugeda koostoimes autoriõiguse seaduse § 75 (1) punkt</w:t>
      </w:r>
      <w:r w:rsidR="00B052A7">
        <w:rPr>
          <w:rFonts w:ascii="Times New Roman" w:hAnsi="Times New Roman" w:cs="Times New Roman"/>
          <w:sz w:val="24"/>
          <w:szCs w:val="24"/>
        </w:rPr>
        <w:t>iga</w:t>
      </w:r>
      <w:r>
        <w:rPr>
          <w:rFonts w:ascii="Times New Roman" w:hAnsi="Times New Roman" w:cs="Times New Roman"/>
          <w:sz w:val="24"/>
          <w:szCs w:val="24"/>
        </w:rPr>
        <w:t xml:space="preserve"> 6, mille kohaselt </w:t>
      </w:r>
      <w:r w:rsidR="00937749" w:rsidRPr="00295109">
        <w:rPr>
          <w:rFonts w:ascii="Times New Roman" w:hAnsi="Times New Roman" w:cs="Times New Roman"/>
          <w:sz w:val="24"/>
          <w:szCs w:val="24"/>
        </w:rPr>
        <w:t>piira</w:t>
      </w:r>
      <w:r w:rsidR="00937749">
        <w:rPr>
          <w:rFonts w:ascii="Times New Roman" w:hAnsi="Times New Roman" w:cs="Times New Roman"/>
          <w:sz w:val="24"/>
          <w:szCs w:val="24"/>
        </w:rPr>
        <w:t xml:space="preserve">takse </w:t>
      </w:r>
      <w:r>
        <w:rPr>
          <w:rFonts w:ascii="Times New Roman" w:hAnsi="Times New Roman" w:cs="Times New Roman"/>
          <w:sz w:val="24"/>
          <w:szCs w:val="24"/>
        </w:rPr>
        <w:t>a</w:t>
      </w:r>
      <w:r w:rsidRPr="00295109">
        <w:rPr>
          <w:rFonts w:ascii="Times New Roman" w:hAnsi="Times New Roman" w:cs="Times New Roman"/>
          <w:sz w:val="24"/>
          <w:szCs w:val="24"/>
        </w:rPr>
        <w:t>utoriõigusega kaasneva</w:t>
      </w:r>
      <w:r w:rsidR="00937749">
        <w:rPr>
          <w:rFonts w:ascii="Times New Roman" w:hAnsi="Times New Roman" w:cs="Times New Roman"/>
          <w:sz w:val="24"/>
          <w:szCs w:val="24"/>
        </w:rPr>
        <w:t>id</w:t>
      </w:r>
      <w:r w:rsidRPr="00295109">
        <w:rPr>
          <w:rFonts w:ascii="Times New Roman" w:hAnsi="Times New Roman" w:cs="Times New Roman"/>
          <w:sz w:val="24"/>
          <w:szCs w:val="24"/>
        </w:rPr>
        <w:t xml:space="preserve"> õigus</w:t>
      </w:r>
      <w:r>
        <w:rPr>
          <w:rFonts w:ascii="Times New Roman" w:hAnsi="Times New Roman" w:cs="Times New Roman"/>
          <w:sz w:val="24"/>
          <w:szCs w:val="24"/>
        </w:rPr>
        <w:t>i</w:t>
      </w:r>
      <w:r w:rsidRPr="00295109">
        <w:rPr>
          <w:rFonts w:ascii="Times New Roman" w:hAnsi="Times New Roman" w:cs="Times New Roman"/>
          <w:sz w:val="24"/>
          <w:szCs w:val="24"/>
        </w:rPr>
        <w:t xml:space="preserve"> </w:t>
      </w:r>
      <w:r w:rsidR="005D7EA9">
        <w:rPr>
          <w:rFonts w:ascii="Times New Roman" w:hAnsi="Times New Roman" w:cs="Times New Roman"/>
          <w:sz w:val="24"/>
          <w:szCs w:val="24"/>
        </w:rPr>
        <w:t xml:space="preserve">ka </w:t>
      </w:r>
      <w:r w:rsidR="005D7EA9" w:rsidRPr="005D7EA9">
        <w:rPr>
          <w:rFonts w:ascii="Times New Roman" w:hAnsi="Times New Roman" w:cs="Times New Roman"/>
          <w:i/>
          <w:iCs/>
          <w:sz w:val="24"/>
          <w:szCs w:val="24"/>
        </w:rPr>
        <w:t>muudel juhtudel, mil teoste autorite õigusi on piiratud käesoleva seaduse IV peatükis</w:t>
      </w:r>
      <w:r w:rsidR="005D7EA9">
        <w:rPr>
          <w:rFonts w:ascii="Times New Roman" w:hAnsi="Times New Roman" w:cs="Times New Roman"/>
          <w:sz w:val="24"/>
          <w:szCs w:val="24"/>
        </w:rPr>
        <w:t>.</w:t>
      </w:r>
      <w:r w:rsidR="005D7EA9">
        <w:rPr>
          <w:rStyle w:val="FootnoteReference"/>
          <w:rFonts w:ascii="Times New Roman" w:hAnsi="Times New Roman" w:cs="Times New Roman"/>
          <w:sz w:val="24"/>
          <w:szCs w:val="24"/>
        </w:rPr>
        <w:footnoteReference w:id="42"/>
      </w:r>
    </w:p>
    <w:p w14:paraId="2B87E92F" w14:textId="77777777" w:rsidR="003E58ED" w:rsidRDefault="003E58ED" w:rsidP="0021275B">
      <w:pPr>
        <w:spacing w:after="0" w:line="240" w:lineRule="auto"/>
        <w:jc w:val="both"/>
        <w:rPr>
          <w:rFonts w:ascii="Times New Roman" w:hAnsi="Times New Roman" w:cs="Times New Roman"/>
          <w:sz w:val="24"/>
          <w:szCs w:val="24"/>
        </w:rPr>
      </w:pPr>
    </w:p>
    <w:p w14:paraId="4A324709" w14:textId="12416E4D" w:rsidR="00571969" w:rsidRDefault="003B1A2B"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Selguse huvides on vajalik rõhutada, et andmekaeve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kui selline</w:t>
      </w:r>
      <w:r w:rsidR="00571969">
        <w:rPr>
          <w:rFonts w:ascii="Times New Roman" w:hAnsi="Times New Roman" w:cs="Times New Roman"/>
          <w:sz w:val="24"/>
          <w:szCs w:val="24"/>
        </w:rPr>
        <w:t xml:space="preserve"> (andmete analüüs)</w:t>
      </w:r>
      <w:r>
        <w:rPr>
          <w:rFonts w:ascii="Times New Roman" w:hAnsi="Times New Roman" w:cs="Times New Roman"/>
          <w:sz w:val="24"/>
          <w:szCs w:val="24"/>
        </w:rPr>
        <w:t xml:space="preserve"> </w:t>
      </w:r>
      <w:r w:rsidR="003E3955">
        <w:rPr>
          <w:rFonts w:ascii="Times New Roman" w:hAnsi="Times New Roman" w:cs="Times New Roman"/>
          <w:sz w:val="24"/>
          <w:szCs w:val="24"/>
        </w:rPr>
        <w:t xml:space="preserve">ei ole autoriõiguse reguleerimisalas. </w:t>
      </w:r>
      <w:r w:rsidR="00571969">
        <w:rPr>
          <w:rFonts w:ascii="Times New Roman" w:hAnsi="Times New Roman" w:cs="Times New Roman"/>
          <w:sz w:val="24"/>
          <w:szCs w:val="24"/>
        </w:rPr>
        <w:t>Seda selgitab ka DSM</w:t>
      </w:r>
      <w:r w:rsidR="00851D77">
        <w:rPr>
          <w:rFonts w:ascii="Times New Roman" w:hAnsi="Times New Roman" w:cs="Times New Roman"/>
          <w:sz w:val="24"/>
          <w:szCs w:val="24"/>
        </w:rPr>
        <w:t>-</w:t>
      </w:r>
      <w:r w:rsidR="00571969">
        <w:rPr>
          <w:rFonts w:ascii="Times New Roman" w:hAnsi="Times New Roman" w:cs="Times New Roman"/>
          <w:sz w:val="24"/>
          <w:szCs w:val="24"/>
        </w:rPr>
        <w:t xml:space="preserve">direktiivi põhjenduspunkt 9: </w:t>
      </w:r>
      <w:r w:rsidR="00937749">
        <w:rPr>
          <w:rFonts w:ascii="Times New Roman" w:hAnsi="Times New Roman" w:cs="Times New Roman"/>
          <w:i/>
          <w:iCs/>
          <w:sz w:val="24"/>
          <w:szCs w:val="24"/>
        </w:rPr>
        <w:t>t</w:t>
      </w:r>
      <w:r w:rsidR="00571969" w:rsidRPr="00571969">
        <w:rPr>
          <w:rFonts w:ascii="Times New Roman" w:hAnsi="Times New Roman" w:cs="Times New Roman"/>
          <w:i/>
          <w:iCs/>
          <w:sz w:val="24"/>
          <w:szCs w:val="24"/>
        </w:rPr>
        <w:t xml:space="preserve">eksti- ja andmekaevet võib teha ka pelgalt faktide või andmete puhul, mis ei ole autoriõigusega kaitstud, ja sellisel juhul ei ole autoriõiguse normide kohaselt luba vaja. Samuti võib esineda teksti- ja andmekaeve juhtusid, millega ei kaasne reprodutseerimine või mille puhul reproduktsioonid kuuluvad ajutise reprodutseerimise suhtes kohaldatava kohustusliku erandi alla, mis on sätestatud direktiivi 2001/29/EÜ artikli 5 lõikes 1, mille kohaldamist tuleks jätkata teksti- ja </w:t>
      </w:r>
      <w:r w:rsidR="00571969" w:rsidRPr="00571969">
        <w:rPr>
          <w:rFonts w:ascii="Times New Roman" w:hAnsi="Times New Roman" w:cs="Times New Roman"/>
          <w:i/>
          <w:iCs/>
          <w:sz w:val="24"/>
          <w:szCs w:val="24"/>
        </w:rPr>
        <w:lastRenderedPageBreak/>
        <w:t>andmekaeve meetodite puhul, millega ei kaasne koopiate valmistamist väljaspool kõnealuse erandi kohaldamisala</w:t>
      </w:r>
      <w:r w:rsidR="00571969">
        <w:rPr>
          <w:rFonts w:ascii="Times New Roman" w:hAnsi="Times New Roman" w:cs="Times New Roman"/>
          <w:sz w:val="24"/>
          <w:szCs w:val="24"/>
        </w:rPr>
        <w:t>.</w:t>
      </w:r>
    </w:p>
    <w:p w14:paraId="66D80580" w14:textId="77777777" w:rsidR="00571969" w:rsidRDefault="00571969" w:rsidP="0021275B">
      <w:pPr>
        <w:spacing w:after="0" w:line="240" w:lineRule="auto"/>
        <w:jc w:val="both"/>
        <w:rPr>
          <w:rFonts w:ascii="Times New Roman" w:hAnsi="Times New Roman" w:cs="Times New Roman"/>
          <w:sz w:val="24"/>
          <w:szCs w:val="24"/>
        </w:rPr>
      </w:pPr>
    </w:p>
    <w:p w14:paraId="1B530272" w14:textId="7331467A" w:rsidR="003B1A2B" w:rsidRDefault="003E3955"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Autoriõigus reguleerib just koopiate tegemist andmekaeve huvides. Kui koopia</w:t>
      </w:r>
      <w:r w:rsidR="00AA412D">
        <w:rPr>
          <w:rFonts w:ascii="Times New Roman" w:hAnsi="Times New Roman" w:cs="Times New Roman"/>
          <w:sz w:val="24"/>
          <w:szCs w:val="24"/>
        </w:rPr>
        <w:t>i</w:t>
      </w:r>
      <w:r>
        <w:rPr>
          <w:rFonts w:ascii="Times New Roman" w:hAnsi="Times New Roman" w:cs="Times New Roman"/>
          <w:sz w:val="24"/>
          <w:szCs w:val="24"/>
        </w:rPr>
        <w:t>d kuidagi töödeldakse, märgendatakse ja muudetakse, siis võib olla puutumus ka teiste õigustega (sh autori</w:t>
      </w:r>
      <w:r w:rsidR="00FA0461">
        <w:rPr>
          <w:rFonts w:ascii="Times New Roman" w:hAnsi="Times New Roman" w:cs="Times New Roman"/>
          <w:sz w:val="24"/>
          <w:szCs w:val="24"/>
        </w:rPr>
        <w:t xml:space="preserve"> </w:t>
      </w:r>
      <w:r>
        <w:rPr>
          <w:rFonts w:ascii="Times New Roman" w:hAnsi="Times New Roman" w:cs="Times New Roman"/>
          <w:sz w:val="24"/>
          <w:szCs w:val="24"/>
        </w:rPr>
        <w:t>isikliku õigusega teose puutumatusele).</w:t>
      </w:r>
      <w:r>
        <w:rPr>
          <w:rStyle w:val="FootnoteReference"/>
          <w:rFonts w:ascii="Times New Roman" w:hAnsi="Times New Roman" w:cs="Times New Roman"/>
          <w:sz w:val="24"/>
          <w:szCs w:val="24"/>
        </w:rPr>
        <w:footnoteReference w:id="44"/>
      </w:r>
    </w:p>
    <w:p w14:paraId="1A8B1FAF" w14:textId="67680EA2" w:rsidR="003B1A2B" w:rsidRDefault="003B1A2B" w:rsidP="0021275B">
      <w:pPr>
        <w:spacing w:after="0" w:line="240" w:lineRule="auto"/>
        <w:jc w:val="both"/>
        <w:rPr>
          <w:rFonts w:ascii="Times New Roman" w:hAnsi="Times New Roman" w:cs="Times New Roman"/>
          <w:sz w:val="24"/>
          <w:szCs w:val="24"/>
        </w:rPr>
      </w:pPr>
    </w:p>
    <w:p w14:paraId="1E065CFB" w14:textId="48A99429" w:rsidR="000830DA" w:rsidRPr="000830DA" w:rsidRDefault="000830D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Kokkuvõte:</w:t>
      </w:r>
      <w:r>
        <w:rPr>
          <w:rFonts w:ascii="Times New Roman" w:hAnsi="Times New Roman" w:cs="Times New Roman"/>
          <w:sz w:val="24"/>
          <w:szCs w:val="24"/>
        </w:rPr>
        <w:t xml:space="preserve"> teaduseesmärgil andmekaeve erand laieneb autoriõigusega kaitstud teostele ja kaasnevate õiguste objektidele. Nimetatud erandiga piiratakse reprodutseerimise ja väljavõtete tegemise õigust. Andmekaeve erand ei võimalda õiguste objekte üldsusele kättesaadavaks teha. </w:t>
      </w:r>
    </w:p>
    <w:p w14:paraId="60B288F9" w14:textId="3C3DACAC" w:rsidR="000830DA" w:rsidRDefault="000830DA" w:rsidP="0021275B">
      <w:pPr>
        <w:spacing w:after="0" w:line="240" w:lineRule="auto"/>
        <w:jc w:val="both"/>
        <w:rPr>
          <w:rFonts w:ascii="Times New Roman" w:hAnsi="Times New Roman" w:cs="Times New Roman"/>
          <w:sz w:val="24"/>
          <w:szCs w:val="24"/>
        </w:rPr>
      </w:pPr>
    </w:p>
    <w:p w14:paraId="251611C3" w14:textId="07B725E0" w:rsidR="000830DA" w:rsidRDefault="0029497D" w:rsidP="00A166B7">
      <w:pPr>
        <w:pStyle w:val="Heading3"/>
        <w:numPr>
          <w:ilvl w:val="0"/>
          <w:numId w:val="0"/>
        </w:numPr>
      </w:pPr>
      <w:bookmarkStart w:id="15" w:name="_Toc101955911"/>
      <w:r>
        <w:t xml:space="preserve">2.2.2. </w:t>
      </w:r>
      <w:r w:rsidR="000830DA">
        <w:t>Õigustatud subjektid</w:t>
      </w:r>
      <w:bookmarkEnd w:id="15"/>
    </w:p>
    <w:p w14:paraId="4B3EBE75" w14:textId="411D74A2" w:rsidR="000830DA" w:rsidRDefault="000830DA" w:rsidP="0021275B">
      <w:pPr>
        <w:spacing w:after="0" w:line="240" w:lineRule="auto"/>
        <w:jc w:val="both"/>
        <w:rPr>
          <w:rFonts w:ascii="Times New Roman" w:hAnsi="Times New Roman" w:cs="Times New Roman"/>
          <w:sz w:val="24"/>
          <w:szCs w:val="24"/>
        </w:rPr>
      </w:pPr>
    </w:p>
    <w:p w14:paraId="038896E6" w14:textId="15488DCD" w:rsidR="00FF1F65" w:rsidRDefault="00FF6487"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Teaduseesmärgil andmekaeve piirangule võivad DSM</w:t>
      </w:r>
      <w:r w:rsidR="00851D77">
        <w:rPr>
          <w:rFonts w:ascii="Times New Roman" w:hAnsi="Times New Roman" w:cs="Times New Roman"/>
          <w:sz w:val="24"/>
          <w:szCs w:val="24"/>
        </w:rPr>
        <w:t>-</w:t>
      </w:r>
      <w:r>
        <w:rPr>
          <w:rFonts w:ascii="Times New Roman" w:hAnsi="Times New Roman" w:cs="Times New Roman"/>
          <w:sz w:val="24"/>
          <w:szCs w:val="24"/>
        </w:rPr>
        <w:t xml:space="preserve">direktiivi kohaselt tugineda (kaitstud sisu reprodutseerida) </w:t>
      </w:r>
      <w:r w:rsidRPr="00FF6487">
        <w:rPr>
          <w:rFonts w:ascii="Times New Roman" w:hAnsi="Times New Roman" w:cs="Times New Roman"/>
          <w:sz w:val="24"/>
          <w:szCs w:val="24"/>
        </w:rPr>
        <w:t>teadusorganisatsioonid ja kultuuripärandiasutused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sidR="002C1FC1">
        <w:rPr>
          <w:rFonts w:ascii="Times New Roman" w:hAnsi="Times New Roman" w:cs="Times New Roman"/>
          <w:sz w:val="24"/>
          <w:szCs w:val="24"/>
        </w:rPr>
        <w:t xml:space="preserve"> </w:t>
      </w:r>
      <w:r w:rsidR="00B43191">
        <w:rPr>
          <w:rFonts w:ascii="Times New Roman" w:hAnsi="Times New Roman" w:cs="Times New Roman"/>
          <w:sz w:val="24"/>
          <w:szCs w:val="24"/>
        </w:rPr>
        <w:t>Tuginedes DSM</w:t>
      </w:r>
      <w:r w:rsidR="00851D77">
        <w:rPr>
          <w:rFonts w:ascii="Times New Roman" w:hAnsi="Times New Roman" w:cs="Times New Roman"/>
          <w:sz w:val="24"/>
          <w:szCs w:val="24"/>
        </w:rPr>
        <w:t>-</w:t>
      </w:r>
      <w:r w:rsidR="00B43191">
        <w:rPr>
          <w:rFonts w:ascii="Times New Roman" w:hAnsi="Times New Roman" w:cs="Times New Roman"/>
          <w:sz w:val="24"/>
          <w:szCs w:val="24"/>
        </w:rPr>
        <w:t>direktiivi artikli 2 punktidele 1 ja 3</w:t>
      </w:r>
      <w:r w:rsidR="00797A6C">
        <w:rPr>
          <w:rFonts w:ascii="Times New Roman" w:hAnsi="Times New Roman" w:cs="Times New Roman"/>
          <w:sz w:val="24"/>
          <w:szCs w:val="24"/>
        </w:rPr>
        <w:t>,</w:t>
      </w:r>
      <w:r w:rsidR="00B43191">
        <w:rPr>
          <w:rFonts w:ascii="Times New Roman" w:hAnsi="Times New Roman" w:cs="Times New Roman"/>
          <w:sz w:val="24"/>
          <w:szCs w:val="24"/>
        </w:rPr>
        <w:t xml:space="preserve"> määratleb a</w:t>
      </w:r>
      <w:r w:rsidR="002C1FC1">
        <w:rPr>
          <w:rFonts w:ascii="Times New Roman" w:hAnsi="Times New Roman" w:cs="Times New Roman"/>
          <w:sz w:val="24"/>
          <w:szCs w:val="24"/>
        </w:rPr>
        <w:t>utoriõiguse seadus</w:t>
      </w:r>
      <w:r w:rsidR="00B43191">
        <w:rPr>
          <w:rStyle w:val="FootnoteReference"/>
          <w:rFonts w:ascii="Times New Roman" w:hAnsi="Times New Roman" w:cs="Times New Roman"/>
          <w:sz w:val="24"/>
          <w:szCs w:val="24"/>
        </w:rPr>
        <w:footnoteReference w:id="46"/>
      </w:r>
      <w:r w:rsidR="002C1FC1">
        <w:rPr>
          <w:rFonts w:ascii="Times New Roman" w:hAnsi="Times New Roman" w:cs="Times New Roman"/>
          <w:sz w:val="24"/>
          <w:szCs w:val="24"/>
        </w:rPr>
        <w:t xml:space="preserve"> toodud mõisted järgmiselt</w:t>
      </w:r>
      <w:r w:rsidR="00B43191">
        <w:rPr>
          <w:rFonts w:ascii="Times New Roman" w:hAnsi="Times New Roman" w:cs="Times New Roman"/>
          <w:sz w:val="24"/>
          <w:szCs w:val="24"/>
        </w:rPr>
        <w:t xml:space="preserve"> (sisuliselt on AutÕS</w:t>
      </w:r>
      <w:r w:rsidR="00797A6C">
        <w:rPr>
          <w:rFonts w:ascii="Times New Roman" w:hAnsi="Times New Roman" w:cs="Times New Roman"/>
          <w:sz w:val="24"/>
          <w:szCs w:val="24"/>
        </w:rPr>
        <w:t>i</w:t>
      </w:r>
      <w:r w:rsidR="00B43191">
        <w:rPr>
          <w:rFonts w:ascii="Times New Roman" w:hAnsi="Times New Roman" w:cs="Times New Roman"/>
          <w:sz w:val="24"/>
          <w:szCs w:val="24"/>
        </w:rPr>
        <w:t xml:space="preserve"> määratlus identne DSM</w:t>
      </w:r>
      <w:r w:rsidR="00851D77">
        <w:rPr>
          <w:rFonts w:ascii="Times New Roman" w:hAnsi="Times New Roman" w:cs="Times New Roman"/>
          <w:sz w:val="24"/>
          <w:szCs w:val="24"/>
        </w:rPr>
        <w:t>-</w:t>
      </w:r>
      <w:r w:rsidR="00B43191">
        <w:rPr>
          <w:rFonts w:ascii="Times New Roman" w:hAnsi="Times New Roman" w:cs="Times New Roman"/>
          <w:sz w:val="24"/>
          <w:szCs w:val="24"/>
        </w:rPr>
        <w:t>direktiivi määratlustega</w:t>
      </w:r>
      <w:r w:rsidR="002C1FC1">
        <w:rPr>
          <w:rFonts w:ascii="Times New Roman" w:hAnsi="Times New Roman" w:cs="Times New Roman"/>
          <w:sz w:val="24"/>
          <w:szCs w:val="24"/>
        </w:rPr>
        <w:t>):</w:t>
      </w:r>
    </w:p>
    <w:p w14:paraId="009D1FF5" w14:textId="77777777" w:rsidR="00FF1F65" w:rsidRDefault="00FF1F65" w:rsidP="0021275B">
      <w:pPr>
        <w:spacing w:after="0" w:line="240" w:lineRule="auto"/>
        <w:jc w:val="both"/>
        <w:rPr>
          <w:rFonts w:ascii="Times New Roman" w:hAnsi="Times New Roman" w:cs="Times New Roman"/>
          <w:sz w:val="24"/>
          <w:szCs w:val="24"/>
        </w:rPr>
      </w:pPr>
    </w:p>
    <w:p w14:paraId="3C91BAE3" w14:textId="3BBB0265" w:rsidR="0043053F" w:rsidRDefault="00F804BB" w:rsidP="00C17F13">
      <w:pPr>
        <w:spacing w:after="0" w:line="240" w:lineRule="auto"/>
        <w:ind w:left="426" w:hanging="426"/>
        <w:jc w:val="both"/>
        <w:rPr>
          <w:rFonts w:ascii="Times New Roman" w:hAnsi="Times New Roman" w:cs="Times New Roman"/>
          <w:i/>
          <w:iCs/>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F804BB">
        <w:rPr>
          <w:rFonts w:ascii="Times New Roman" w:hAnsi="Times New Roman" w:cs="Times New Roman"/>
          <w:b/>
          <w:bCs/>
          <w:i/>
          <w:iCs/>
          <w:sz w:val="24"/>
          <w:szCs w:val="24"/>
        </w:rPr>
        <w:t>Teadusasutus</w:t>
      </w:r>
      <w:r w:rsidRPr="00F804BB">
        <w:rPr>
          <w:rFonts w:ascii="Times New Roman" w:hAnsi="Times New Roman" w:cs="Times New Roman"/>
          <w:i/>
          <w:iCs/>
          <w:sz w:val="24"/>
          <w:szCs w:val="24"/>
        </w:rPr>
        <w:t xml:space="preserve"> käesoleva seaduse tähenduses on teadus- ja arendustegevuse korralduse seaduse § 3 1. lõikes nimetatud juriidiline isik, sealhulgas ülikool ja selle raamatukogu, samuti teadusinstituut või muu asutus, mille peamine eesmärk on teha teadusuuringuid või tegeleda õppetööga, mis hõlmab ka teadusuuringuid, ja ta teeb seda mittetulunduslikul alusel või reinvesteerides kogu kasumi oma teadusuuringutesse või täites avalikes huvides olevaid ülesandeid nii, et teadusuuringute tulemused ei ole soodustingimustel kättesaadavad ettevõtjale, kellel on otsustav mõju sellise asutuse üle</w:t>
      </w:r>
      <w:r w:rsidR="00E74EFF">
        <w:rPr>
          <w:rFonts w:ascii="Times New Roman" w:hAnsi="Times New Roman" w:cs="Times New Roman"/>
          <w:i/>
          <w:iCs/>
          <w:sz w:val="24"/>
          <w:szCs w:val="24"/>
        </w:rPr>
        <w:t>.</w:t>
      </w:r>
      <w:r w:rsidR="0043053F" w:rsidRPr="007379FF">
        <w:rPr>
          <w:rStyle w:val="FootnoteReference"/>
          <w:rFonts w:ascii="Times New Roman" w:hAnsi="Times New Roman" w:cs="Times New Roman"/>
          <w:sz w:val="24"/>
          <w:szCs w:val="24"/>
        </w:rPr>
        <w:footnoteReference w:id="47"/>
      </w:r>
    </w:p>
    <w:p w14:paraId="588EDFE9" w14:textId="62C425B5" w:rsidR="00C17F13" w:rsidRPr="00E74EFF" w:rsidRDefault="00E74EFF" w:rsidP="0043053F">
      <w:pPr>
        <w:spacing w:after="0" w:line="240" w:lineRule="auto"/>
        <w:ind w:left="426"/>
        <w:jc w:val="both"/>
        <w:rPr>
          <w:rFonts w:ascii="Times New Roman" w:hAnsi="Times New Roman" w:cs="Times New Roman"/>
          <w:sz w:val="24"/>
          <w:szCs w:val="24"/>
        </w:rPr>
      </w:pPr>
      <w:r w:rsidRPr="00E74EFF">
        <w:rPr>
          <w:rFonts w:ascii="Times New Roman" w:hAnsi="Times New Roman" w:cs="Times New Roman"/>
          <w:sz w:val="24"/>
          <w:szCs w:val="24"/>
        </w:rPr>
        <w:t>Teadus- ja arendusasutused</w:t>
      </w:r>
      <w:r>
        <w:rPr>
          <w:rFonts w:ascii="Times New Roman" w:hAnsi="Times New Roman" w:cs="Times New Roman"/>
          <w:sz w:val="24"/>
          <w:szCs w:val="24"/>
        </w:rPr>
        <w:t xml:space="preserve"> on defineeritud ka t</w:t>
      </w:r>
      <w:r w:rsidRPr="00E74EFF">
        <w:rPr>
          <w:rFonts w:ascii="Times New Roman" w:hAnsi="Times New Roman" w:cs="Times New Roman"/>
          <w:sz w:val="24"/>
          <w:szCs w:val="24"/>
        </w:rPr>
        <w:t>eadus- ja arendustegevuse korralduse</w:t>
      </w:r>
      <w:r w:rsidR="00C17F13">
        <w:rPr>
          <w:rFonts w:ascii="Times New Roman" w:hAnsi="Times New Roman" w:cs="Times New Roman"/>
          <w:sz w:val="24"/>
          <w:szCs w:val="24"/>
        </w:rPr>
        <w:t xml:space="preserve"> </w:t>
      </w:r>
      <w:r w:rsidRPr="00E74EFF">
        <w:rPr>
          <w:rFonts w:ascii="Times New Roman" w:hAnsi="Times New Roman" w:cs="Times New Roman"/>
          <w:sz w:val="24"/>
          <w:szCs w:val="24"/>
        </w:rPr>
        <w:t>seadus</w:t>
      </w:r>
      <w:r w:rsidR="00EE15EB">
        <w:rPr>
          <w:rFonts w:ascii="Times New Roman" w:hAnsi="Times New Roman" w:cs="Times New Roman"/>
          <w:sz w:val="24"/>
          <w:szCs w:val="24"/>
        </w:rPr>
        <w:t>e</w:t>
      </w:r>
      <w:r w:rsidR="00C17F13">
        <w:rPr>
          <w:rStyle w:val="FootnoteReference"/>
          <w:rFonts w:ascii="Times New Roman" w:hAnsi="Times New Roman" w:cs="Times New Roman"/>
          <w:sz w:val="24"/>
          <w:szCs w:val="24"/>
        </w:rPr>
        <w:footnoteReference w:id="48"/>
      </w:r>
      <w:r w:rsidR="00C17F13">
        <w:rPr>
          <w:rFonts w:ascii="Times New Roman" w:hAnsi="Times New Roman" w:cs="Times New Roman"/>
          <w:sz w:val="24"/>
          <w:szCs w:val="24"/>
        </w:rPr>
        <w:t xml:space="preserve"> (TAKS)</w:t>
      </w:r>
      <w:r w:rsidR="00C17F13" w:rsidRPr="00E74EFF">
        <w:rPr>
          <w:rFonts w:ascii="Times New Roman" w:hAnsi="Times New Roman" w:cs="Times New Roman"/>
          <w:sz w:val="24"/>
          <w:szCs w:val="24"/>
        </w:rPr>
        <w:t xml:space="preserve"> </w:t>
      </w:r>
      <w:r>
        <w:rPr>
          <w:rFonts w:ascii="Times New Roman" w:hAnsi="Times New Roman" w:cs="Times New Roman"/>
          <w:sz w:val="24"/>
          <w:szCs w:val="24"/>
        </w:rPr>
        <w:t xml:space="preserve">§-s 3. Teaduseesmärgil andmekaeve kontekstis tuleb lähtuda autoriõiguse vastavast regulatsioonist, mis </w:t>
      </w:r>
      <w:r w:rsidR="00C17F13">
        <w:rPr>
          <w:rFonts w:ascii="Times New Roman" w:hAnsi="Times New Roman" w:cs="Times New Roman"/>
          <w:sz w:val="24"/>
          <w:szCs w:val="24"/>
        </w:rPr>
        <w:t>on käsitletav</w:t>
      </w:r>
      <w:r w:rsidR="00283B14">
        <w:rPr>
          <w:rFonts w:ascii="Times New Roman" w:hAnsi="Times New Roman" w:cs="Times New Roman"/>
          <w:sz w:val="24"/>
          <w:szCs w:val="24"/>
        </w:rPr>
        <w:t xml:space="preserve"> n-ö </w:t>
      </w:r>
      <w:r w:rsidR="00C17F13">
        <w:rPr>
          <w:rFonts w:ascii="Times New Roman" w:hAnsi="Times New Roman" w:cs="Times New Roman"/>
          <w:sz w:val="24"/>
          <w:szCs w:val="24"/>
        </w:rPr>
        <w:t>erinormina. Seda rõhutab ka DSM</w:t>
      </w:r>
      <w:r w:rsidR="00851D77">
        <w:rPr>
          <w:rFonts w:ascii="Times New Roman" w:hAnsi="Times New Roman" w:cs="Times New Roman"/>
          <w:sz w:val="24"/>
          <w:szCs w:val="24"/>
        </w:rPr>
        <w:t>-</w:t>
      </w:r>
      <w:r w:rsidR="00C17F13">
        <w:rPr>
          <w:rFonts w:ascii="Times New Roman" w:hAnsi="Times New Roman" w:cs="Times New Roman"/>
          <w:sz w:val="24"/>
          <w:szCs w:val="24"/>
        </w:rPr>
        <w:t>direktiivi ülevõtmise seaduse eelnõu seletuskiri (</w:t>
      </w:r>
      <w:r w:rsidR="00FD2E93">
        <w:rPr>
          <w:rFonts w:ascii="Times New Roman" w:hAnsi="Times New Roman" w:cs="Times New Roman"/>
          <w:sz w:val="24"/>
          <w:szCs w:val="24"/>
        </w:rPr>
        <w:t>edaspidi s</w:t>
      </w:r>
      <w:r w:rsidR="00C17F13">
        <w:rPr>
          <w:rFonts w:ascii="Times New Roman" w:hAnsi="Times New Roman" w:cs="Times New Roman"/>
          <w:sz w:val="24"/>
          <w:szCs w:val="24"/>
        </w:rPr>
        <w:t>eletuskiri)</w:t>
      </w:r>
      <w:r w:rsidR="00EE15EB">
        <w:rPr>
          <w:rFonts w:ascii="Times New Roman" w:hAnsi="Times New Roman" w:cs="Times New Roman"/>
          <w:sz w:val="24"/>
          <w:szCs w:val="24"/>
        </w:rPr>
        <w:t>:</w:t>
      </w:r>
      <w:r w:rsidR="00C17F13">
        <w:rPr>
          <w:rFonts w:ascii="Times New Roman" w:hAnsi="Times New Roman" w:cs="Times New Roman"/>
          <w:sz w:val="24"/>
          <w:szCs w:val="24"/>
        </w:rPr>
        <w:t xml:space="preserve"> </w:t>
      </w:r>
      <w:r w:rsidR="00EE15EB">
        <w:rPr>
          <w:rFonts w:ascii="Times New Roman" w:eastAsia="Calibri" w:hAnsi="Times New Roman" w:cs="Times New Roman"/>
          <w:i/>
          <w:iCs/>
          <w:sz w:val="24"/>
          <w:szCs w:val="24"/>
        </w:rPr>
        <w:t>k</w:t>
      </w:r>
      <w:r w:rsidR="00C17F13" w:rsidRPr="00C17F13">
        <w:rPr>
          <w:rFonts w:ascii="Times New Roman" w:eastAsia="Calibri" w:hAnsi="Times New Roman" w:cs="Times New Roman"/>
          <w:i/>
          <w:iCs/>
          <w:sz w:val="24"/>
          <w:szCs w:val="24"/>
        </w:rPr>
        <w:t>ui TAKS-is sisalduva definitsiooni alla on hõlmatud ka asutusi, mis siiski ei vasta DSM-direktiivist tulenevatele ning käesolevas eelnõus sätestatud nõuetele (näiteks asutused, mille üle äriühingutel on otsustav mõju), ei saa vastav asutus kasu teksti- ja andmekaeve erandist DSM-direktiivi artiklist 3 tuleneva AutÕS uue, § 19</w:t>
      </w:r>
      <w:r w:rsidR="00C17F13" w:rsidRPr="00C17F13">
        <w:rPr>
          <w:rFonts w:ascii="Times New Roman" w:eastAsia="Calibri" w:hAnsi="Times New Roman" w:cs="Times New Roman"/>
          <w:i/>
          <w:iCs/>
          <w:sz w:val="24"/>
          <w:szCs w:val="24"/>
          <w:vertAlign w:val="superscript"/>
        </w:rPr>
        <w:t>1</w:t>
      </w:r>
      <w:r w:rsidR="00C17F13" w:rsidRPr="00C17F13">
        <w:rPr>
          <w:rFonts w:ascii="Times New Roman" w:eastAsia="Calibri" w:hAnsi="Times New Roman" w:cs="Times New Roman"/>
          <w:i/>
          <w:iCs/>
          <w:sz w:val="24"/>
          <w:szCs w:val="24"/>
        </w:rPr>
        <w:t xml:space="preserve"> mõistes</w:t>
      </w:r>
      <w:r w:rsidR="00CB0069">
        <w:rPr>
          <w:rStyle w:val="FootnoteReference"/>
          <w:rFonts w:ascii="Times New Roman" w:hAnsi="Times New Roman" w:cs="Times New Roman"/>
          <w:sz w:val="24"/>
          <w:szCs w:val="24"/>
        </w:rPr>
        <w:footnoteReference w:id="49"/>
      </w:r>
      <w:r w:rsidR="00EE15EB">
        <w:rPr>
          <w:rFonts w:ascii="Times New Roman" w:hAnsi="Times New Roman" w:cs="Times New Roman"/>
          <w:sz w:val="24"/>
          <w:szCs w:val="24"/>
        </w:rPr>
        <w:t>.</w:t>
      </w:r>
    </w:p>
    <w:p w14:paraId="5FE7206D" w14:textId="77777777" w:rsidR="00F804BB" w:rsidRDefault="00F804BB" w:rsidP="00F804BB">
      <w:pPr>
        <w:spacing w:after="0" w:line="240" w:lineRule="auto"/>
        <w:ind w:left="426" w:hanging="426"/>
        <w:jc w:val="both"/>
        <w:rPr>
          <w:rFonts w:ascii="Times New Roman" w:hAnsi="Times New Roman" w:cs="Times New Roman"/>
          <w:sz w:val="24"/>
          <w:szCs w:val="24"/>
        </w:rPr>
      </w:pPr>
    </w:p>
    <w:p w14:paraId="59DD11E5" w14:textId="77ED348A" w:rsidR="00F804BB" w:rsidRPr="00F804BB" w:rsidRDefault="00F804BB" w:rsidP="00F804B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A141C" w:rsidRPr="001A141C">
        <w:rPr>
          <w:rFonts w:ascii="Times New Roman" w:hAnsi="Times New Roman" w:cs="Times New Roman"/>
          <w:b/>
          <w:bCs/>
          <w:i/>
          <w:iCs/>
          <w:sz w:val="24"/>
          <w:szCs w:val="24"/>
        </w:rPr>
        <w:t>Kultuuripärandiasutus</w:t>
      </w:r>
      <w:r w:rsidR="001A141C" w:rsidRPr="001A141C">
        <w:rPr>
          <w:rFonts w:ascii="Times New Roman" w:hAnsi="Times New Roman" w:cs="Times New Roman"/>
          <w:i/>
          <w:iCs/>
          <w:sz w:val="24"/>
          <w:szCs w:val="24"/>
        </w:rPr>
        <w:t xml:space="preserve"> käesoleva seaduse tähenduses on avalik raamatukogu, muuseum, arhiiv või filmi- või audiopärandi säilitamisega tegelev asutus</w:t>
      </w:r>
      <w:r w:rsidR="001A141C">
        <w:rPr>
          <w:rFonts w:ascii="Times New Roman" w:hAnsi="Times New Roman" w:cs="Times New Roman"/>
          <w:i/>
          <w:iCs/>
          <w:sz w:val="24"/>
          <w:szCs w:val="24"/>
        </w:rPr>
        <w:t>.</w:t>
      </w:r>
    </w:p>
    <w:p w14:paraId="61AC947B" w14:textId="34C91AE9" w:rsidR="00790459" w:rsidRDefault="00790459" w:rsidP="0021275B">
      <w:pPr>
        <w:spacing w:after="0" w:line="240" w:lineRule="auto"/>
        <w:jc w:val="both"/>
        <w:rPr>
          <w:rFonts w:ascii="Times New Roman" w:hAnsi="Times New Roman" w:cs="Times New Roman"/>
          <w:sz w:val="24"/>
          <w:szCs w:val="24"/>
        </w:rPr>
      </w:pPr>
    </w:p>
    <w:p w14:paraId="36752319" w14:textId="5F8C2865" w:rsidR="00790459" w:rsidRDefault="001A141C"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Tuginedes ülaltoodud definitsiooni</w:t>
      </w:r>
      <w:r w:rsidR="00A83030">
        <w:rPr>
          <w:rFonts w:ascii="Times New Roman" w:hAnsi="Times New Roman" w:cs="Times New Roman"/>
          <w:sz w:val="24"/>
          <w:szCs w:val="24"/>
        </w:rPr>
        <w:t>de</w:t>
      </w:r>
      <w:r>
        <w:rPr>
          <w:rFonts w:ascii="Times New Roman" w:hAnsi="Times New Roman" w:cs="Times New Roman"/>
          <w:sz w:val="24"/>
          <w:szCs w:val="24"/>
        </w:rPr>
        <w:t>le, saab järeldada, et RaRa on kultuuripärandiasutu</w:t>
      </w:r>
      <w:r w:rsidR="00BF7A49">
        <w:rPr>
          <w:rFonts w:ascii="Times New Roman" w:hAnsi="Times New Roman" w:cs="Times New Roman"/>
          <w:sz w:val="24"/>
          <w:szCs w:val="24"/>
        </w:rPr>
        <w:t>s autoriõiguse seaduse tähenduses ning saab seetõttu tugineda teaduseesmärgil andmekaeve erandile.</w:t>
      </w:r>
      <w:r w:rsidR="00A83030">
        <w:rPr>
          <w:rFonts w:ascii="Times New Roman" w:hAnsi="Times New Roman" w:cs="Times New Roman"/>
          <w:sz w:val="24"/>
          <w:szCs w:val="24"/>
        </w:rPr>
        <w:t xml:space="preserve"> Võimalike koopiate jagamise</w:t>
      </w:r>
      <w:r w:rsidR="00AE7D9D">
        <w:rPr>
          <w:rFonts w:ascii="Times New Roman" w:hAnsi="Times New Roman" w:cs="Times New Roman"/>
          <w:sz w:val="24"/>
          <w:szCs w:val="24"/>
        </w:rPr>
        <w:t>l</w:t>
      </w:r>
      <w:r w:rsidR="00A83030">
        <w:rPr>
          <w:rFonts w:ascii="Times New Roman" w:hAnsi="Times New Roman" w:cs="Times New Roman"/>
          <w:sz w:val="24"/>
          <w:szCs w:val="24"/>
        </w:rPr>
        <w:t xml:space="preserve"> </w:t>
      </w:r>
      <w:r w:rsidR="003462EA">
        <w:rPr>
          <w:rFonts w:ascii="Times New Roman" w:hAnsi="Times New Roman" w:cs="Times New Roman"/>
          <w:sz w:val="24"/>
          <w:szCs w:val="24"/>
        </w:rPr>
        <w:t xml:space="preserve">teadusasutustega </w:t>
      </w:r>
      <w:r w:rsidR="00A83030">
        <w:rPr>
          <w:rFonts w:ascii="Times New Roman" w:hAnsi="Times New Roman" w:cs="Times New Roman"/>
          <w:sz w:val="24"/>
          <w:szCs w:val="24"/>
        </w:rPr>
        <w:t>teaduseesmärgil andmekaeveks tuleb juhinduda autoriõiguse seaduse vasta</w:t>
      </w:r>
      <w:r w:rsidR="009C0962">
        <w:rPr>
          <w:rFonts w:ascii="Times New Roman" w:hAnsi="Times New Roman" w:cs="Times New Roman"/>
          <w:sz w:val="24"/>
          <w:szCs w:val="24"/>
        </w:rPr>
        <w:t>va</w:t>
      </w:r>
      <w:r w:rsidR="00A83030">
        <w:rPr>
          <w:rFonts w:ascii="Times New Roman" w:hAnsi="Times New Roman" w:cs="Times New Roman"/>
          <w:sz w:val="24"/>
          <w:szCs w:val="24"/>
        </w:rPr>
        <w:t xml:space="preserve">st määratlusest §-s </w:t>
      </w:r>
      <w:r w:rsidR="00A83030" w:rsidRPr="00A83030">
        <w:rPr>
          <w:rFonts w:ascii="Times New Roman" w:hAnsi="Times New Roman" w:cs="Times New Roman"/>
          <w:sz w:val="24"/>
          <w:szCs w:val="24"/>
        </w:rPr>
        <w:t>17</w:t>
      </w:r>
      <w:r w:rsidR="00A83030" w:rsidRPr="00A83030">
        <w:rPr>
          <w:rFonts w:ascii="Times New Roman" w:hAnsi="Times New Roman" w:cs="Times New Roman"/>
          <w:sz w:val="24"/>
          <w:szCs w:val="24"/>
          <w:vertAlign w:val="superscript"/>
        </w:rPr>
        <w:t>1</w:t>
      </w:r>
      <w:r w:rsidR="00A83030">
        <w:rPr>
          <w:rFonts w:ascii="Times New Roman" w:hAnsi="Times New Roman" w:cs="Times New Roman"/>
          <w:sz w:val="24"/>
          <w:szCs w:val="24"/>
        </w:rPr>
        <w:t xml:space="preserve"> (2)</w:t>
      </w:r>
      <w:r w:rsidR="00A83030" w:rsidRPr="00A83030">
        <w:rPr>
          <w:rFonts w:ascii="Times New Roman" w:hAnsi="Times New Roman" w:cs="Times New Roman"/>
          <w:sz w:val="24"/>
          <w:szCs w:val="24"/>
        </w:rPr>
        <w:t>.</w:t>
      </w:r>
    </w:p>
    <w:p w14:paraId="5E7BD0C9" w14:textId="1E05531B" w:rsidR="009A7A76" w:rsidRDefault="009A7A76" w:rsidP="0021275B">
      <w:pPr>
        <w:spacing w:after="0" w:line="240" w:lineRule="auto"/>
        <w:jc w:val="both"/>
        <w:rPr>
          <w:rFonts w:ascii="Times New Roman" w:hAnsi="Times New Roman" w:cs="Times New Roman"/>
          <w:sz w:val="24"/>
          <w:szCs w:val="24"/>
        </w:rPr>
      </w:pPr>
    </w:p>
    <w:p w14:paraId="4D520408" w14:textId="7B9D06FD" w:rsidR="009A7A76" w:rsidRDefault="009A7A76"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Oluline on siinkohal ka asjaolu, et lisaks teadus- ja kultuuripärandiasutustele võivad sellest erandist saada kasu ka äriühingud ja muud organisatsioonid. Nimelt </w:t>
      </w:r>
      <w:r w:rsidR="005D0E07">
        <w:rPr>
          <w:rFonts w:ascii="Times New Roman" w:hAnsi="Times New Roman" w:cs="Times New Roman"/>
          <w:sz w:val="24"/>
          <w:szCs w:val="24"/>
        </w:rPr>
        <w:t>DSM</w:t>
      </w:r>
      <w:r w:rsidR="00851D77">
        <w:rPr>
          <w:rFonts w:ascii="Times New Roman" w:hAnsi="Times New Roman" w:cs="Times New Roman"/>
          <w:sz w:val="24"/>
          <w:szCs w:val="24"/>
        </w:rPr>
        <w:t>-</w:t>
      </w:r>
      <w:r w:rsidR="005D0E07">
        <w:rPr>
          <w:rFonts w:ascii="Times New Roman" w:hAnsi="Times New Roman" w:cs="Times New Roman"/>
          <w:sz w:val="24"/>
          <w:szCs w:val="24"/>
        </w:rPr>
        <w:t xml:space="preserve">direktiivi põhjenduspunkti 11 kohaselt </w:t>
      </w:r>
      <w:r w:rsidR="005D530A">
        <w:rPr>
          <w:rFonts w:ascii="Times New Roman" w:hAnsi="Times New Roman" w:cs="Times New Roman"/>
          <w:i/>
          <w:iCs/>
          <w:sz w:val="24"/>
          <w:szCs w:val="24"/>
        </w:rPr>
        <w:t>k</w:t>
      </w:r>
      <w:r w:rsidR="005D0E07" w:rsidRPr="005D0E07">
        <w:rPr>
          <w:rFonts w:ascii="Times New Roman" w:hAnsi="Times New Roman" w:cs="Times New Roman"/>
          <w:i/>
          <w:iCs/>
          <w:sz w:val="24"/>
          <w:szCs w:val="24"/>
        </w:rPr>
        <w:t xml:space="preserve">ooskõlas kehtiva liidu teadusuuringute poliitikaga, mis ergutab ülikoole ja teadusinstituute tegema koostööd erasektoriga, </w:t>
      </w:r>
      <w:r w:rsidR="005D0E07" w:rsidRPr="005D0E07">
        <w:rPr>
          <w:rFonts w:ascii="Times New Roman" w:hAnsi="Times New Roman" w:cs="Times New Roman"/>
          <w:b/>
          <w:bCs/>
          <w:i/>
          <w:iCs/>
          <w:sz w:val="24"/>
          <w:szCs w:val="24"/>
        </w:rPr>
        <w:t>peaksid teadusorganisatsioonid samuti saama tugineda sellele erandile, kui nende teadustegevus toimub avaliku ja erasektori partnerluse raames</w:t>
      </w:r>
      <w:r w:rsidR="005D0E07" w:rsidRPr="005D0E07">
        <w:rPr>
          <w:rFonts w:ascii="Times New Roman" w:hAnsi="Times New Roman" w:cs="Times New Roman"/>
          <w:i/>
          <w:iCs/>
          <w:sz w:val="24"/>
          <w:szCs w:val="24"/>
        </w:rPr>
        <w:t>. Kuigi teadusorganisatsioonid ja kultuuripärandiasutused peaksid ka edaspidi saama sellest erandist kasu, peaks neil olema võimalik tugineda teksti- ja andmekaeve tegemisel ka oma erasektori partneritele, sealhulgas kasutades nende tehnoloogilisi vahendeid</w:t>
      </w:r>
      <w:r w:rsidR="005D0E07">
        <w:rPr>
          <w:rFonts w:ascii="Times New Roman" w:hAnsi="Times New Roman" w:cs="Times New Roman"/>
          <w:sz w:val="24"/>
          <w:szCs w:val="24"/>
        </w:rPr>
        <w:t>. See tähendab, et ettevõtja saab teaduseesmärgil andmekaeve erandist kasu, kui ta viib läbi andmekaevet koostöös teadusasutusega.</w:t>
      </w:r>
    </w:p>
    <w:p w14:paraId="304F81EB" w14:textId="434BA47B" w:rsidR="004E4C04" w:rsidRDefault="004E4C04" w:rsidP="0021275B">
      <w:pPr>
        <w:spacing w:after="0" w:line="240" w:lineRule="auto"/>
        <w:jc w:val="both"/>
        <w:rPr>
          <w:rFonts w:ascii="Times New Roman" w:hAnsi="Times New Roman" w:cs="Times New Roman"/>
          <w:sz w:val="24"/>
          <w:szCs w:val="24"/>
        </w:rPr>
      </w:pPr>
    </w:p>
    <w:p w14:paraId="036CFDCB" w14:textId="324A9790" w:rsidR="00790459" w:rsidRDefault="003B1A2B"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DSM</w:t>
      </w:r>
      <w:r w:rsidR="00851D77">
        <w:rPr>
          <w:rFonts w:ascii="Times New Roman" w:hAnsi="Times New Roman" w:cs="Times New Roman"/>
          <w:sz w:val="24"/>
          <w:szCs w:val="24"/>
        </w:rPr>
        <w:t>-</w:t>
      </w:r>
      <w:r>
        <w:rPr>
          <w:rFonts w:ascii="Times New Roman" w:hAnsi="Times New Roman" w:cs="Times New Roman"/>
          <w:sz w:val="24"/>
          <w:szCs w:val="24"/>
        </w:rPr>
        <w:t xml:space="preserve">direktiivi </w:t>
      </w:r>
      <w:r w:rsidR="008448CF">
        <w:rPr>
          <w:rFonts w:ascii="Times New Roman" w:hAnsi="Times New Roman" w:cs="Times New Roman"/>
          <w:sz w:val="24"/>
          <w:szCs w:val="24"/>
        </w:rPr>
        <w:t xml:space="preserve">üheks komplitseeritumaks eelduseks on </w:t>
      </w:r>
      <w:r w:rsidR="008448CF" w:rsidRPr="009472BE">
        <w:rPr>
          <w:rFonts w:ascii="Times New Roman" w:hAnsi="Times New Roman" w:cs="Times New Roman"/>
          <w:b/>
          <w:bCs/>
          <w:sz w:val="24"/>
          <w:szCs w:val="24"/>
        </w:rPr>
        <w:t>seaduslik juurdepääs</w:t>
      </w:r>
      <w:r w:rsidR="008448CF">
        <w:rPr>
          <w:rFonts w:ascii="Times New Roman" w:hAnsi="Times New Roman" w:cs="Times New Roman"/>
          <w:sz w:val="24"/>
          <w:szCs w:val="24"/>
        </w:rPr>
        <w:t xml:space="preserve"> (</w:t>
      </w:r>
      <w:r w:rsidR="008448CF" w:rsidRPr="008448CF">
        <w:rPr>
          <w:rFonts w:ascii="Times New Roman" w:hAnsi="Times New Roman" w:cs="Times New Roman"/>
          <w:i/>
          <w:iCs/>
          <w:sz w:val="24"/>
          <w:szCs w:val="24"/>
        </w:rPr>
        <w:t>lawful access</w:t>
      </w:r>
      <w:r w:rsidR="008448CF">
        <w:rPr>
          <w:rFonts w:ascii="Times New Roman" w:hAnsi="Times New Roman" w:cs="Times New Roman"/>
          <w:sz w:val="24"/>
          <w:szCs w:val="24"/>
        </w:rPr>
        <w:t xml:space="preserve">) andmekaeveks kopeeritavale materjalile. </w:t>
      </w:r>
      <w:r w:rsidR="00AE3F53">
        <w:rPr>
          <w:rFonts w:ascii="Times New Roman" w:hAnsi="Times New Roman" w:cs="Times New Roman"/>
          <w:sz w:val="24"/>
          <w:szCs w:val="24"/>
        </w:rPr>
        <w:t>DSM</w:t>
      </w:r>
      <w:r w:rsidR="00851D77">
        <w:rPr>
          <w:rFonts w:ascii="Times New Roman" w:hAnsi="Times New Roman" w:cs="Times New Roman"/>
          <w:sz w:val="24"/>
          <w:szCs w:val="24"/>
        </w:rPr>
        <w:t>-</w:t>
      </w:r>
      <w:r w:rsidR="00AE3F53">
        <w:rPr>
          <w:rFonts w:ascii="Times New Roman" w:hAnsi="Times New Roman" w:cs="Times New Roman"/>
          <w:sz w:val="24"/>
          <w:szCs w:val="24"/>
        </w:rPr>
        <w:t xml:space="preserve">direktiivi põhjenduspunkt 14 annab järgmise selgituse: </w:t>
      </w:r>
      <w:r w:rsidR="00833940">
        <w:rPr>
          <w:rFonts w:ascii="Times New Roman" w:hAnsi="Times New Roman" w:cs="Times New Roman"/>
          <w:i/>
          <w:iCs/>
          <w:sz w:val="24"/>
          <w:szCs w:val="24"/>
        </w:rPr>
        <w:t>s</w:t>
      </w:r>
      <w:r w:rsidR="005901E6" w:rsidRPr="005901E6">
        <w:rPr>
          <w:rFonts w:ascii="Times New Roman" w:hAnsi="Times New Roman" w:cs="Times New Roman"/>
          <w:i/>
          <w:iCs/>
          <w:sz w:val="24"/>
          <w:szCs w:val="24"/>
        </w:rPr>
        <w:t>eaduslikku juurdepääsu tuleks mõista nii, et see hõlmab juurdepääsu sisule avatud juurdepääsu poliitika või õiguste omajate ja teadusorganisatsioonide või kultuuripärandiasutuste vaheliste lepinguliste kokkulepete alusel, nagu abonemendid, või muudel seaduslikel viisidel. Näiteks teadusorganisatsioonide või kultuuripärandiasutuste abonementide puhul tuleks eeldada, et nendega seotud isikutel, kellele asjaomane abonement laieneb, on seaduslik juurdepääs. Seaduslik juurdepääs peaks samuti hõlmama juurdepääsu sisule, mis on veebis tasuta kättesaadav</w:t>
      </w:r>
      <w:r w:rsidR="00AE3F53">
        <w:rPr>
          <w:rFonts w:ascii="Times New Roman" w:hAnsi="Times New Roman" w:cs="Times New Roman"/>
          <w:sz w:val="24"/>
          <w:szCs w:val="24"/>
        </w:rPr>
        <w:t>.</w:t>
      </w:r>
      <w:r w:rsidR="005901E6">
        <w:rPr>
          <w:rFonts w:ascii="Times New Roman" w:hAnsi="Times New Roman" w:cs="Times New Roman"/>
          <w:sz w:val="24"/>
          <w:szCs w:val="24"/>
        </w:rPr>
        <w:t xml:space="preserve"> </w:t>
      </w:r>
    </w:p>
    <w:p w14:paraId="74FFBB55" w14:textId="4EC59EEB" w:rsidR="003B1A2B" w:rsidRDefault="003B1A2B" w:rsidP="0021275B">
      <w:pPr>
        <w:spacing w:after="0" w:line="240" w:lineRule="auto"/>
        <w:jc w:val="both"/>
        <w:rPr>
          <w:rFonts w:ascii="Times New Roman" w:hAnsi="Times New Roman" w:cs="Times New Roman"/>
          <w:sz w:val="24"/>
          <w:szCs w:val="24"/>
        </w:rPr>
      </w:pPr>
    </w:p>
    <w:p w14:paraId="4983EBB4" w14:textId="7016A47C" w:rsidR="00F43E60" w:rsidRDefault="00BE344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Analüüsides konkreetsemalt RaRa digitaalse ainese osas teaduseesmärgil andmekaeve läbiviimist, võib jaatada RaRa seadusliku juurdepääsu olemasolu. See tähendab, et RaRa võib teostada andmekaevet oma digitaalsel ainesel. Tegelikult </w:t>
      </w:r>
      <w:r w:rsidR="00F43E60">
        <w:rPr>
          <w:rFonts w:ascii="Times New Roman" w:hAnsi="Times New Roman" w:cs="Times New Roman"/>
          <w:sz w:val="24"/>
          <w:szCs w:val="24"/>
        </w:rPr>
        <w:t>saab RaRa teaduseesmärgil andmekaeve teostamisel teha koostööd teiste organisatsioonidega. See tuleneb DSM</w:t>
      </w:r>
      <w:r w:rsidR="00851D77">
        <w:rPr>
          <w:rFonts w:ascii="Times New Roman" w:hAnsi="Times New Roman" w:cs="Times New Roman"/>
          <w:sz w:val="24"/>
          <w:szCs w:val="24"/>
        </w:rPr>
        <w:t>-</w:t>
      </w:r>
      <w:r w:rsidR="00F43E60">
        <w:rPr>
          <w:rFonts w:ascii="Times New Roman" w:hAnsi="Times New Roman" w:cs="Times New Roman"/>
          <w:sz w:val="24"/>
          <w:szCs w:val="24"/>
        </w:rPr>
        <w:t xml:space="preserve">direktiivi põhjenduspunktist 11, mille kohaselt </w:t>
      </w:r>
      <w:r w:rsidR="00E52EB6">
        <w:rPr>
          <w:rFonts w:ascii="Times New Roman" w:hAnsi="Times New Roman" w:cs="Times New Roman"/>
          <w:i/>
          <w:iCs/>
          <w:sz w:val="24"/>
          <w:szCs w:val="24"/>
        </w:rPr>
        <w:t>k</w:t>
      </w:r>
      <w:r w:rsidR="00F43E60" w:rsidRPr="00F43E60">
        <w:rPr>
          <w:rFonts w:ascii="Times New Roman" w:hAnsi="Times New Roman" w:cs="Times New Roman"/>
          <w:i/>
          <w:iCs/>
          <w:sz w:val="24"/>
          <w:szCs w:val="24"/>
        </w:rPr>
        <w:t xml:space="preserve">ooskõlas kehtiva liidu teadusuuringute poliitikaga, mis ergutab ülikoole ja teadusinstituute tegema </w:t>
      </w:r>
      <w:r w:rsidR="00F43E60" w:rsidRPr="00817CCA">
        <w:rPr>
          <w:rFonts w:ascii="Times New Roman" w:hAnsi="Times New Roman" w:cs="Times New Roman"/>
          <w:b/>
          <w:bCs/>
          <w:i/>
          <w:iCs/>
          <w:sz w:val="24"/>
          <w:szCs w:val="24"/>
        </w:rPr>
        <w:t>koostööd erasektoriga</w:t>
      </w:r>
      <w:r w:rsidR="00F43E60" w:rsidRPr="00F43E60">
        <w:rPr>
          <w:rFonts w:ascii="Times New Roman" w:hAnsi="Times New Roman" w:cs="Times New Roman"/>
          <w:i/>
          <w:iCs/>
          <w:sz w:val="24"/>
          <w:szCs w:val="24"/>
        </w:rPr>
        <w:t>, peaksid teadusorganisatsioonid samuti saama tugineda sellele erandile, kui nende teadustegevus toimub avaliku ja erasektori partnerluse raames. Kuigi teadusorganisatsioonid ja kultuuripärandiasutused peaksid ka edaspidi saama sellest erandist kasu, peaks neil olema võimalik tugineda teksti- ja andmekaeve tegemisel ka oma erasektori partneritele, sealhulgas kasutades nende tehnoloogilisi vahendeid</w:t>
      </w:r>
      <w:r w:rsidR="00F43E60">
        <w:rPr>
          <w:rFonts w:ascii="Times New Roman" w:hAnsi="Times New Roman" w:cs="Times New Roman"/>
          <w:sz w:val="24"/>
          <w:szCs w:val="24"/>
        </w:rPr>
        <w:t>.</w:t>
      </w:r>
    </w:p>
    <w:p w14:paraId="50F55790" w14:textId="2EFFBD2F" w:rsidR="00F43E60" w:rsidRDefault="00F43E6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Taoline koostöö võib väljenduda ka selles, et </w:t>
      </w:r>
      <w:r w:rsidR="00677F2A">
        <w:rPr>
          <w:rFonts w:ascii="Times New Roman" w:hAnsi="Times New Roman" w:cs="Times New Roman"/>
          <w:sz w:val="24"/>
          <w:szCs w:val="24"/>
        </w:rPr>
        <w:t xml:space="preserve">RaRa </w:t>
      </w:r>
      <w:r w:rsidR="00661B8B">
        <w:rPr>
          <w:rFonts w:ascii="Times New Roman" w:hAnsi="Times New Roman" w:cs="Times New Roman"/>
          <w:sz w:val="24"/>
          <w:szCs w:val="24"/>
        </w:rPr>
        <w:t>teostab andmekaeve</w:t>
      </w:r>
      <w:r w:rsidR="00E52EB6">
        <w:rPr>
          <w:rFonts w:ascii="Times New Roman" w:hAnsi="Times New Roman" w:cs="Times New Roman"/>
          <w:sz w:val="24"/>
          <w:szCs w:val="24"/>
        </w:rPr>
        <w:t>t</w:t>
      </w:r>
      <w:r w:rsidR="00661B8B">
        <w:rPr>
          <w:rFonts w:ascii="Times New Roman" w:hAnsi="Times New Roman" w:cs="Times New Roman"/>
          <w:sz w:val="24"/>
          <w:szCs w:val="24"/>
        </w:rPr>
        <w:t xml:space="preserve"> teadlase või teadusasutuse taotlusel ja kasutades vastavat tarkvara.</w:t>
      </w:r>
    </w:p>
    <w:p w14:paraId="2D63333D" w14:textId="00C96A00" w:rsidR="00F43E60" w:rsidRDefault="00F43E60" w:rsidP="0021275B">
      <w:pPr>
        <w:spacing w:after="0" w:line="240" w:lineRule="auto"/>
        <w:jc w:val="both"/>
        <w:rPr>
          <w:rFonts w:ascii="Times New Roman" w:hAnsi="Times New Roman" w:cs="Times New Roman"/>
          <w:sz w:val="24"/>
          <w:szCs w:val="24"/>
        </w:rPr>
      </w:pPr>
    </w:p>
    <w:p w14:paraId="4D2737B6" w14:textId="16119331" w:rsidR="00734693" w:rsidRPr="00734693" w:rsidRDefault="00734693" w:rsidP="0073469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Kokkuvõte:</w:t>
      </w:r>
      <w:r>
        <w:rPr>
          <w:rFonts w:ascii="Times New Roman" w:hAnsi="Times New Roman" w:cs="Times New Roman"/>
          <w:sz w:val="24"/>
          <w:szCs w:val="24"/>
        </w:rPr>
        <w:t xml:space="preserve"> teaduseesmärgil andmekaeve erandile saavad toetuda </w:t>
      </w:r>
      <w:r w:rsidRPr="00734693">
        <w:rPr>
          <w:rFonts w:ascii="Times New Roman" w:hAnsi="Times New Roman" w:cs="Times New Roman"/>
          <w:sz w:val="24"/>
          <w:szCs w:val="24"/>
        </w:rPr>
        <w:t>teadus- ja kultuuripärandiasutuse</w:t>
      </w:r>
      <w:r w:rsidR="00396909">
        <w:rPr>
          <w:rFonts w:ascii="Times New Roman" w:hAnsi="Times New Roman" w:cs="Times New Roman"/>
          <w:sz w:val="24"/>
          <w:szCs w:val="24"/>
        </w:rPr>
        <w:t>d</w:t>
      </w:r>
      <w:r>
        <w:rPr>
          <w:rFonts w:ascii="Times New Roman" w:hAnsi="Times New Roman" w:cs="Times New Roman"/>
          <w:sz w:val="24"/>
          <w:szCs w:val="24"/>
        </w:rPr>
        <w:t>. Võimalik on ka era- ja avaliku sektori koostöö.</w:t>
      </w:r>
      <w:r w:rsidR="00AF3DE4">
        <w:rPr>
          <w:rFonts w:ascii="Times New Roman" w:hAnsi="Times New Roman" w:cs="Times New Roman"/>
          <w:sz w:val="24"/>
          <w:szCs w:val="24"/>
        </w:rPr>
        <w:t xml:space="preserve"> </w:t>
      </w:r>
    </w:p>
    <w:p w14:paraId="49F4310E" w14:textId="380AC2A0" w:rsidR="00734693" w:rsidRDefault="00734693" w:rsidP="0021275B">
      <w:pPr>
        <w:spacing w:after="0" w:line="240" w:lineRule="auto"/>
        <w:jc w:val="both"/>
        <w:rPr>
          <w:rFonts w:ascii="Times New Roman" w:hAnsi="Times New Roman" w:cs="Times New Roman"/>
          <w:sz w:val="24"/>
          <w:szCs w:val="24"/>
        </w:rPr>
      </w:pPr>
    </w:p>
    <w:p w14:paraId="7F7BB3CC" w14:textId="65BEEDC8" w:rsidR="00734693" w:rsidRDefault="00FA4AC1" w:rsidP="00A166B7">
      <w:pPr>
        <w:pStyle w:val="Heading3"/>
        <w:numPr>
          <w:ilvl w:val="0"/>
          <w:numId w:val="0"/>
        </w:numPr>
      </w:pPr>
      <w:bookmarkStart w:id="16" w:name="_Toc101955912"/>
      <w:r>
        <w:t xml:space="preserve">2.2.3. </w:t>
      </w:r>
      <w:r w:rsidR="00734693">
        <w:t>Digitaalse ainese kopeerimine teaduseesmärgil andmekaeveks</w:t>
      </w:r>
      <w:bookmarkEnd w:id="16"/>
    </w:p>
    <w:p w14:paraId="68D9CF80" w14:textId="77777777" w:rsidR="00734693" w:rsidRDefault="00734693" w:rsidP="0021275B">
      <w:pPr>
        <w:spacing w:after="0" w:line="240" w:lineRule="auto"/>
        <w:jc w:val="both"/>
        <w:rPr>
          <w:rFonts w:ascii="Times New Roman" w:hAnsi="Times New Roman" w:cs="Times New Roman"/>
          <w:sz w:val="24"/>
          <w:szCs w:val="24"/>
        </w:rPr>
      </w:pPr>
    </w:p>
    <w:p w14:paraId="74568706" w14:textId="36DCD682" w:rsidR="00A71419" w:rsidRDefault="00661B8B"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Komplitseeritum on küsimus, kas teadlane või teadusasutus võib </w:t>
      </w:r>
      <w:r w:rsidR="00734693">
        <w:rPr>
          <w:rFonts w:ascii="Times New Roman" w:hAnsi="Times New Roman" w:cs="Times New Roman"/>
          <w:sz w:val="24"/>
          <w:szCs w:val="24"/>
        </w:rPr>
        <w:t>taotleda</w:t>
      </w:r>
      <w:r>
        <w:rPr>
          <w:rFonts w:ascii="Times New Roman" w:hAnsi="Times New Roman" w:cs="Times New Roman"/>
          <w:sz w:val="24"/>
          <w:szCs w:val="24"/>
        </w:rPr>
        <w:t xml:space="preserve"> RaRa digitaalse ainese</w:t>
      </w:r>
      <w:r w:rsidR="006B798C">
        <w:rPr>
          <w:rFonts w:ascii="Times New Roman" w:hAnsi="Times New Roman" w:cs="Times New Roman"/>
          <w:sz w:val="24"/>
          <w:szCs w:val="24"/>
        </w:rPr>
        <w:t xml:space="preserve"> (sh säilituseksemplaride)</w:t>
      </w:r>
      <w:r>
        <w:rPr>
          <w:rFonts w:ascii="Times New Roman" w:hAnsi="Times New Roman" w:cs="Times New Roman"/>
          <w:sz w:val="24"/>
          <w:szCs w:val="24"/>
        </w:rPr>
        <w:t xml:space="preserve"> kopeerimist teaduseesmärgil andmekaeve teostamiseks. </w:t>
      </w:r>
      <w:r w:rsidR="00A71419">
        <w:rPr>
          <w:rFonts w:ascii="Times New Roman" w:hAnsi="Times New Roman" w:cs="Times New Roman"/>
          <w:sz w:val="24"/>
          <w:szCs w:val="24"/>
        </w:rPr>
        <w:t>Lõplik selgus antud küsimuses on võimalik pärast arvesta</w:t>
      </w:r>
      <w:r w:rsidR="002525A5">
        <w:rPr>
          <w:rFonts w:ascii="Times New Roman" w:hAnsi="Times New Roman" w:cs="Times New Roman"/>
          <w:sz w:val="24"/>
          <w:szCs w:val="24"/>
        </w:rPr>
        <w:t>ta</w:t>
      </w:r>
      <w:r w:rsidR="00A71419">
        <w:rPr>
          <w:rFonts w:ascii="Times New Roman" w:hAnsi="Times New Roman" w:cs="Times New Roman"/>
          <w:sz w:val="24"/>
          <w:szCs w:val="24"/>
        </w:rPr>
        <w:t>va EL</w:t>
      </w:r>
      <w:r w:rsidR="002525A5">
        <w:rPr>
          <w:rFonts w:ascii="Times New Roman" w:hAnsi="Times New Roman" w:cs="Times New Roman"/>
          <w:sz w:val="24"/>
          <w:szCs w:val="24"/>
        </w:rPr>
        <w:t>i</w:t>
      </w:r>
      <w:r w:rsidR="00A71419">
        <w:rPr>
          <w:rFonts w:ascii="Times New Roman" w:hAnsi="Times New Roman" w:cs="Times New Roman"/>
          <w:sz w:val="24"/>
          <w:szCs w:val="24"/>
        </w:rPr>
        <w:t xml:space="preserve"> ja siseriikliku kohtupraktika tekkimist. Erialakirjanduses on </w:t>
      </w:r>
      <w:r w:rsidR="009456CA">
        <w:rPr>
          <w:rFonts w:ascii="Times New Roman" w:hAnsi="Times New Roman" w:cs="Times New Roman"/>
          <w:sz w:val="24"/>
          <w:szCs w:val="24"/>
        </w:rPr>
        <w:t xml:space="preserve">mainitud </w:t>
      </w:r>
      <w:r w:rsidR="00A71419">
        <w:rPr>
          <w:rFonts w:ascii="Times New Roman" w:hAnsi="Times New Roman" w:cs="Times New Roman"/>
          <w:sz w:val="24"/>
          <w:szCs w:val="24"/>
        </w:rPr>
        <w:t xml:space="preserve">küsimust käsitletud, kuid selgete järeldusteta. Näiteks on leitud, et </w:t>
      </w:r>
      <w:r w:rsidR="00BD740D">
        <w:rPr>
          <w:rFonts w:ascii="Times New Roman" w:hAnsi="Times New Roman" w:cs="Times New Roman"/>
          <w:sz w:val="24"/>
          <w:szCs w:val="24"/>
        </w:rPr>
        <w:t>säilituseksemplaride</w:t>
      </w:r>
      <w:r w:rsidR="0099789A">
        <w:rPr>
          <w:rFonts w:ascii="Times New Roman" w:hAnsi="Times New Roman" w:cs="Times New Roman"/>
          <w:sz w:val="24"/>
          <w:szCs w:val="24"/>
        </w:rPr>
        <w:t xml:space="preserve"> </w:t>
      </w:r>
      <w:r w:rsidR="00BD740D">
        <w:rPr>
          <w:rFonts w:ascii="Times New Roman" w:hAnsi="Times New Roman" w:cs="Times New Roman"/>
          <w:sz w:val="24"/>
          <w:szCs w:val="24"/>
        </w:rPr>
        <w:t>(</w:t>
      </w:r>
      <w:r w:rsidR="00BD740D" w:rsidRPr="00BD740D">
        <w:rPr>
          <w:rFonts w:ascii="Times New Roman" w:hAnsi="Times New Roman" w:cs="Times New Roman"/>
          <w:i/>
          <w:iCs/>
          <w:sz w:val="24"/>
          <w:szCs w:val="24"/>
        </w:rPr>
        <w:t>submitted legal deposits</w:t>
      </w:r>
      <w:r w:rsidR="00BD740D">
        <w:rPr>
          <w:rFonts w:ascii="Times New Roman" w:hAnsi="Times New Roman" w:cs="Times New Roman"/>
          <w:sz w:val="24"/>
          <w:szCs w:val="24"/>
        </w:rPr>
        <w:t xml:space="preserve">) </w:t>
      </w:r>
      <w:r w:rsidR="0099789A">
        <w:rPr>
          <w:rFonts w:ascii="Times New Roman" w:hAnsi="Times New Roman" w:cs="Times New Roman"/>
          <w:sz w:val="24"/>
          <w:szCs w:val="24"/>
        </w:rPr>
        <w:t>kasutamisega seonduv</w:t>
      </w:r>
      <w:r w:rsidR="0017117C">
        <w:rPr>
          <w:rFonts w:ascii="Times New Roman" w:hAnsi="Times New Roman" w:cs="Times New Roman"/>
          <w:sz w:val="24"/>
          <w:szCs w:val="24"/>
        </w:rPr>
        <w:t xml:space="preserve"> ei ole üheselt selge.</w:t>
      </w:r>
      <w:r w:rsidR="0017117C">
        <w:rPr>
          <w:rStyle w:val="FootnoteReference"/>
          <w:rFonts w:ascii="Times New Roman" w:hAnsi="Times New Roman" w:cs="Times New Roman"/>
          <w:sz w:val="24"/>
          <w:szCs w:val="24"/>
        </w:rPr>
        <w:footnoteReference w:id="50"/>
      </w:r>
    </w:p>
    <w:p w14:paraId="6DB9BE75" w14:textId="77777777" w:rsidR="00A71419" w:rsidRDefault="00A71419" w:rsidP="0021275B">
      <w:pPr>
        <w:spacing w:after="0" w:line="240" w:lineRule="auto"/>
        <w:jc w:val="both"/>
        <w:rPr>
          <w:rFonts w:ascii="Times New Roman" w:hAnsi="Times New Roman" w:cs="Times New Roman"/>
          <w:sz w:val="24"/>
          <w:szCs w:val="24"/>
        </w:rPr>
      </w:pPr>
    </w:p>
    <w:p w14:paraId="7B1FB4AA" w14:textId="2CADDA0B" w:rsidR="00D5330D" w:rsidRDefault="00481191" w:rsidP="0021275B">
      <w:pPr>
        <w:spacing w:after="0" w:line="240" w:lineRule="auto"/>
        <w:jc w:val="both"/>
        <w:rPr>
          <w:rFonts w:ascii="Times New Roman" w:hAnsi="Times New Roman" w:cs="Times New Roman"/>
          <w:sz w:val="24"/>
          <w:szCs w:val="24"/>
        </w:rPr>
      </w:pPr>
      <w:r w:rsidRPr="00481191">
        <w:rPr>
          <w:rFonts w:ascii="Times New Roman" w:hAnsi="Times New Roman" w:cs="Times New Roman"/>
          <w:sz w:val="24"/>
          <w:szCs w:val="24"/>
        </w:rPr>
        <w:t>Säilituseksemplari seadus</w:t>
      </w:r>
      <w:r>
        <w:rPr>
          <w:rFonts w:ascii="Times New Roman" w:hAnsi="Times New Roman" w:cs="Times New Roman"/>
          <w:sz w:val="24"/>
          <w:szCs w:val="24"/>
        </w:rPr>
        <w:t xml:space="preserve"> sätestab spetsiifilise regulatsiooni juurdepääsuks digitaalsele ainesele, mis sisaldab autoriõiguslikult kaitstavaid säilituseksemplare.</w:t>
      </w:r>
      <w:r w:rsidR="00162A4C">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r w:rsidR="00D11EDC" w:rsidRPr="00481191">
        <w:rPr>
          <w:rFonts w:ascii="Times New Roman" w:hAnsi="Times New Roman" w:cs="Times New Roman"/>
          <w:sz w:val="24"/>
          <w:szCs w:val="24"/>
        </w:rPr>
        <w:t>Säilituseksemplari seadus</w:t>
      </w:r>
      <w:r w:rsidR="00D11EDC">
        <w:rPr>
          <w:rFonts w:ascii="Times New Roman" w:hAnsi="Times New Roman" w:cs="Times New Roman"/>
          <w:sz w:val="24"/>
          <w:szCs w:val="24"/>
        </w:rPr>
        <w:t xml:space="preserve">e kohaselt </w:t>
      </w:r>
      <w:r w:rsidR="002525A5" w:rsidRPr="007379FF">
        <w:rPr>
          <w:rFonts w:ascii="Times New Roman" w:hAnsi="Times New Roman" w:cs="Times New Roman"/>
          <w:i/>
          <w:iCs/>
          <w:sz w:val="24"/>
          <w:szCs w:val="24"/>
        </w:rPr>
        <w:t>võib v</w:t>
      </w:r>
      <w:r w:rsidR="00D11EDC" w:rsidRPr="00D11EDC">
        <w:rPr>
          <w:rFonts w:ascii="Times New Roman" w:hAnsi="Times New Roman" w:cs="Times New Roman"/>
          <w:i/>
          <w:iCs/>
          <w:sz w:val="24"/>
          <w:szCs w:val="24"/>
        </w:rPr>
        <w:t>õrguväljaande ja trükise algmaterjali säilituseksemplari kasutada autoriseeritud töökohas</w:t>
      </w:r>
      <w:r w:rsidR="00D11EDC">
        <w:rPr>
          <w:rFonts w:ascii="Times New Roman" w:hAnsi="Times New Roman" w:cs="Times New Roman"/>
          <w:sz w:val="24"/>
          <w:szCs w:val="24"/>
        </w:rPr>
        <w:t>.</w:t>
      </w:r>
      <w:r w:rsidR="00D11EDC">
        <w:rPr>
          <w:rStyle w:val="FootnoteReference"/>
          <w:rFonts w:ascii="Times New Roman" w:hAnsi="Times New Roman" w:cs="Times New Roman"/>
          <w:sz w:val="24"/>
          <w:szCs w:val="24"/>
        </w:rPr>
        <w:footnoteReference w:id="52"/>
      </w:r>
      <w:r w:rsidR="00D11EDC">
        <w:rPr>
          <w:rFonts w:ascii="Times New Roman" w:hAnsi="Times New Roman" w:cs="Times New Roman"/>
          <w:sz w:val="24"/>
          <w:szCs w:val="24"/>
        </w:rPr>
        <w:t xml:space="preserve"> SäES § </w:t>
      </w:r>
      <w:r w:rsidR="00D11EDC" w:rsidRPr="00D11EDC">
        <w:rPr>
          <w:rFonts w:ascii="Times New Roman" w:hAnsi="Times New Roman" w:cs="Times New Roman"/>
          <w:sz w:val="24"/>
          <w:szCs w:val="24"/>
        </w:rPr>
        <w:t>16</w:t>
      </w:r>
      <w:r w:rsidR="00D11EDC">
        <w:rPr>
          <w:rFonts w:ascii="Times New Roman" w:hAnsi="Times New Roman" w:cs="Times New Roman"/>
          <w:sz w:val="24"/>
          <w:szCs w:val="24"/>
        </w:rPr>
        <w:t xml:space="preserve"> (1) järgi on autoriseeritud töökoht </w:t>
      </w:r>
      <w:r w:rsidR="00D11EDC" w:rsidRPr="00D11EDC">
        <w:rPr>
          <w:rFonts w:ascii="Times New Roman" w:hAnsi="Times New Roman" w:cs="Times New Roman"/>
          <w:i/>
          <w:iCs/>
          <w:sz w:val="24"/>
          <w:szCs w:val="24"/>
        </w:rPr>
        <w:t>digitaalse säilituseksemplari kohalkasutuseks mõeldud arvutiterminal, mida kasutades on tehniliste ja füüsiliste vahenditega välistatud säilituseksemplari üldsusele kättesaadavaks tegemine või välistele andmekandjatele salvestamine</w:t>
      </w:r>
      <w:r w:rsidR="00D11EDC">
        <w:rPr>
          <w:rFonts w:ascii="Times New Roman" w:hAnsi="Times New Roman" w:cs="Times New Roman"/>
          <w:sz w:val="24"/>
          <w:szCs w:val="24"/>
        </w:rPr>
        <w:t xml:space="preserve">. Toodud säte välistab säilituseksemplaride kättesaadavaks tegemise virtuaalselt. </w:t>
      </w:r>
      <w:r w:rsidR="00ED0460">
        <w:rPr>
          <w:rFonts w:ascii="Times New Roman" w:hAnsi="Times New Roman" w:cs="Times New Roman"/>
          <w:sz w:val="24"/>
          <w:szCs w:val="24"/>
        </w:rPr>
        <w:t xml:space="preserve">Tulenevalt </w:t>
      </w:r>
      <w:r w:rsidR="006B798C">
        <w:rPr>
          <w:rFonts w:ascii="Times New Roman" w:hAnsi="Times New Roman" w:cs="Times New Roman"/>
          <w:sz w:val="24"/>
          <w:szCs w:val="24"/>
        </w:rPr>
        <w:t>i</w:t>
      </w:r>
      <w:r w:rsidR="00ED0460">
        <w:rPr>
          <w:rFonts w:ascii="Times New Roman" w:hAnsi="Times New Roman" w:cs="Times New Roman"/>
          <w:sz w:val="24"/>
          <w:szCs w:val="24"/>
        </w:rPr>
        <w:t>nfoühiskonna direktiivi artik</w:t>
      </w:r>
      <w:r w:rsidR="002525A5">
        <w:rPr>
          <w:rFonts w:ascii="Times New Roman" w:hAnsi="Times New Roman" w:cs="Times New Roman"/>
          <w:sz w:val="24"/>
          <w:szCs w:val="24"/>
        </w:rPr>
        <w:t>li</w:t>
      </w:r>
      <w:r w:rsidR="00ED0460">
        <w:rPr>
          <w:rFonts w:ascii="Times New Roman" w:hAnsi="Times New Roman" w:cs="Times New Roman"/>
          <w:sz w:val="24"/>
          <w:szCs w:val="24"/>
        </w:rPr>
        <w:t xml:space="preserve"> </w:t>
      </w:r>
      <w:r w:rsidR="00ED0460" w:rsidRPr="00ED0460">
        <w:rPr>
          <w:rFonts w:ascii="Times New Roman" w:hAnsi="Times New Roman" w:cs="Times New Roman"/>
          <w:sz w:val="24"/>
          <w:szCs w:val="24"/>
        </w:rPr>
        <w:t>5 (3) punkt</w:t>
      </w:r>
      <w:r w:rsidR="00ED0460">
        <w:rPr>
          <w:rFonts w:ascii="Times New Roman" w:hAnsi="Times New Roman" w:cs="Times New Roman"/>
          <w:sz w:val="24"/>
          <w:szCs w:val="24"/>
        </w:rPr>
        <w:t>ist</w:t>
      </w:r>
      <w:r w:rsidR="00ED0460" w:rsidRPr="00ED0460">
        <w:rPr>
          <w:rFonts w:ascii="Times New Roman" w:hAnsi="Times New Roman" w:cs="Times New Roman"/>
          <w:sz w:val="24"/>
          <w:szCs w:val="24"/>
        </w:rPr>
        <w:t xml:space="preserve"> n</w:t>
      </w:r>
      <w:r w:rsidR="00ED0460">
        <w:rPr>
          <w:rStyle w:val="FootnoteReference"/>
          <w:rFonts w:ascii="Times New Roman" w:hAnsi="Times New Roman" w:cs="Times New Roman"/>
          <w:sz w:val="24"/>
          <w:szCs w:val="24"/>
        </w:rPr>
        <w:footnoteReference w:id="53"/>
      </w:r>
      <w:r w:rsidR="006F6EBB">
        <w:rPr>
          <w:rFonts w:ascii="Times New Roman" w:hAnsi="Times New Roman" w:cs="Times New Roman"/>
          <w:sz w:val="24"/>
          <w:szCs w:val="24"/>
        </w:rPr>
        <w:t xml:space="preserve"> (</w:t>
      </w:r>
      <w:r w:rsidR="006F6EBB" w:rsidRPr="006F6EBB">
        <w:rPr>
          <w:rFonts w:ascii="Times New Roman" w:hAnsi="Times New Roman" w:cs="Times New Roman"/>
          <w:sz w:val="24"/>
          <w:szCs w:val="24"/>
        </w:rPr>
        <w:t>asutuste territooriumil asuvate eriseadmete kaudu</w:t>
      </w:r>
      <w:r w:rsidR="006F6EBB">
        <w:rPr>
          <w:rFonts w:ascii="Times New Roman" w:hAnsi="Times New Roman" w:cs="Times New Roman"/>
          <w:sz w:val="24"/>
          <w:szCs w:val="24"/>
        </w:rPr>
        <w:t>)</w:t>
      </w:r>
      <w:r w:rsidR="00ED0460">
        <w:rPr>
          <w:rFonts w:ascii="Times New Roman" w:hAnsi="Times New Roman" w:cs="Times New Roman"/>
          <w:sz w:val="24"/>
          <w:szCs w:val="24"/>
        </w:rPr>
        <w:t xml:space="preserve"> ei saa</w:t>
      </w:r>
      <w:r w:rsidR="00ED0460" w:rsidRPr="00ED0460">
        <w:rPr>
          <w:rFonts w:ascii="Times New Roman" w:hAnsi="Times New Roman" w:cs="Times New Roman"/>
          <w:sz w:val="24"/>
          <w:szCs w:val="24"/>
        </w:rPr>
        <w:t xml:space="preserve"> </w:t>
      </w:r>
      <w:r w:rsidR="00ED0460">
        <w:rPr>
          <w:rFonts w:ascii="Times New Roman" w:hAnsi="Times New Roman" w:cs="Times New Roman"/>
          <w:sz w:val="24"/>
          <w:szCs w:val="24"/>
        </w:rPr>
        <w:t>s</w:t>
      </w:r>
      <w:r w:rsidR="00D11EDC">
        <w:rPr>
          <w:rFonts w:ascii="Times New Roman" w:hAnsi="Times New Roman" w:cs="Times New Roman"/>
          <w:sz w:val="24"/>
          <w:szCs w:val="24"/>
        </w:rPr>
        <w:t>äilituseksemplari seaduses sätestatud autoriseeritud töökoha põhimõtet muuta selliselt, et see võ</w:t>
      </w:r>
      <w:r w:rsidR="00ED0460">
        <w:rPr>
          <w:rFonts w:ascii="Times New Roman" w:hAnsi="Times New Roman" w:cs="Times New Roman"/>
          <w:sz w:val="24"/>
          <w:szCs w:val="24"/>
        </w:rPr>
        <w:t>imaldaks säilituseksemplaride</w:t>
      </w:r>
      <w:r w:rsidR="00226DEF">
        <w:rPr>
          <w:rFonts w:ascii="Times New Roman" w:hAnsi="Times New Roman" w:cs="Times New Roman"/>
          <w:sz w:val="24"/>
          <w:szCs w:val="24"/>
        </w:rPr>
        <w:t>le</w:t>
      </w:r>
      <w:r w:rsidR="00ED0460">
        <w:rPr>
          <w:rFonts w:ascii="Times New Roman" w:hAnsi="Times New Roman" w:cs="Times New Roman"/>
          <w:sz w:val="24"/>
          <w:szCs w:val="24"/>
        </w:rPr>
        <w:t xml:space="preserve"> virtuaalset juurdepääsu.</w:t>
      </w:r>
      <w:r w:rsidR="00D5330D">
        <w:rPr>
          <w:rFonts w:ascii="Times New Roman" w:hAnsi="Times New Roman" w:cs="Times New Roman"/>
          <w:sz w:val="24"/>
          <w:szCs w:val="24"/>
        </w:rPr>
        <w:t xml:space="preserve"> Olukord on erinev, kui autoriõiguste omaja annab loa teha sä</w:t>
      </w:r>
      <w:r w:rsidR="008F48F7">
        <w:rPr>
          <w:rFonts w:ascii="Times New Roman" w:hAnsi="Times New Roman" w:cs="Times New Roman"/>
          <w:sz w:val="24"/>
          <w:szCs w:val="24"/>
        </w:rPr>
        <w:t xml:space="preserve">ilituseksemplar üldsusele kättesaadavaks. See tuleneb ka säilituseksemplari seadusest: </w:t>
      </w:r>
      <w:r w:rsidR="00226DEF">
        <w:rPr>
          <w:rFonts w:ascii="Times New Roman" w:hAnsi="Times New Roman" w:cs="Times New Roman"/>
          <w:i/>
          <w:iCs/>
          <w:sz w:val="24"/>
          <w:szCs w:val="24"/>
        </w:rPr>
        <w:t>v</w:t>
      </w:r>
      <w:r w:rsidR="008F48F7" w:rsidRPr="008F48F7">
        <w:rPr>
          <w:rFonts w:ascii="Times New Roman" w:hAnsi="Times New Roman" w:cs="Times New Roman"/>
          <w:i/>
          <w:iCs/>
          <w:sz w:val="24"/>
          <w:szCs w:val="24"/>
        </w:rPr>
        <w:t>õrguväljaande ja algmaterjali autoriõiguse omaja loa alusel võib säilituseksemplari teha üldsusele kättesaadavaks</w:t>
      </w:r>
      <w:r w:rsidR="008F48F7">
        <w:rPr>
          <w:rFonts w:ascii="Times New Roman" w:hAnsi="Times New Roman" w:cs="Times New Roman"/>
          <w:sz w:val="24"/>
          <w:szCs w:val="24"/>
        </w:rPr>
        <w:t>.</w:t>
      </w:r>
      <w:r w:rsidR="008F48F7">
        <w:rPr>
          <w:rStyle w:val="FootnoteReference"/>
          <w:rFonts w:ascii="Times New Roman" w:hAnsi="Times New Roman" w:cs="Times New Roman"/>
          <w:sz w:val="24"/>
          <w:szCs w:val="24"/>
        </w:rPr>
        <w:footnoteReference w:id="54"/>
      </w:r>
      <w:r w:rsidR="008F48F7">
        <w:rPr>
          <w:rFonts w:ascii="Times New Roman" w:hAnsi="Times New Roman" w:cs="Times New Roman"/>
          <w:sz w:val="24"/>
          <w:szCs w:val="24"/>
        </w:rPr>
        <w:t xml:space="preserve"> Kui nimetatud luba on olemas, siis võib säilituseksemplar olla virtuaalselt kättesaadav ning kasutatav teaduseesmärgil andmekaeveks.</w:t>
      </w:r>
    </w:p>
    <w:p w14:paraId="247E0AAB" w14:textId="2365647A" w:rsidR="00481191" w:rsidRDefault="00481191" w:rsidP="0021275B">
      <w:pPr>
        <w:spacing w:after="0" w:line="240" w:lineRule="auto"/>
        <w:jc w:val="both"/>
        <w:rPr>
          <w:rFonts w:ascii="Times New Roman" w:hAnsi="Times New Roman" w:cs="Times New Roman"/>
          <w:sz w:val="24"/>
          <w:szCs w:val="24"/>
        </w:rPr>
      </w:pPr>
    </w:p>
    <w:p w14:paraId="2516C966" w14:textId="2492A8B2" w:rsidR="00E4737D" w:rsidRDefault="00A2289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Keskse tähtsusega on siinkohal küsimus, kuivõrd saab ühe autoriõigusliku erandi alusel kopeeritud materjali kasutada teise autoriõigusliku erandi alusel. </w:t>
      </w:r>
      <w:r w:rsidR="00E4737D">
        <w:rPr>
          <w:rFonts w:ascii="Times New Roman" w:hAnsi="Times New Roman" w:cs="Times New Roman"/>
          <w:sz w:val="24"/>
          <w:szCs w:val="24"/>
        </w:rPr>
        <w:t>Viitega Euroopa Kohtu lahendile</w:t>
      </w:r>
      <w:r w:rsidR="00E4737D">
        <w:rPr>
          <w:rStyle w:val="FootnoteReference"/>
          <w:rFonts w:ascii="Times New Roman" w:hAnsi="Times New Roman" w:cs="Times New Roman"/>
          <w:sz w:val="24"/>
          <w:szCs w:val="24"/>
        </w:rPr>
        <w:footnoteReference w:id="55"/>
      </w:r>
      <w:r w:rsidR="00E4737D">
        <w:rPr>
          <w:rFonts w:ascii="Times New Roman" w:hAnsi="Times New Roman" w:cs="Times New Roman"/>
          <w:sz w:val="24"/>
          <w:szCs w:val="24"/>
        </w:rPr>
        <w:t xml:space="preserve"> ning </w:t>
      </w:r>
      <w:r w:rsidR="00256138">
        <w:rPr>
          <w:rFonts w:ascii="Times New Roman" w:hAnsi="Times New Roman" w:cs="Times New Roman"/>
          <w:sz w:val="24"/>
          <w:szCs w:val="24"/>
        </w:rPr>
        <w:t>DSM</w:t>
      </w:r>
      <w:r w:rsidR="00851D77">
        <w:rPr>
          <w:rFonts w:ascii="Times New Roman" w:hAnsi="Times New Roman" w:cs="Times New Roman"/>
          <w:sz w:val="24"/>
          <w:szCs w:val="24"/>
        </w:rPr>
        <w:t>-</w:t>
      </w:r>
      <w:r w:rsidR="00256138">
        <w:rPr>
          <w:rFonts w:ascii="Times New Roman" w:hAnsi="Times New Roman" w:cs="Times New Roman"/>
          <w:sz w:val="24"/>
          <w:szCs w:val="24"/>
        </w:rPr>
        <w:t>direktiivi põhjenduspunkti 27 viimasele</w:t>
      </w:r>
      <w:r w:rsidR="00607B34">
        <w:rPr>
          <w:rStyle w:val="FootnoteReference"/>
          <w:rFonts w:ascii="Times New Roman" w:hAnsi="Times New Roman" w:cs="Times New Roman"/>
          <w:sz w:val="24"/>
          <w:szCs w:val="24"/>
        </w:rPr>
        <w:footnoteReference w:id="56"/>
      </w:r>
      <w:r w:rsidR="00256138">
        <w:rPr>
          <w:rFonts w:ascii="Times New Roman" w:hAnsi="Times New Roman" w:cs="Times New Roman"/>
          <w:sz w:val="24"/>
          <w:szCs w:val="24"/>
        </w:rPr>
        <w:t xml:space="preserve"> lausele on seda jaatatud DSM</w:t>
      </w:r>
      <w:r w:rsidR="00851D77">
        <w:rPr>
          <w:rFonts w:ascii="Times New Roman" w:hAnsi="Times New Roman" w:cs="Times New Roman"/>
          <w:sz w:val="24"/>
          <w:szCs w:val="24"/>
        </w:rPr>
        <w:t>-</w:t>
      </w:r>
      <w:r w:rsidR="00256138">
        <w:rPr>
          <w:rFonts w:ascii="Times New Roman" w:hAnsi="Times New Roman" w:cs="Times New Roman"/>
          <w:sz w:val="24"/>
          <w:szCs w:val="24"/>
        </w:rPr>
        <w:t>direktiivi ü</w:t>
      </w:r>
      <w:r w:rsidR="007461D8">
        <w:rPr>
          <w:rFonts w:ascii="Times New Roman" w:hAnsi="Times New Roman" w:cs="Times New Roman"/>
          <w:sz w:val="24"/>
          <w:szCs w:val="24"/>
        </w:rPr>
        <w:t>levõtmise eelnõu seletuskirjas</w:t>
      </w:r>
      <w:r w:rsidR="00256138">
        <w:rPr>
          <w:rFonts w:ascii="Times New Roman" w:hAnsi="Times New Roman" w:cs="Times New Roman"/>
          <w:sz w:val="24"/>
          <w:szCs w:val="24"/>
        </w:rPr>
        <w:t xml:space="preserve"> (edaspidi ka </w:t>
      </w:r>
      <w:r w:rsidR="00226DEF">
        <w:rPr>
          <w:rFonts w:ascii="Times New Roman" w:hAnsi="Times New Roman" w:cs="Times New Roman"/>
          <w:sz w:val="24"/>
          <w:szCs w:val="24"/>
        </w:rPr>
        <w:t>s</w:t>
      </w:r>
      <w:r w:rsidR="00256138">
        <w:rPr>
          <w:rFonts w:ascii="Times New Roman" w:hAnsi="Times New Roman" w:cs="Times New Roman"/>
          <w:sz w:val="24"/>
          <w:szCs w:val="24"/>
        </w:rPr>
        <w:t>eletuskiri).</w:t>
      </w:r>
      <w:r w:rsidR="00256138">
        <w:rPr>
          <w:rStyle w:val="FootnoteReference"/>
          <w:rFonts w:ascii="Times New Roman" w:hAnsi="Times New Roman" w:cs="Times New Roman"/>
          <w:sz w:val="24"/>
          <w:szCs w:val="24"/>
        </w:rPr>
        <w:footnoteReference w:id="57"/>
      </w:r>
    </w:p>
    <w:p w14:paraId="05022450" w14:textId="77777777" w:rsidR="00E4737D" w:rsidRDefault="00E4737D" w:rsidP="0021275B">
      <w:pPr>
        <w:spacing w:after="0" w:line="240" w:lineRule="auto"/>
        <w:jc w:val="both"/>
        <w:rPr>
          <w:rFonts w:ascii="Times New Roman" w:hAnsi="Times New Roman" w:cs="Times New Roman"/>
          <w:sz w:val="24"/>
          <w:szCs w:val="24"/>
        </w:rPr>
      </w:pPr>
    </w:p>
    <w:p w14:paraId="1A0B23EE" w14:textId="30FDAC0B" w:rsidR="006F6EBB" w:rsidRDefault="006F6EBB" w:rsidP="00D53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DSM</w:t>
      </w:r>
      <w:r w:rsidR="00851D77">
        <w:rPr>
          <w:rFonts w:ascii="Times New Roman" w:hAnsi="Times New Roman" w:cs="Times New Roman"/>
          <w:sz w:val="24"/>
          <w:szCs w:val="24"/>
        </w:rPr>
        <w:t>-</w:t>
      </w:r>
      <w:r>
        <w:rPr>
          <w:rFonts w:ascii="Times New Roman" w:hAnsi="Times New Roman" w:cs="Times New Roman"/>
          <w:sz w:val="24"/>
          <w:szCs w:val="24"/>
        </w:rPr>
        <w:t>direktiivi ülevõtmise seaduse seletuskiri käsitleb samuti säilituseksemplaride kasutamise teema</w:t>
      </w:r>
      <w:r w:rsidR="00396909">
        <w:rPr>
          <w:rFonts w:ascii="Times New Roman" w:hAnsi="Times New Roman" w:cs="Times New Roman"/>
          <w:sz w:val="24"/>
          <w:szCs w:val="24"/>
        </w:rPr>
        <w:t>t</w:t>
      </w:r>
      <w:r>
        <w:rPr>
          <w:rFonts w:ascii="Times New Roman" w:hAnsi="Times New Roman" w:cs="Times New Roman"/>
          <w:sz w:val="24"/>
          <w:szCs w:val="24"/>
        </w:rPr>
        <w:t xml:space="preserve"> andmekaeve teostamiseks. Esiteks aktsepteerivad eelnõu koostajad </w:t>
      </w:r>
      <w:r w:rsidR="00226DEF">
        <w:rPr>
          <w:rFonts w:ascii="Times New Roman" w:hAnsi="Times New Roman" w:cs="Times New Roman"/>
          <w:sz w:val="24"/>
          <w:szCs w:val="24"/>
        </w:rPr>
        <w:t xml:space="preserve">seletuskirjas </w:t>
      </w:r>
      <w:r w:rsidR="00D901AF">
        <w:rPr>
          <w:rFonts w:ascii="Times New Roman" w:hAnsi="Times New Roman" w:cs="Times New Roman"/>
          <w:sz w:val="24"/>
          <w:szCs w:val="24"/>
        </w:rPr>
        <w:t xml:space="preserve">võimalust teostada andmekaevet autoriseeritud töökoha kaudu. Seletuskirja kohaselt: </w:t>
      </w:r>
      <w:r w:rsidR="00D5330D" w:rsidRPr="00D5330D">
        <w:rPr>
          <w:rFonts w:ascii="Times New Roman" w:hAnsi="Times New Roman" w:cs="Times New Roman"/>
          <w:i/>
          <w:iCs/>
          <w:sz w:val="24"/>
          <w:szCs w:val="24"/>
        </w:rPr>
        <w:t>SäES § 14 sätestab säilituseksemplaride kättesaadavaks tegemise ning kasutamise tingimused, mille kohaselt võib (teksti- ja andmekaevel relevantsete) võrguväljaannete ja trükiste algmaterjalide säilituseksemplare kasutada autoriseeritud töökohas</w:t>
      </w:r>
      <w:r w:rsidR="00D5330D">
        <w:rPr>
          <w:rFonts w:ascii="Times New Roman" w:hAnsi="Times New Roman" w:cs="Times New Roman"/>
          <w:sz w:val="24"/>
          <w:szCs w:val="24"/>
        </w:rPr>
        <w:t>.</w:t>
      </w:r>
      <w:r w:rsidR="00D5330D">
        <w:rPr>
          <w:rStyle w:val="FootnoteReference"/>
          <w:rFonts w:ascii="Times New Roman" w:hAnsi="Times New Roman" w:cs="Times New Roman"/>
          <w:sz w:val="24"/>
          <w:szCs w:val="24"/>
        </w:rPr>
        <w:footnoteReference w:id="58"/>
      </w:r>
    </w:p>
    <w:p w14:paraId="3C285CF4" w14:textId="287BDD8A" w:rsidR="006F6EBB" w:rsidRDefault="008F48F7" w:rsidP="002D3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Seletuskirja koostaja</w:t>
      </w:r>
      <w:r w:rsidR="00EE4790">
        <w:rPr>
          <w:rFonts w:ascii="Times New Roman" w:hAnsi="Times New Roman" w:cs="Times New Roman"/>
          <w:sz w:val="24"/>
          <w:szCs w:val="24"/>
        </w:rPr>
        <w:t xml:space="preserve">te arvates on säilituseksemplaride näol tegemist </w:t>
      </w:r>
      <w:r w:rsidR="002D3522" w:rsidRPr="002D3522">
        <w:rPr>
          <w:rFonts w:ascii="Times New Roman" w:hAnsi="Times New Roman" w:cs="Times New Roman"/>
          <w:i/>
          <w:iCs/>
          <w:sz w:val="24"/>
          <w:szCs w:val="24"/>
        </w:rPr>
        <w:t>sisuga, millele saavad juurdepääsu raamatukogude abonendid ning mida seega saaks kasutada ka teksti- ja andmekaeveks. Viimane eeldab teosest koopia tegemist, kuid selleks annab omakorda loa AutÕS vastav erand teksti- ja andmekaeveks. Küll aga tuleb siin silmas pidada asjaolu, et teksti- ja andmekaeveks kasutamine sellise sisu puhul on võimalik teadustöö eesmärgil, sest DSM-direktiivi artikli 7 lõike 1 kohaselt ei saa lepinguga keelata niisugust vaba kasutamist</w:t>
      </w:r>
      <w:r w:rsidR="002D3522">
        <w:rPr>
          <w:rFonts w:ascii="Times New Roman" w:hAnsi="Times New Roman" w:cs="Times New Roman"/>
          <w:sz w:val="24"/>
          <w:szCs w:val="24"/>
        </w:rPr>
        <w:t>.</w:t>
      </w:r>
      <w:r w:rsidR="002D3522">
        <w:rPr>
          <w:rStyle w:val="FootnoteReference"/>
          <w:rFonts w:ascii="Times New Roman" w:hAnsi="Times New Roman" w:cs="Times New Roman"/>
          <w:sz w:val="24"/>
          <w:szCs w:val="24"/>
        </w:rPr>
        <w:footnoteReference w:id="59"/>
      </w:r>
    </w:p>
    <w:p w14:paraId="6D3F915F" w14:textId="29F8C893" w:rsidR="0039145E" w:rsidRPr="00D8690C" w:rsidRDefault="00607B3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RaRa-s kohapeal </w:t>
      </w:r>
      <w:r w:rsidR="00243B7D">
        <w:rPr>
          <w:rFonts w:ascii="Times New Roman" w:hAnsi="Times New Roman" w:cs="Times New Roman"/>
          <w:sz w:val="24"/>
          <w:szCs w:val="24"/>
        </w:rPr>
        <w:t xml:space="preserve">teostatud </w:t>
      </w:r>
      <w:r>
        <w:rPr>
          <w:rFonts w:ascii="Times New Roman" w:hAnsi="Times New Roman" w:cs="Times New Roman"/>
          <w:sz w:val="24"/>
          <w:szCs w:val="24"/>
        </w:rPr>
        <w:t>andmekaeve</w:t>
      </w:r>
      <w:r w:rsidR="00243B7D">
        <w:rPr>
          <w:rFonts w:ascii="Times New Roman" w:hAnsi="Times New Roman" w:cs="Times New Roman"/>
          <w:sz w:val="24"/>
          <w:szCs w:val="24"/>
        </w:rPr>
        <w:t>le</w:t>
      </w:r>
      <w:r>
        <w:rPr>
          <w:rFonts w:ascii="Times New Roman" w:hAnsi="Times New Roman" w:cs="Times New Roman"/>
          <w:sz w:val="24"/>
          <w:szCs w:val="24"/>
        </w:rPr>
        <w:t xml:space="preserve"> võib teadlastel tekkida vajadus (nt tehnilistel kaalutlustel) viia läbi andmekaevet väljaspool RaRa-d. </w:t>
      </w:r>
      <w:r w:rsidR="00752708">
        <w:rPr>
          <w:rFonts w:ascii="Times New Roman" w:hAnsi="Times New Roman" w:cs="Times New Roman"/>
          <w:sz w:val="24"/>
          <w:szCs w:val="24"/>
        </w:rPr>
        <w:t>Se</w:t>
      </w:r>
      <w:r w:rsidR="006B0E66">
        <w:rPr>
          <w:rFonts w:ascii="Times New Roman" w:hAnsi="Times New Roman" w:cs="Times New Roman"/>
          <w:sz w:val="24"/>
          <w:szCs w:val="24"/>
        </w:rPr>
        <w:t xml:space="preserve">letuskirjas ollakse </w:t>
      </w:r>
      <w:r w:rsidR="00226DEF">
        <w:rPr>
          <w:rFonts w:ascii="Times New Roman" w:hAnsi="Times New Roman" w:cs="Times New Roman"/>
          <w:sz w:val="24"/>
          <w:szCs w:val="24"/>
        </w:rPr>
        <w:t xml:space="preserve">järgmisel </w:t>
      </w:r>
      <w:r w:rsidR="006B0E66">
        <w:rPr>
          <w:rFonts w:ascii="Times New Roman" w:hAnsi="Times New Roman" w:cs="Times New Roman"/>
          <w:sz w:val="24"/>
          <w:szCs w:val="24"/>
        </w:rPr>
        <w:t>seisukohal</w:t>
      </w:r>
      <w:r w:rsidR="0039145E">
        <w:rPr>
          <w:rFonts w:ascii="Times New Roman" w:hAnsi="Times New Roman" w:cs="Times New Roman"/>
          <w:sz w:val="24"/>
          <w:szCs w:val="24"/>
        </w:rPr>
        <w:t xml:space="preserve">: </w:t>
      </w:r>
      <w:r w:rsidR="00226DEF" w:rsidRPr="007379FF">
        <w:rPr>
          <w:rFonts w:ascii="Times New Roman" w:hAnsi="Times New Roman" w:cs="Times New Roman"/>
          <w:i/>
          <w:iCs/>
          <w:sz w:val="24"/>
          <w:szCs w:val="24"/>
        </w:rPr>
        <w:t>k</w:t>
      </w:r>
      <w:r w:rsidR="0039145E" w:rsidRPr="0039145E">
        <w:rPr>
          <w:rFonts w:ascii="Times New Roman" w:hAnsi="Times New Roman" w:cs="Times New Roman"/>
          <w:i/>
          <w:iCs/>
          <w:sz w:val="24"/>
          <w:szCs w:val="24"/>
        </w:rPr>
        <w:t>üsimus on veel näiteks selles, kas raamatukogu saab tehtud koopiaid teksti- ja andmekaeve eesmärkidel kasutamiseks majast välja anda. Direktiiv ei anna selles küsimuses otseselt juhiseid, kuid direktiivi eesmärki silmas pidades võib eeldada, et koopiate tegemine teise asutuse uurijate või teadlaste palvel on võimalik</w:t>
      </w:r>
      <w:r w:rsidR="0039145E">
        <w:rPr>
          <w:rFonts w:ascii="Times New Roman" w:hAnsi="Times New Roman" w:cs="Times New Roman"/>
          <w:sz w:val="24"/>
          <w:szCs w:val="24"/>
        </w:rPr>
        <w:t>.</w:t>
      </w:r>
      <w:r w:rsidR="0039145E">
        <w:rPr>
          <w:rStyle w:val="FootnoteReference"/>
          <w:rFonts w:ascii="Times New Roman" w:hAnsi="Times New Roman" w:cs="Times New Roman"/>
          <w:sz w:val="24"/>
          <w:szCs w:val="24"/>
        </w:rPr>
        <w:footnoteReference w:id="60"/>
      </w:r>
      <w:r w:rsidR="0039145E">
        <w:rPr>
          <w:rFonts w:ascii="Times New Roman" w:hAnsi="Times New Roman" w:cs="Times New Roman"/>
          <w:sz w:val="24"/>
          <w:szCs w:val="24"/>
        </w:rPr>
        <w:t xml:space="preserve"> </w:t>
      </w:r>
      <w:r w:rsidR="00FB5CF1">
        <w:rPr>
          <w:rFonts w:ascii="Times New Roman" w:hAnsi="Times New Roman" w:cs="Times New Roman"/>
          <w:sz w:val="24"/>
          <w:szCs w:val="24"/>
        </w:rPr>
        <w:t>Se</w:t>
      </w:r>
      <w:r w:rsidR="004E6627">
        <w:rPr>
          <w:rFonts w:ascii="Times New Roman" w:hAnsi="Times New Roman" w:cs="Times New Roman"/>
          <w:sz w:val="24"/>
          <w:szCs w:val="24"/>
        </w:rPr>
        <w:t xml:space="preserve">ejuures </w:t>
      </w:r>
      <w:r w:rsidR="00FB5CF1">
        <w:rPr>
          <w:rFonts w:ascii="Times New Roman" w:hAnsi="Times New Roman" w:cs="Times New Roman"/>
          <w:sz w:val="24"/>
          <w:szCs w:val="24"/>
        </w:rPr>
        <w:t xml:space="preserve">toetuvad </w:t>
      </w:r>
      <w:r w:rsidR="00226DEF">
        <w:rPr>
          <w:rFonts w:ascii="Times New Roman" w:hAnsi="Times New Roman" w:cs="Times New Roman"/>
          <w:sz w:val="24"/>
          <w:szCs w:val="24"/>
        </w:rPr>
        <w:t>s</w:t>
      </w:r>
      <w:r w:rsidR="00FB5CF1">
        <w:rPr>
          <w:rFonts w:ascii="Times New Roman" w:hAnsi="Times New Roman" w:cs="Times New Roman"/>
          <w:sz w:val="24"/>
          <w:szCs w:val="24"/>
        </w:rPr>
        <w:t xml:space="preserve">eletuskirja autorid </w:t>
      </w:r>
      <w:r w:rsidR="00B9214A">
        <w:rPr>
          <w:rFonts w:ascii="Times New Roman" w:hAnsi="Times New Roman" w:cs="Times New Roman"/>
          <w:sz w:val="24"/>
          <w:szCs w:val="24"/>
        </w:rPr>
        <w:t xml:space="preserve">muuhulgas analoogia korras </w:t>
      </w:r>
      <w:r w:rsidR="00B9214A" w:rsidRPr="00B9214A">
        <w:rPr>
          <w:rFonts w:ascii="Times New Roman" w:hAnsi="Times New Roman" w:cs="Times New Roman"/>
          <w:sz w:val="24"/>
          <w:szCs w:val="24"/>
        </w:rPr>
        <w:t>infoühiskonna direktiivi artikli 5 l</w:t>
      </w:r>
      <w:r w:rsidR="00226DEF">
        <w:rPr>
          <w:rFonts w:ascii="Times New Roman" w:hAnsi="Times New Roman" w:cs="Times New Roman"/>
          <w:sz w:val="24"/>
          <w:szCs w:val="24"/>
        </w:rPr>
        <w:t>õike</w:t>
      </w:r>
      <w:r w:rsidR="00B9214A" w:rsidRPr="00B9214A">
        <w:rPr>
          <w:rFonts w:ascii="Times New Roman" w:hAnsi="Times New Roman" w:cs="Times New Roman"/>
          <w:sz w:val="24"/>
          <w:szCs w:val="24"/>
        </w:rPr>
        <w:t xml:space="preserve"> 2 punkt</w:t>
      </w:r>
      <w:r w:rsidR="00226DEF">
        <w:rPr>
          <w:rFonts w:ascii="Times New Roman" w:hAnsi="Times New Roman" w:cs="Times New Roman"/>
          <w:sz w:val="24"/>
          <w:szCs w:val="24"/>
        </w:rPr>
        <w:t>ile</w:t>
      </w:r>
      <w:r w:rsidR="00B9214A" w:rsidRPr="00B9214A">
        <w:rPr>
          <w:rFonts w:ascii="Times New Roman" w:hAnsi="Times New Roman" w:cs="Times New Roman"/>
          <w:sz w:val="24"/>
          <w:szCs w:val="24"/>
        </w:rPr>
        <w:t xml:space="preserve"> c</w:t>
      </w:r>
      <w:r w:rsidR="004E6627">
        <w:rPr>
          <w:rStyle w:val="FootnoteReference"/>
          <w:rFonts w:ascii="Times New Roman" w:hAnsi="Times New Roman" w:cs="Times New Roman"/>
          <w:sz w:val="24"/>
          <w:szCs w:val="24"/>
        </w:rPr>
        <w:footnoteReference w:id="61"/>
      </w:r>
      <w:r w:rsidR="00B9214A">
        <w:rPr>
          <w:rFonts w:ascii="Times New Roman" w:hAnsi="Times New Roman" w:cs="Times New Roman"/>
          <w:sz w:val="24"/>
          <w:szCs w:val="24"/>
        </w:rPr>
        <w:t xml:space="preserve">, </w:t>
      </w:r>
      <w:r w:rsidR="00B9214A" w:rsidRPr="00B9214A">
        <w:rPr>
          <w:rFonts w:ascii="Times New Roman" w:hAnsi="Times New Roman" w:cs="Times New Roman"/>
          <w:sz w:val="24"/>
          <w:szCs w:val="24"/>
        </w:rPr>
        <w:t>põhjenduspunkt</w:t>
      </w:r>
      <w:r w:rsidR="00B9214A">
        <w:rPr>
          <w:rFonts w:ascii="Times New Roman" w:hAnsi="Times New Roman" w:cs="Times New Roman"/>
          <w:sz w:val="24"/>
          <w:szCs w:val="24"/>
        </w:rPr>
        <w:t>ile</w:t>
      </w:r>
      <w:r w:rsidR="00B9214A" w:rsidRPr="00B9214A">
        <w:rPr>
          <w:rFonts w:ascii="Times New Roman" w:hAnsi="Times New Roman" w:cs="Times New Roman"/>
          <w:sz w:val="24"/>
          <w:szCs w:val="24"/>
        </w:rPr>
        <w:t xml:space="preserve"> 40</w:t>
      </w:r>
      <w:r w:rsidR="006B77DF">
        <w:rPr>
          <w:rStyle w:val="FootnoteReference"/>
          <w:rFonts w:ascii="Times New Roman" w:hAnsi="Times New Roman" w:cs="Times New Roman"/>
          <w:sz w:val="24"/>
          <w:szCs w:val="24"/>
        </w:rPr>
        <w:footnoteReference w:id="62"/>
      </w:r>
      <w:r w:rsidR="00B9214A">
        <w:rPr>
          <w:rFonts w:ascii="Times New Roman" w:hAnsi="Times New Roman" w:cs="Times New Roman"/>
          <w:sz w:val="24"/>
          <w:szCs w:val="24"/>
        </w:rPr>
        <w:t xml:space="preserve"> ning </w:t>
      </w:r>
      <w:r w:rsidR="00B9214A" w:rsidRPr="00B9214A">
        <w:rPr>
          <w:rFonts w:ascii="Times New Roman" w:hAnsi="Times New Roman" w:cs="Times New Roman"/>
          <w:sz w:val="24"/>
          <w:szCs w:val="24"/>
        </w:rPr>
        <w:t>infoühiskonna direktiivi 2013</w:t>
      </w:r>
      <w:r w:rsidR="00226DEF">
        <w:rPr>
          <w:rFonts w:ascii="Times New Roman" w:hAnsi="Times New Roman" w:cs="Times New Roman"/>
          <w:sz w:val="24"/>
          <w:szCs w:val="24"/>
        </w:rPr>
        <w:t>. a</w:t>
      </w:r>
      <w:r w:rsidR="00B9214A" w:rsidRPr="00B9214A">
        <w:rPr>
          <w:rFonts w:ascii="Times New Roman" w:hAnsi="Times New Roman" w:cs="Times New Roman"/>
          <w:sz w:val="24"/>
          <w:szCs w:val="24"/>
        </w:rPr>
        <w:t xml:space="preserve"> uuring</w:t>
      </w:r>
      <w:r w:rsidR="00B9214A">
        <w:rPr>
          <w:rFonts w:ascii="Times New Roman" w:hAnsi="Times New Roman" w:cs="Times New Roman"/>
          <w:sz w:val="24"/>
          <w:szCs w:val="24"/>
        </w:rPr>
        <w:t>ule.</w:t>
      </w:r>
      <w:r w:rsidR="00B9214A">
        <w:rPr>
          <w:rStyle w:val="FootnoteReference"/>
          <w:rFonts w:ascii="Times New Roman" w:hAnsi="Times New Roman" w:cs="Times New Roman"/>
          <w:sz w:val="24"/>
          <w:szCs w:val="24"/>
        </w:rPr>
        <w:footnoteReference w:id="63"/>
      </w:r>
      <w:r w:rsidR="004E6627">
        <w:rPr>
          <w:rFonts w:ascii="Times New Roman" w:hAnsi="Times New Roman" w:cs="Times New Roman"/>
          <w:sz w:val="24"/>
          <w:szCs w:val="24"/>
          <w:vertAlign w:val="superscript"/>
        </w:rPr>
        <w:t>,</w:t>
      </w:r>
      <w:r w:rsidR="006B77DF">
        <w:rPr>
          <w:rFonts w:ascii="Times New Roman" w:hAnsi="Times New Roman" w:cs="Times New Roman"/>
          <w:sz w:val="24"/>
          <w:szCs w:val="24"/>
          <w:vertAlign w:val="superscript"/>
        </w:rPr>
        <w:t xml:space="preserve"> </w:t>
      </w:r>
      <w:r w:rsidR="004E6627">
        <w:rPr>
          <w:rStyle w:val="FootnoteReference"/>
          <w:rFonts w:ascii="Times New Roman" w:hAnsi="Times New Roman" w:cs="Times New Roman"/>
          <w:sz w:val="24"/>
          <w:szCs w:val="24"/>
        </w:rPr>
        <w:footnoteReference w:id="64"/>
      </w:r>
      <w:r w:rsidR="00D8690C">
        <w:rPr>
          <w:rFonts w:ascii="Times New Roman" w:hAnsi="Times New Roman" w:cs="Times New Roman"/>
          <w:sz w:val="24"/>
          <w:szCs w:val="24"/>
        </w:rPr>
        <w:t xml:space="preserve"> </w:t>
      </w:r>
      <w:r w:rsidR="009D2D6A">
        <w:rPr>
          <w:rFonts w:ascii="Times New Roman" w:hAnsi="Times New Roman" w:cs="Times New Roman"/>
          <w:sz w:val="24"/>
          <w:szCs w:val="24"/>
        </w:rPr>
        <w:t xml:space="preserve">Seletuskirja autoritega võib nõustuda, et </w:t>
      </w:r>
      <w:r w:rsidR="009D2D6A" w:rsidRPr="009D2D6A">
        <w:rPr>
          <w:rFonts w:ascii="Times New Roman" w:hAnsi="Times New Roman" w:cs="Times New Roman"/>
          <w:sz w:val="24"/>
          <w:szCs w:val="24"/>
        </w:rPr>
        <w:t>infoühiskonna direktiivi 2013</w:t>
      </w:r>
      <w:r w:rsidR="00226DEF">
        <w:rPr>
          <w:rFonts w:ascii="Times New Roman" w:hAnsi="Times New Roman" w:cs="Times New Roman"/>
          <w:sz w:val="24"/>
          <w:szCs w:val="24"/>
        </w:rPr>
        <w:t>. a</w:t>
      </w:r>
      <w:r w:rsidR="009D2D6A" w:rsidRPr="009D2D6A">
        <w:rPr>
          <w:rFonts w:ascii="Times New Roman" w:hAnsi="Times New Roman" w:cs="Times New Roman"/>
          <w:sz w:val="24"/>
          <w:szCs w:val="24"/>
        </w:rPr>
        <w:t xml:space="preserve"> uuring</w:t>
      </w:r>
      <w:r w:rsidR="009D2D6A">
        <w:rPr>
          <w:rFonts w:ascii="Times New Roman" w:hAnsi="Times New Roman" w:cs="Times New Roman"/>
          <w:sz w:val="24"/>
          <w:szCs w:val="24"/>
        </w:rPr>
        <w:t xml:space="preserve"> sisaldab kopeerimisküsimuse osas olulisi seisukohti. Näiteks väljendavad uuringu autorid seisukohta, et raamatukogud võivad teadlastele teha koopiaid teadustöö läbiviimiseks.</w:t>
      </w:r>
      <w:r w:rsidR="009A7A61">
        <w:rPr>
          <w:rStyle w:val="FootnoteReference"/>
          <w:rFonts w:ascii="Times New Roman" w:hAnsi="Times New Roman" w:cs="Times New Roman"/>
          <w:sz w:val="24"/>
          <w:szCs w:val="24"/>
        </w:rPr>
        <w:footnoteReference w:id="65"/>
      </w:r>
    </w:p>
    <w:p w14:paraId="5BF0A790" w14:textId="77777777" w:rsidR="00A75FA8" w:rsidRDefault="00A75FA8" w:rsidP="0021275B">
      <w:pPr>
        <w:spacing w:after="0" w:line="240" w:lineRule="auto"/>
        <w:jc w:val="both"/>
        <w:rPr>
          <w:rFonts w:ascii="Times New Roman" w:hAnsi="Times New Roman" w:cs="Times New Roman"/>
          <w:sz w:val="24"/>
          <w:szCs w:val="24"/>
        </w:rPr>
      </w:pPr>
    </w:p>
    <w:p w14:paraId="6E5D836F" w14:textId="1E41460F" w:rsidR="0039145E" w:rsidRDefault="00A75FA8"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Tegelikult ei ole raamatukogu poolt kolmandale isikule koopia tegemises midagi uut. Autoriõiguse seaduse § 18 (1) sätestab järgmise regulatsiooni: </w:t>
      </w:r>
      <w:r w:rsidR="00226DEF">
        <w:rPr>
          <w:rFonts w:ascii="Times New Roman" w:hAnsi="Times New Roman" w:cs="Times New Roman"/>
          <w:i/>
          <w:iCs/>
          <w:sz w:val="24"/>
          <w:szCs w:val="24"/>
        </w:rPr>
        <w:t>a</w:t>
      </w:r>
      <w:r w:rsidRPr="00A75FA8">
        <w:rPr>
          <w:rFonts w:ascii="Times New Roman" w:hAnsi="Times New Roman" w:cs="Times New Roman"/>
          <w:i/>
          <w:iCs/>
          <w:sz w:val="24"/>
          <w:szCs w:val="24"/>
        </w:rPr>
        <w:t>utori nõusolekuta ja autoritasu maksmiseta on lubatud õiguspäraselt avaldatud teost füüsilisel isikul reprodutseerida ja tõlkida isikliku kasutamise eesmärkidel tingimusel, et selline tegevus ei taotle ärilisi eesmärke</w:t>
      </w:r>
      <w:r>
        <w:rPr>
          <w:rFonts w:ascii="Times New Roman" w:hAnsi="Times New Roman" w:cs="Times New Roman"/>
          <w:sz w:val="24"/>
          <w:szCs w:val="24"/>
        </w:rPr>
        <w:t>. Kui füüsiline isik ei saa ise koopiat teha, siis lubab autoriõiguse seadus</w:t>
      </w:r>
      <w:r w:rsidR="00BA657F">
        <w:rPr>
          <w:rFonts w:ascii="Times New Roman" w:hAnsi="Times New Roman" w:cs="Times New Roman"/>
          <w:sz w:val="24"/>
          <w:szCs w:val="24"/>
        </w:rPr>
        <w:t>e § 20 (1) punkt 5</w:t>
      </w:r>
      <w:r>
        <w:rPr>
          <w:rFonts w:ascii="Times New Roman" w:hAnsi="Times New Roman" w:cs="Times New Roman"/>
          <w:sz w:val="24"/>
          <w:szCs w:val="24"/>
        </w:rPr>
        <w:t xml:space="preserve"> seda tema eest </w:t>
      </w:r>
      <w:r w:rsidR="00226DEF">
        <w:rPr>
          <w:rFonts w:ascii="Times New Roman" w:hAnsi="Times New Roman" w:cs="Times New Roman"/>
          <w:sz w:val="24"/>
          <w:szCs w:val="24"/>
        </w:rPr>
        <w:t xml:space="preserve">teha </w:t>
      </w:r>
      <w:r>
        <w:rPr>
          <w:rFonts w:ascii="Times New Roman" w:hAnsi="Times New Roman" w:cs="Times New Roman"/>
          <w:sz w:val="24"/>
          <w:szCs w:val="24"/>
        </w:rPr>
        <w:t xml:space="preserve">kultuuripärandiasutusel: </w:t>
      </w:r>
      <w:r w:rsidR="00107F99">
        <w:rPr>
          <w:rFonts w:ascii="Times New Roman" w:hAnsi="Times New Roman" w:cs="Times New Roman"/>
          <w:i/>
          <w:iCs/>
          <w:sz w:val="24"/>
          <w:szCs w:val="24"/>
        </w:rPr>
        <w:t>a</w:t>
      </w:r>
      <w:r w:rsidR="00BA657F" w:rsidRPr="00BA657F">
        <w:rPr>
          <w:rFonts w:ascii="Times New Roman" w:hAnsi="Times New Roman" w:cs="Times New Roman"/>
          <w:i/>
          <w:iCs/>
          <w:sz w:val="24"/>
          <w:szCs w:val="24"/>
        </w:rPr>
        <w:t>utori nõusolekuta ja autoritasu maksmiseta on kultuuripärandiasutusel õigus oma kogusse kuuluvat teost reprodutseerida, selleks et teha koopia füüsilise isiku jaoks käesoleva seaduse §-s 18 nimetatud eesmärgil</w:t>
      </w:r>
      <w:r>
        <w:rPr>
          <w:rFonts w:ascii="Times New Roman" w:hAnsi="Times New Roman" w:cs="Times New Roman"/>
          <w:sz w:val="24"/>
          <w:szCs w:val="24"/>
        </w:rPr>
        <w:t>.</w:t>
      </w:r>
      <w:r w:rsidR="00BA657F">
        <w:rPr>
          <w:rFonts w:ascii="Times New Roman" w:hAnsi="Times New Roman" w:cs="Times New Roman"/>
          <w:sz w:val="24"/>
          <w:szCs w:val="24"/>
        </w:rPr>
        <w:t xml:space="preserve"> Selle erandi alusel saab ka </w:t>
      </w:r>
      <w:r w:rsidR="004E270F">
        <w:rPr>
          <w:rFonts w:ascii="Times New Roman" w:hAnsi="Times New Roman" w:cs="Times New Roman"/>
          <w:sz w:val="24"/>
          <w:szCs w:val="24"/>
        </w:rPr>
        <w:t>iseseisvalt tegutsev</w:t>
      </w:r>
      <w:r w:rsidR="004E270F" w:rsidRPr="00014C92">
        <w:rPr>
          <w:rFonts w:ascii="Times New Roman" w:hAnsi="Times New Roman" w:cs="Times New Roman"/>
          <w:sz w:val="24"/>
          <w:szCs w:val="24"/>
        </w:rPr>
        <w:t xml:space="preserve"> </w:t>
      </w:r>
      <w:r w:rsidR="00BA657F">
        <w:rPr>
          <w:rFonts w:ascii="Times New Roman" w:hAnsi="Times New Roman" w:cs="Times New Roman"/>
          <w:sz w:val="24"/>
          <w:szCs w:val="24"/>
        </w:rPr>
        <w:t xml:space="preserve">teadlane lasta teha endale andmekaeveks koopiaid. </w:t>
      </w:r>
    </w:p>
    <w:p w14:paraId="47B2319F" w14:textId="77777777" w:rsidR="0039145E" w:rsidRDefault="0039145E" w:rsidP="0021275B">
      <w:pPr>
        <w:spacing w:after="0" w:line="240" w:lineRule="auto"/>
        <w:jc w:val="both"/>
        <w:rPr>
          <w:rFonts w:ascii="Times New Roman" w:hAnsi="Times New Roman" w:cs="Times New Roman"/>
          <w:sz w:val="24"/>
          <w:szCs w:val="24"/>
        </w:rPr>
      </w:pPr>
    </w:p>
    <w:p w14:paraId="544D663A" w14:textId="0093BCCE" w:rsidR="00752708" w:rsidRDefault="00BA657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Keskne probleem seondub siin mahuga. Tekib küsimus, kas teadlane või teadusasutus </w:t>
      </w:r>
      <w:r w:rsidR="003734EF">
        <w:rPr>
          <w:rFonts w:ascii="Times New Roman" w:hAnsi="Times New Roman" w:cs="Times New Roman"/>
          <w:sz w:val="24"/>
          <w:szCs w:val="24"/>
        </w:rPr>
        <w:t>saab nõuda kogu RaRa digitaalse ainese üleandmist andmekaeve teostamiseks. Mõistlikkuse põhimõttest tuleneva</w:t>
      </w:r>
      <w:r w:rsidR="00107F99">
        <w:rPr>
          <w:rFonts w:ascii="Times New Roman" w:hAnsi="Times New Roman" w:cs="Times New Roman"/>
          <w:sz w:val="24"/>
          <w:szCs w:val="24"/>
        </w:rPr>
        <w:t>l</w:t>
      </w:r>
      <w:r w:rsidR="003734EF">
        <w:rPr>
          <w:rFonts w:ascii="Times New Roman" w:hAnsi="Times New Roman" w:cs="Times New Roman"/>
          <w:sz w:val="24"/>
          <w:szCs w:val="24"/>
        </w:rPr>
        <w:t>t ei peaks see olema võimalik. Tegelikult oleks see vastuolus ka kolmeastmelise testiga</w:t>
      </w:r>
      <w:r w:rsidR="0038707D">
        <w:rPr>
          <w:rFonts w:ascii="Times New Roman" w:hAnsi="Times New Roman" w:cs="Times New Roman"/>
          <w:sz w:val="24"/>
          <w:szCs w:val="24"/>
        </w:rPr>
        <w:t xml:space="preserve"> (vt kolmeastmelise testi analüüs)</w:t>
      </w:r>
      <w:r w:rsidR="003734EF">
        <w:rPr>
          <w:rFonts w:ascii="Times New Roman" w:hAnsi="Times New Roman" w:cs="Times New Roman"/>
          <w:sz w:val="24"/>
          <w:szCs w:val="24"/>
        </w:rPr>
        <w:t xml:space="preserve">. Siinkohal on oluline ka silmas pidada, et andmekaeve kontekstis ei pruugi olla tähtis tervikteos sisendmaterjalina. Andmekaeve </w:t>
      </w:r>
      <w:r w:rsidR="00107F99">
        <w:rPr>
          <w:rFonts w:ascii="Times New Roman" w:hAnsi="Times New Roman" w:cs="Times New Roman"/>
          <w:sz w:val="24"/>
          <w:szCs w:val="24"/>
        </w:rPr>
        <w:t xml:space="preserve">eesmärk </w:t>
      </w:r>
      <w:r w:rsidR="003734EF">
        <w:rPr>
          <w:rFonts w:ascii="Times New Roman" w:hAnsi="Times New Roman" w:cs="Times New Roman"/>
          <w:sz w:val="24"/>
          <w:szCs w:val="24"/>
        </w:rPr>
        <w:t xml:space="preserve">ei ole saada kirjanduslikku elamust, vaid tuvastada teatud mustrid ja seaduspärasused. Seega võiks üheks õiguste omaja kaitsemeetmeks </w:t>
      </w:r>
      <w:r w:rsidR="00107F99">
        <w:rPr>
          <w:rFonts w:ascii="Times New Roman" w:hAnsi="Times New Roman" w:cs="Times New Roman"/>
          <w:sz w:val="24"/>
          <w:szCs w:val="24"/>
        </w:rPr>
        <w:t xml:space="preserve">olla </w:t>
      </w:r>
      <w:r w:rsidR="003734EF">
        <w:rPr>
          <w:rFonts w:ascii="Times New Roman" w:hAnsi="Times New Roman" w:cs="Times New Roman"/>
          <w:sz w:val="24"/>
          <w:szCs w:val="24"/>
        </w:rPr>
        <w:t>raamatute tervikkujul andmekaeveks mittevõimaldamine, teksti segiajamine jmt. Selle meetme disain peaks selguma õiguste omajate (autorid, kirjastajad), teadu</w:t>
      </w:r>
      <w:r w:rsidR="00780342">
        <w:rPr>
          <w:rFonts w:ascii="Times New Roman" w:hAnsi="Times New Roman" w:cs="Times New Roman"/>
          <w:sz w:val="24"/>
          <w:szCs w:val="24"/>
        </w:rPr>
        <w:t>s</w:t>
      </w:r>
      <w:r w:rsidR="003734EF">
        <w:rPr>
          <w:rFonts w:ascii="Times New Roman" w:hAnsi="Times New Roman" w:cs="Times New Roman"/>
          <w:sz w:val="24"/>
          <w:szCs w:val="24"/>
        </w:rPr>
        <w:t>asutuste ja teadlaste (kasutajad) ning RaRa meeskonna</w:t>
      </w:r>
      <w:r w:rsidR="00E90D1B">
        <w:rPr>
          <w:rFonts w:ascii="Times New Roman" w:hAnsi="Times New Roman" w:cs="Times New Roman"/>
          <w:sz w:val="24"/>
          <w:szCs w:val="24"/>
        </w:rPr>
        <w:t xml:space="preserve"> koostöös</w:t>
      </w:r>
      <w:r w:rsidR="003734EF">
        <w:rPr>
          <w:rFonts w:ascii="Times New Roman" w:hAnsi="Times New Roman" w:cs="Times New Roman"/>
          <w:sz w:val="24"/>
          <w:szCs w:val="24"/>
        </w:rPr>
        <w:t>.</w:t>
      </w:r>
    </w:p>
    <w:p w14:paraId="4A7BCFD1" w14:textId="77777777" w:rsidR="003734EF" w:rsidRDefault="003734EF" w:rsidP="0021275B">
      <w:pPr>
        <w:spacing w:after="0" w:line="240" w:lineRule="auto"/>
        <w:jc w:val="both"/>
        <w:rPr>
          <w:rFonts w:ascii="Times New Roman" w:hAnsi="Times New Roman" w:cs="Times New Roman"/>
          <w:sz w:val="24"/>
          <w:szCs w:val="24"/>
        </w:rPr>
      </w:pPr>
    </w:p>
    <w:p w14:paraId="1E3F7671" w14:textId="69EDBCED" w:rsidR="00256C23" w:rsidRDefault="00697802" w:rsidP="0069780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Kokkuvõtteks:</w:t>
      </w:r>
      <w:r>
        <w:rPr>
          <w:rFonts w:ascii="Times New Roman" w:hAnsi="Times New Roman" w:cs="Times New Roman"/>
          <w:sz w:val="24"/>
          <w:szCs w:val="24"/>
        </w:rPr>
        <w:t xml:space="preserve"> DSM</w:t>
      </w:r>
      <w:r w:rsidR="00851D77">
        <w:rPr>
          <w:rFonts w:ascii="Times New Roman" w:hAnsi="Times New Roman" w:cs="Times New Roman"/>
          <w:sz w:val="24"/>
          <w:szCs w:val="24"/>
        </w:rPr>
        <w:t>-</w:t>
      </w:r>
      <w:r>
        <w:rPr>
          <w:rFonts w:ascii="Times New Roman" w:hAnsi="Times New Roman" w:cs="Times New Roman"/>
          <w:sz w:val="24"/>
          <w:szCs w:val="24"/>
        </w:rPr>
        <w:t>direktiiv ning autoriõiguse seadus on teaduseesmärgil andmekaeveks koopiate tegemise ja teadu</w:t>
      </w:r>
      <w:r w:rsidR="00C97CB9">
        <w:rPr>
          <w:rFonts w:ascii="Times New Roman" w:hAnsi="Times New Roman" w:cs="Times New Roman"/>
          <w:sz w:val="24"/>
          <w:szCs w:val="24"/>
        </w:rPr>
        <w:t>s</w:t>
      </w:r>
      <w:r>
        <w:rPr>
          <w:rFonts w:ascii="Times New Roman" w:hAnsi="Times New Roman" w:cs="Times New Roman"/>
          <w:sz w:val="24"/>
          <w:szCs w:val="24"/>
        </w:rPr>
        <w:t>asutustele andmise küsimuses ebaselge</w:t>
      </w:r>
      <w:r w:rsidR="002B3AEE">
        <w:rPr>
          <w:rFonts w:ascii="Times New Roman" w:hAnsi="Times New Roman" w:cs="Times New Roman"/>
          <w:sz w:val="24"/>
          <w:szCs w:val="24"/>
        </w:rPr>
        <w:t>d</w:t>
      </w:r>
      <w:r>
        <w:rPr>
          <w:rFonts w:ascii="Times New Roman" w:hAnsi="Times New Roman" w:cs="Times New Roman"/>
          <w:sz w:val="24"/>
          <w:szCs w:val="24"/>
        </w:rPr>
        <w:t xml:space="preserve">. Selgemad vastused on võimalikud pärast Euroopa </w:t>
      </w:r>
      <w:r w:rsidR="003E5072">
        <w:rPr>
          <w:rFonts w:ascii="Times New Roman" w:hAnsi="Times New Roman" w:cs="Times New Roman"/>
          <w:sz w:val="24"/>
          <w:szCs w:val="24"/>
        </w:rPr>
        <w:t xml:space="preserve">Kohtu </w:t>
      </w:r>
      <w:r>
        <w:rPr>
          <w:rFonts w:ascii="Times New Roman" w:hAnsi="Times New Roman" w:cs="Times New Roman"/>
          <w:sz w:val="24"/>
          <w:szCs w:val="24"/>
        </w:rPr>
        <w:t xml:space="preserve">ja siseriiklike kohtute vastava praktika teket. </w:t>
      </w:r>
      <w:r w:rsidR="00A15EC7">
        <w:rPr>
          <w:rFonts w:ascii="Times New Roman" w:hAnsi="Times New Roman" w:cs="Times New Roman"/>
          <w:sz w:val="24"/>
          <w:szCs w:val="24"/>
        </w:rPr>
        <w:t>Mõnevõrra tehniline teema on, kuivõrd and</w:t>
      </w:r>
      <w:r w:rsidR="00236D8C">
        <w:rPr>
          <w:rFonts w:ascii="Times New Roman" w:hAnsi="Times New Roman" w:cs="Times New Roman"/>
          <w:sz w:val="24"/>
          <w:szCs w:val="24"/>
        </w:rPr>
        <w:t>m</w:t>
      </w:r>
      <w:r w:rsidR="00A15EC7">
        <w:rPr>
          <w:rFonts w:ascii="Times New Roman" w:hAnsi="Times New Roman" w:cs="Times New Roman"/>
          <w:sz w:val="24"/>
          <w:szCs w:val="24"/>
        </w:rPr>
        <w:t>ekaeve eeldab alati koopia tegemist. Iseenesest ei ole see alati nii.</w:t>
      </w:r>
      <w:r w:rsidR="00A15EC7">
        <w:rPr>
          <w:rStyle w:val="FootnoteReference"/>
          <w:rFonts w:ascii="Times New Roman" w:hAnsi="Times New Roman" w:cs="Times New Roman"/>
          <w:sz w:val="24"/>
          <w:szCs w:val="24"/>
        </w:rPr>
        <w:footnoteReference w:id="66"/>
      </w:r>
      <w:r w:rsidR="00191561">
        <w:rPr>
          <w:rFonts w:ascii="Times New Roman" w:hAnsi="Times New Roman" w:cs="Times New Roman"/>
          <w:sz w:val="24"/>
          <w:szCs w:val="24"/>
        </w:rPr>
        <w:t xml:space="preserve"> Käesoleva analüüsi autor nõustub, et raamatukogus võib kohapeal või raamatukogu kaasabil teostada and</w:t>
      </w:r>
      <w:r w:rsidR="003E5072">
        <w:rPr>
          <w:rFonts w:ascii="Times New Roman" w:hAnsi="Times New Roman" w:cs="Times New Roman"/>
          <w:sz w:val="24"/>
          <w:szCs w:val="24"/>
        </w:rPr>
        <w:t>m</w:t>
      </w:r>
      <w:r w:rsidR="00191561">
        <w:rPr>
          <w:rFonts w:ascii="Times New Roman" w:hAnsi="Times New Roman" w:cs="Times New Roman"/>
          <w:sz w:val="24"/>
          <w:szCs w:val="24"/>
        </w:rPr>
        <w:t xml:space="preserve">ekaevet. </w:t>
      </w:r>
    </w:p>
    <w:p w14:paraId="2BDCAE88" w14:textId="38AB11F5" w:rsidR="00A86383" w:rsidRDefault="0069780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Kuna</w:t>
      </w:r>
      <w:r w:rsidR="00A86383">
        <w:rPr>
          <w:rFonts w:ascii="Times New Roman" w:hAnsi="Times New Roman" w:cs="Times New Roman"/>
          <w:sz w:val="24"/>
          <w:szCs w:val="24"/>
        </w:rPr>
        <w:t xml:space="preserve"> </w:t>
      </w:r>
      <w:r w:rsidR="003E5072">
        <w:rPr>
          <w:rFonts w:ascii="Times New Roman" w:hAnsi="Times New Roman" w:cs="Times New Roman"/>
          <w:sz w:val="24"/>
          <w:szCs w:val="24"/>
        </w:rPr>
        <w:t>s</w:t>
      </w:r>
      <w:r w:rsidR="00A86383">
        <w:rPr>
          <w:rFonts w:ascii="Times New Roman" w:hAnsi="Times New Roman" w:cs="Times New Roman"/>
          <w:sz w:val="24"/>
          <w:szCs w:val="24"/>
        </w:rPr>
        <w:t>eletuskirja</w:t>
      </w:r>
      <w:r w:rsidR="001407CC">
        <w:rPr>
          <w:rFonts w:ascii="Times New Roman" w:hAnsi="Times New Roman" w:cs="Times New Roman"/>
          <w:sz w:val="24"/>
          <w:szCs w:val="24"/>
        </w:rPr>
        <w:t xml:space="preserve"> koostajad</w:t>
      </w:r>
      <w:r w:rsidR="00A86383">
        <w:rPr>
          <w:rFonts w:ascii="Times New Roman" w:hAnsi="Times New Roman" w:cs="Times New Roman"/>
          <w:sz w:val="24"/>
          <w:szCs w:val="24"/>
        </w:rPr>
        <w:t xml:space="preserve"> </w:t>
      </w:r>
      <w:r>
        <w:rPr>
          <w:rFonts w:ascii="Times New Roman" w:hAnsi="Times New Roman" w:cs="Times New Roman"/>
          <w:sz w:val="24"/>
          <w:szCs w:val="24"/>
        </w:rPr>
        <w:t>on arvamusel</w:t>
      </w:r>
      <w:r w:rsidR="00A86383">
        <w:rPr>
          <w:rFonts w:ascii="Times New Roman" w:hAnsi="Times New Roman" w:cs="Times New Roman"/>
          <w:sz w:val="24"/>
          <w:szCs w:val="24"/>
        </w:rPr>
        <w:t xml:space="preserve">, et </w:t>
      </w:r>
      <w:r>
        <w:rPr>
          <w:rFonts w:ascii="Times New Roman" w:hAnsi="Times New Roman" w:cs="Times New Roman"/>
          <w:sz w:val="24"/>
          <w:szCs w:val="24"/>
        </w:rPr>
        <w:t xml:space="preserve">RaRa võib </w:t>
      </w:r>
      <w:r w:rsidR="0017085F">
        <w:rPr>
          <w:rFonts w:ascii="Times New Roman" w:hAnsi="Times New Roman" w:cs="Times New Roman"/>
          <w:sz w:val="24"/>
          <w:szCs w:val="24"/>
        </w:rPr>
        <w:t xml:space="preserve">säilituseksemplaridest teha </w:t>
      </w:r>
      <w:r>
        <w:rPr>
          <w:rFonts w:ascii="Times New Roman" w:hAnsi="Times New Roman" w:cs="Times New Roman"/>
          <w:sz w:val="24"/>
          <w:szCs w:val="24"/>
        </w:rPr>
        <w:t>teadusasutustele digitaalsest ainesest koopiaid</w:t>
      </w:r>
      <w:r w:rsidR="00A86383">
        <w:rPr>
          <w:rFonts w:ascii="Times New Roman" w:hAnsi="Times New Roman" w:cs="Times New Roman"/>
          <w:sz w:val="24"/>
          <w:szCs w:val="24"/>
        </w:rPr>
        <w:t xml:space="preserve">, siis </w:t>
      </w:r>
      <w:r w:rsidR="00F43D39">
        <w:rPr>
          <w:rFonts w:ascii="Times New Roman" w:hAnsi="Times New Roman" w:cs="Times New Roman"/>
          <w:sz w:val="24"/>
          <w:szCs w:val="24"/>
        </w:rPr>
        <w:t>üks variant oleks</w:t>
      </w:r>
      <w:r w:rsidR="00A86383">
        <w:rPr>
          <w:rFonts w:ascii="Times New Roman" w:hAnsi="Times New Roman" w:cs="Times New Roman"/>
          <w:sz w:val="24"/>
          <w:szCs w:val="24"/>
        </w:rPr>
        <w:t xml:space="preserve"> muuta ka säilituseksemplari seadust ning </w:t>
      </w:r>
      <w:r w:rsidR="00B668E2">
        <w:rPr>
          <w:rFonts w:ascii="Times New Roman" w:hAnsi="Times New Roman" w:cs="Times New Roman"/>
          <w:sz w:val="24"/>
          <w:szCs w:val="24"/>
        </w:rPr>
        <w:t xml:space="preserve">sätestada </w:t>
      </w:r>
      <w:r w:rsidR="00A86383">
        <w:rPr>
          <w:rFonts w:ascii="Times New Roman" w:hAnsi="Times New Roman" w:cs="Times New Roman"/>
          <w:sz w:val="24"/>
          <w:szCs w:val="24"/>
        </w:rPr>
        <w:t xml:space="preserve">see põhimõte tulenevalt õigusselguse nõudest ka </w:t>
      </w:r>
      <w:r w:rsidR="00B668E2">
        <w:rPr>
          <w:rFonts w:ascii="Times New Roman" w:hAnsi="Times New Roman" w:cs="Times New Roman"/>
          <w:sz w:val="24"/>
          <w:szCs w:val="24"/>
        </w:rPr>
        <w:t>seal</w:t>
      </w:r>
      <w:r w:rsidR="00A86383">
        <w:rPr>
          <w:rFonts w:ascii="Times New Roman" w:hAnsi="Times New Roman" w:cs="Times New Roman"/>
          <w:sz w:val="24"/>
          <w:szCs w:val="24"/>
        </w:rPr>
        <w:t xml:space="preserve">. </w:t>
      </w:r>
      <w:r w:rsidR="0017085F">
        <w:rPr>
          <w:rFonts w:ascii="Times New Roman" w:hAnsi="Times New Roman" w:cs="Times New Roman"/>
          <w:sz w:val="24"/>
          <w:szCs w:val="24"/>
        </w:rPr>
        <w:t>Kuna s</w:t>
      </w:r>
      <w:r w:rsidR="00A86383">
        <w:rPr>
          <w:rFonts w:ascii="Times New Roman" w:hAnsi="Times New Roman" w:cs="Times New Roman"/>
          <w:sz w:val="24"/>
          <w:szCs w:val="24"/>
        </w:rPr>
        <w:t xml:space="preserve">äilituseksemplaride loovutamine </w:t>
      </w:r>
      <w:r w:rsidR="0017085F">
        <w:rPr>
          <w:rFonts w:ascii="Times New Roman" w:hAnsi="Times New Roman" w:cs="Times New Roman"/>
          <w:sz w:val="24"/>
          <w:szCs w:val="24"/>
        </w:rPr>
        <w:t xml:space="preserve">ei </w:t>
      </w:r>
      <w:r w:rsidR="00A86383">
        <w:rPr>
          <w:rFonts w:ascii="Times New Roman" w:hAnsi="Times New Roman" w:cs="Times New Roman"/>
          <w:sz w:val="24"/>
          <w:szCs w:val="24"/>
        </w:rPr>
        <w:t>toimu</w:t>
      </w:r>
      <w:r w:rsidR="0017085F">
        <w:rPr>
          <w:rFonts w:ascii="Times New Roman" w:hAnsi="Times New Roman" w:cs="Times New Roman"/>
          <w:sz w:val="24"/>
          <w:szCs w:val="24"/>
        </w:rPr>
        <w:t xml:space="preserve"> mitte õiguste omaja nõusolekul, vaid</w:t>
      </w:r>
      <w:r w:rsidR="00A86383">
        <w:rPr>
          <w:rFonts w:ascii="Times New Roman" w:hAnsi="Times New Roman" w:cs="Times New Roman"/>
          <w:sz w:val="24"/>
          <w:szCs w:val="24"/>
        </w:rPr>
        <w:t xml:space="preserve"> seadusest tulenevate nõuete alusel, siis tulenevalt autoriõiguste omaja õiguste kaitsest </w:t>
      </w:r>
      <w:r w:rsidR="009B3B09">
        <w:rPr>
          <w:rFonts w:ascii="Times New Roman" w:hAnsi="Times New Roman" w:cs="Times New Roman"/>
          <w:sz w:val="24"/>
          <w:szCs w:val="24"/>
        </w:rPr>
        <w:t>võiks</w:t>
      </w:r>
      <w:r w:rsidR="00A86383">
        <w:rPr>
          <w:rFonts w:ascii="Times New Roman" w:hAnsi="Times New Roman" w:cs="Times New Roman"/>
          <w:sz w:val="24"/>
          <w:szCs w:val="24"/>
        </w:rPr>
        <w:t xml:space="preserve"> seaduses ühemõtteliselt ette näha</w:t>
      </w:r>
      <w:r w:rsidR="0017085F">
        <w:rPr>
          <w:rFonts w:ascii="Times New Roman" w:hAnsi="Times New Roman" w:cs="Times New Roman"/>
          <w:sz w:val="24"/>
          <w:szCs w:val="24"/>
        </w:rPr>
        <w:t xml:space="preserve"> ka se</w:t>
      </w:r>
      <w:r w:rsidR="003E5072">
        <w:rPr>
          <w:rFonts w:ascii="Times New Roman" w:hAnsi="Times New Roman" w:cs="Times New Roman"/>
          <w:sz w:val="24"/>
          <w:szCs w:val="24"/>
        </w:rPr>
        <w:t>da</w:t>
      </w:r>
      <w:r w:rsidR="00A86383">
        <w:rPr>
          <w:rFonts w:ascii="Times New Roman" w:hAnsi="Times New Roman" w:cs="Times New Roman"/>
          <w:sz w:val="24"/>
          <w:szCs w:val="24"/>
        </w:rPr>
        <w:t xml:space="preserve">, et </w:t>
      </w:r>
      <w:r w:rsidR="009B3B09">
        <w:rPr>
          <w:rFonts w:ascii="Times New Roman" w:hAnsi="Times New Roman" w:cs="Times New Roman"/>
          <w:sz w:val="24"/>
          <w:szCs w:val="24"/>
        </w:rPr>
        <w:t xml:space="preserve">kultuuripärandiasutusel on õigus teadusasutustele teha säilituseksemplaridest </w:t>
      </w:r>
      <w:r w:rsidR="00A86383">
        <w:rPr>
          <w:rFonts w:ascii="Times New Roman" w:hAnsi="Times New Roman" w:cs="Times New Roman"/>
          <w:sz w:val="24"/>
          <w:szCs w:val="24"/>
        </w:rPr>
        <w:t>koopia</w:t>
      </w:r>
      <w:r w:rsidR="001B4180">
        <w:rPr>
          <w:rFonts w:ascii="Times New Roman" w:hAnsi="Times New Roman" w:cs="Times New Roman"/>
          <w:sz w:val="24"/>
          <w:szCs w:val="24"/>
        </w:rPr>
        <w:t>i</w:t>
      </w:r>
      <w:r w:rsidR="00A86383">
        <w:rPr>
          <w:rFonts w:ascii="Times New Roman" w:hAnsi="Times New Roman" w:cs="Times New Roman"/>
          <w:sz w:val="24"/>
          <w:szCs w:val="24"/>
        </w:rPr>
        <w:t xml:space="preserve">d </w:t>
      </w:r>
      <w:r w:rsidR="00806349">
        <w:rPr>
          <w:rFonts w:ascii="Times New Roman" w:hAnsi="Times New Roman" w:cs="Times New Roman"/>
          <w:sz w:val="24"/>
          <w:szCs w:val="24"/>
        </w:rPr>
        <w:t>teaduseesmärgil andmekaeveks</w:t>
      </w:r>
      <w:r w:rsidR="00825089">
        <w:rPr>
          <w:rFonts w:ascii="Times New Roman" w:hAnsi="Times New Roman" w:cs="Times New Roman"/>
          <w:sz w:val="24"/>
          <w:szCs w:val="24"/>
        </w:rPr>
        <w:t xml:space="preserve"> (sõlmides nt vastavad lepingud)</w:t>
      </w:r>
      <w:r w:rsidR="00A86383">
        <w:rPr>
          <w:rFonts w:ascii="Times New Roman" w:hAnsi="Times New Roman" w:cs="Times New Roman"/>
          <w:sz w:val="24"/>
          <w:szCs w:val="24"/>
        </w:rPr>
        <w:t xml:space="preserve">. </w:t>
      </w:r>
      <w:r w:rsidR="00F43D39">
        <w:rPr>
          <w:rFonts w:ascii="Times New Roman" w:hAnsi="Times New Roman" w:cs="Times New Roman"/>
          <w:sz w:val="24"/>
          <w:szCs w:val="24"/>
        </w:rPr>
        <w:t>Argument selle vastu võiks olla see, et säilituseksemplari seaduses ei ole loetletud ka teisi autoriõiguslikke erandeid.</w:t>
      </w:r>
      <w:r w:rsidR="009B3B09">
        <w:rPr>
          <w:rFonts w:ascii="Times New Roman" w:hAnsi="Times New Roman" w:cs="Times New Roman"/>
          <w:sz w:val="24"/>
          <w:szCs w:val="24"/>
        </w:rPr>
        <w:t xml:space="preserve"> Praegu reguleerib säilituseksemplaride kasutamist säilituseksemplari seaduse § 14</w:t>
      </w:r>
      <w:r w:rsidR="00806349">
        <w:rPr>
          <w:rFonts w:ascii="Times New Roman" w:hAnsi="Times New Roman" w:cs="Times New Roman"/>
          <w:sz w:val="24"/>
          <w:szCs w:val="24"/>
        </w:rPr>
        <w:t xml:space="preserve"> ning seal ei loetleta ammendavalt võimalikke kasutusi</w:t>
      </w:r>
      <w:r w:rsidR="009B3B09">
        <w:rPr>
          <w:rFonts w:ascii="Times New Roman" w:hAnsi="Times New Roman" w:cs="Times New Roman"/>
          <w:sz w:val="24"/>
          <w:szCs w:val="24"/>
        </w:rPr>
        <w:t xml:space="preserve">. Üks variant oleks nimetatud paragrahvi täiendada ning öelda, et säilituseksemplaride kasutamine toimub ka muudel autoriõiguse seaduses sätestatud juhtudel. </w:t>
      </w:r>
      <w:r w:rsidR="00806349">
        <w:rPr>
          <w:rFonts w:ascii="Times New Roman" w:hAnsi="Times New Roman" w:cs="Times New Roman"/>
          <w:sz w:val="24"/>
          <w:szCs w:val="24"/>
        </w:rPr>
        <w:t>Muudatuse</w:t>
      </w:r>
      <w:r w:rsidR="001B4180">
        <w:rPr>
          <w:rFonts w:ascii="Times New Roman" w:hAnsi="Times New Roman" w:cs="Times New Roman"/>
          <w:sz w:val="24"/>
          <w:szCs w:val="24"/>
        </w:rPr>
        <w:t>ga</w:t>
      </w:r>
      <w:r w:rsidR="00806349">
        <w:rPr>
          <w:rFonts w:ascii="Times New Roman" w:hAnsi="Times New Roman" w:cs="Times New Roman"/>
          <w:sz w:val="24"/>
          <w:szCs w:val="24"/>
        </w:rPr>
        <w:t xml:space="preserve"> </w:t>
      </w:r>
      <w:r w:rsidR="001B4180">
        <w:rPr>
          <w:rFonts w:ascii="Times New Roman" w:hAnsi="Times New Roman" w:cs="Times New Roman"/>
          <w:sz w:val="24"/>
          <w:szCs w:val="24"/>
        </w:rPr>
        <w:t>kaasnev</w:t>
      </w:r>
      <w:r w:rsidR="00806349">
        <w:rPr>
          <w:rFonts w:ascii="Times New Roman" w:hAnsi="Times New Roman" w:cs="Times New Roman"/>
          <w:sz w:val="24"/>
          <w:szCs w:val="24"/>
        </w:rPr>
        <w:t xml:space="preserve"> seletuskiri selgitaks võimalust teha säilituseksemplaridest koopiaid teaduseesmärgil andmekaeveks.</w:t>
      </w:r>
    </w:p>
    <w:p w14:paraId="6F22AAD5" w14:textId="15DCB7ED" w:rsidR="00806349" w:rsidRDefault="0080634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Oluline on ka, et koopiate tegemine </w:t>
      </w:r>
      <w:r w:rsidR="00447665">
        <w:rPr>
          <w:rFonts w:ascii="Times New Roman" w:hAnsi="Times New Roman" w:cs="Times New Roman"/>
          <w:sz w:val="24"/>
          <w:szCs w:val="24"/>
        </w:rPr>
        <w:t xml:space="preserve">andmekaeveks </w:t>
      </w:r>
      <w:r>
        <w:rPr>
          <w:rFonts w:ascii="Times New Roman" w:hAnsi="Times New Roman" w:cs="Times New Roman"/>
          <w:sz w:val="24"/>
          <w:szCs w:val="24"/>
        </w:rPr>
        <w:t>ei oleks mehaaniline</w:t>
      </w:r>
      <w:r w:rsidR="00447665">
        <w:rPr>
          <w:rFonts w:ascii="Times New Roman" w:hAnsi="Times New Roman" w:cs="Times New Roman"/>
          <w:sz w:val="24"/>
          <w:szCs w:val="24"/>
        </w:rPr>
        <w:t xml:space="preserve"> tegevus</w:t>
      </w:r>
      <w:r w:rsidR="0038707D">
        <w:rPr>
          <w:rFonts w:ascii="Times New Roman" w:hAnsi="Times New Roman" w:cs="Times New Roman"/>
          <w:sz w:val="24"/>
          <w:szCs w:val="24"/>
        </w:rPr>
        <w:t xml:space="preserve"> (nagu nõutakse, nii peab</w:t>
      </w:r>
      <w:r w:rsidR="007E5214">
        <w:rPr>
          <w:rFonts w:ascii="Times New Roman" w:hAnsi="Times New Roman" w:cs="Times New Roman"/>
          <w:sz w:val="24"/>
          <w:szCs w:val="24"/>
        </w:rPr>
        <w:t>ki</w:t>
      </w:r>
      <w:r w:rsidR="0038707D">
        <w:rPr>
          <w:rFonts w:ascii="Times New Roman" w:hAnsi="Times New Roman" w:cs="Times New Roman"/>
          <w:sz w:val="24"/>
          <w:szCs w:val="24"/>
        </w:rPr>
        <w:t xml:space="preserve"> </w:t>
      </w:r>
      <w:r w:rsidR="00447665">
        <w:rPr>
          <w:rFonts w:ascii="Times New Roman" w:hAnsi="Times New Roman" w:cs="Times New Roman"/>
          <w:sz w:val="24"/>
          <w:szCs w:val="24"/>
        </w:rPr>
        <w:t>tegema</w:t>
      </w:r>
      <w:r w:rsidR="0038707D">
        <w:rPr>
          <w:rFonts w:ascii="Times New Roman" w:hAnsi="Times New Roman" w:cs="Times New Roman"/>
          <w:sz w:val="24"/>
          <w:szCs w:val="24"/>
        </w:rPr>
        <w:t>)</w:t>
      </w:r>
      <w:r>
        <w:rPr>
          <w:rFonts w:ascii="Times New Roman" w:hAnsi="Times New Roman" w:cs="Times New Roman"/>
          <w:sz w:val="24"/>
          <w:szCs w:val="24"/>
        </w:rPr>
        <w:t xml:space="preserve"> </w:t>
      </w:r>
      <w:r w:rsidR="00447665">
        <w:rPr>
          <w:rFonts w:ascii="Times New Roman" w:hAnsi="Times New Roman" w:cs="Times New Roman"/>
          <w:sz w:val="24"/>
          <w:szCs w:val="24"/>
        </w:rPr>
        <w:t>ega</w:t>
      </w:r>
      <w:r>
        <w:rPr>
          <w:rFonts w:ascii="Times New Roman" w:hAnsi="Times New Roman" w:cs="Times New Roman"/>
          <w:sz w:val="24"/>
          <w:szCs w:val="24"/>
        </w:rPr>
        <w:t xml:space="preserve"> RaRa kohustus. Pigem peaks see olema RaRa õigus, mis muudaks RaRa aktiivseks osapooleks, kes hindab ning tagab</w:t>
      </w:r>
      <w:r w:rsidR="00447665">
        <w:rPr>
          <w:rFonts w:ascii="Times New Roman" w:hAnsi="Times New Roman" w:cs="Times New Roman"/>
          <w:sz w:val="24"/>
          <w:szCs w:val="24"/>
        </w:rPr>
        <w:t>, et</w:t>
      </w:r>
      <w:r>
        <w:rPr>
          <w:rFonts w:ascii="Times New Roman" w:hAnsi="Times New Roman" w:cs="Times New Roman"/>
          <w:sz w:val="24"/>
          <w:szCs w:val="24"/>
        </w:rPr>
        <w:t xml:space="preserve"> õiguste omajate </w:t>
      </w:r>
      <w:r w:rsidR="00447665">
        <w:rPr>
          <w:rFonts w:ascii="Times New Roman" w:hAnsi="Times New Roman" w:cs="Times New Roman"/>
          <w:sz w:val="24"/>
          <w:szCs w:val="24"/>
        </w:rPr>
        <w:t xml:space="preserve">õigusi </w:t>
      </w:r>
      <w:r>
        <w:rPr>
          <w:rFonts w:ascii="Times New Roman" w:hAnsi="Times New Roman" w:cs="Times New Roman"/>
          <w:sz w:val="24"/>
          <w:szCs w:val="24"/>
        </w:rPr>
        <w:t>võimalikult vähe riiv</w:t>
      </w:r>
      <w:r w:rsidR="00447665">
        <w:rPr>
          <w:rFonts w:ascii="Times New Roman" w:hAnsi="Times New Roman" w:cs="Times New Roman"/>
          <w:sz w:val="24"/>
          <w:szCs w:val="24"/>
        </w:rPr>
        <w:t>atakse</w:t>
      </w:r>
      <w:r>
        <w:rPr>
          <w:rFonts w:ascii="Times New Roman" w:hAnsi="Times New Roman" w:cs="Times New Roman"/>
          <w:sz w:val="24"/>
          <w:szCs w:val="24"/>
        </w:rPr>
        <w:t xml:space="preserve">. Sidusgruppidega peaks konsulteerima ning </w:t>
      </w:r>
      <w:r w:rsidR="00162F3B">
        <w:rPr>
          <w:rFonts w:ascii="Times New Roman" w:hAnsi="Times New Roman" w:cs="Times New Roman"/>
          <w:sz w:val="24"/>
          <w:szCs w:val="24"/>
        </w:rPr>
        <w:t xml:space="preserve">selgitama, kuivõrd on mõeldav andmekaeve teostamine segiaetud </w:t>
      </w:r>
      <w:r w:rsidR="007E5214">
        <w:rPr>
          <w:rFonts w:ascii="Times New Roman" w:hAnsi="Times New Roman" w:cs="Times New Roman"/>
          <w:sz w:val="24"/>
          <w:szCs w:val="24"/>
        </w:rPr>
        <w:t xml:space="preserve">tekstiga </w:t>
      </w:r>
      <w:r w:rsidR="00162F3B">
        <w:rPr>
          <w:rFonts w:ascii="Times New Roman" w:hAnsi="Times New Roman" w:cs="Times New Roman"/>
          <w:sz w:val="24"/>
          <w:szCs w:val="24"/>
        </w:rPr>
        <w:t>või osalistest teostest. Loomulikult on siin oluli</w:t>
      </w:r>
      <w:r w:rsidR="00C03CA6">
        <w:rPr>
          <w:rFonts w:ascii="Times New Roman" w:hAnsi="Times New Roman" w:cs="Times New Roman"/>
          <w:sz w:val="24"/>
          <w:szCs w:val="24"/>
        </w:rPr>
        <w:t>ne ka haldus- ja tehniline koormus, mida taoline tegevus RaRa-lt</w:t>
      </w:r>
      <w:r w:rsidR="001B4180">
        <w:rPr>
          <w:rFonts w:ascii="Times New Roman" w:hAnsi="Times New Roman" w:cs="Times New Roman"/>
          <w:sz w:val="24"/>
          <w:szCs w:val="24"/>
        </w:rPr>
        <w:t xml:space="preserve"> eeldaks</w:t>
      </w:r>
      <w:r w:rsidR="00C03CA6">
        <w:rPr>
          <w:rFonts w:ascii="Times New Roman" w:hAnsi="Times New Roman" w:cs="Times New Roman"/>
          <w:sz w:val="24"/>
          <w:szCs w:val="24"/>
        </w:rPr>
        <w:t>.</w:t>
      </w:r>
    </w:p>
    <w:p w14:paraId="4ACDB7FE" w14:textId="2D0E5ED1" w:rsidR="003A6391" w:rsidRDefault="003A6391" w:rsidP="0021275B">
      <w:pPr>
        <w:spacing w:after="0" w:line="240" w:lineRule="auto"/>
        <w:jc w:val="both"/>
        <w:rPr>
          <w:rFonts w:ascii="Times New Roman" w:hAnsi="Times New Roman" w:cs="Times New Roman"/>
          <w:sz w:val="24"/>
          <w:szCs w:val="24"/>
        </w:rPr>
      </w:pPr>
    </w:p>
    <w:p w14:paraId="1B585537" w14:textId="5096B6B5" w:rsidR="00734693" w:rsidRDefault="000653AF" w:rsidP="00A166B7">
      <w:pPr>
        <w:pStyle w:val="Heading3"/>
        <w:numPr>
          <w:ilvl w:val="0"/>
          <w:numId w:val="0"/>
        </w:numPr>
      </w:pPr>
      <w:bookmarkStart w:id="17" w:name="_Toc101955913"/>
      <w:r>
        <w:t xml:space="preserve">2.2.4. </w:t>
      </w:r>
      <w:r w:rsidR="00734693">
        <w:t>Teaduseesmärgil andmekaeveks tehtud koopiate säilitamine ja jagamine</w:t>
      </w:r>
      <w:bookmarkEnd w:id="17"/>
    </w:p>
    <w:p w14:paraId="10C80374" w14:textId="77777777" w:rsidR="00F43D39" w:rsidRDefault="00F43D39" w:rsidP="0021275B">
      <w:pPr>
        <w:spacing w:after="0" w:line="240" w:lineRule="auto"/>
        <w:jc w:val="both"/>
        <w:rPr>
          <w:rFonts w:ascii="Times New Roman" w:hAnsi="Times New Roman" w:cs="Times New Roman"/>
          <w:sz w:val="24"/>
          <w:szCs w:val="24"/>
        </w:rPr>
      </w:pPr>
    </w:p>
    <w:p w14:paraId="3F9E5D8B" w14:textId="7D160D74" w:rsidR="00F751D8" w:rsidRDefault="00202C2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Oluline </w:t>
      </w:r>
      <w:r w:rsidR="009472BE">
        <w:rPr>
          <w:rFonts w:ascii="Times New Roman" w:hAnsi="Times New Roman" w:cs="Times New Roman"/>
          <w:sz w:val="24"/>
          <w:szCs w:val="24"/>
        </w:rPr>
        <w:t xml:space="preserve">küsimus on teaduseesmärgil andmekaeveks tehtud </w:t>
      </w:r>
      <w:r w:rsidR="009472BE" w:rsidRPr="009472BE">
        <w:rPr>
          <w:rFonts w:ascii="Times New Roman" w:hAnsi="Times New Roman" w:cs="Times New Roman"/>
          <w:b/>
          <w:bCs/>
          <w:sz w:val="24"/>
          <w:szCs w:val="24"/>
        </w:rPr>
        <w:t>koopiate säilitamine</w:t>
      </w:r>
      <w:r w:rsidR="009472BE">
        <w:rPr>
          <w:rFonts w:ascii="Times New Roman" w:hAnsi="Times New Roman" w:cs="Times New Roman"/>
          <w:sz w:val="24"/>
          <w:szCs w:val="24"/>
        </w:rPr>
        <w:t>. Autoriõiguse seadus lubab taolisi koopia</w:t>
      </w:r>
      <w:r w:rsidR="004C0E94">
        <w:rPr>
          <w:rFonts w:ascii="Times New Roman" w:hAnsi="Times New Roman" w:cs="Times New Roman"/>
          <w:sz w:val="24"/>
          <w:szCs w:val="24"/>
        </w:rPr>
        <w:t>i</w:t>
      </w:r>
      <w:r w:rsidR="009472BE">
        <w:rPr>
          <w:rFonts w:ascii="Times New Roman" w:hAnsi="Times New Roman" w:cs="Times New Roman"/>
          <w:sz w:val="24"/>
          <w:szCs w:val="24"/>
        </w:rPr>
        <w:t>d säilitada järgmiste</w:t>
      </w:r>
      <w:r>
        <w:rPr>
          <w:rFonts w:ascii="Times New Roman" w:hAnsi="Times New Roman" w:cs="Times New Roman"/>
          <w:sz w:val="24"/>
          <w:szCs w:val="24"/>
        </w:rPr>
        <w:t>l</w:t>
      </w:r>
      <w:r w:rsidR="009472BE">
        <w:rPr>
          <w:rFonts w:ascii="Times New Roman" w:hAnsi="Times New Roman" w:cs="Times New Roman"/>
          <w:sz w:val="24"/>
          <w:szCs w:val="24"/>
        </w:rPr>
        <w:t xml:space="preserve"> </w:t>
      </w:r>
      <w:r w:rsidR="00D56F50">
        <w:rPr>
          <w:rFonts w:ascii="Times New Roman" w:hAnsi="Times New Roman" w:cs="Times New Roman"/>
          <w:sz w:val="24"/>
          <w:szCs w:val="24"/>
        </w:rPr>
        <w:t xml:space="preserve">tingimustel: </w:t>
      </w:r>
      <w:r w:rsidR="00D56F50" w:rsidRPr="00D56F50">
        <w:rPr>
          <w:rFonts w:ascii="Times New Roman" w:hAnsi="Times New Roman" w:cs="Times New Roman"/>
          <w:i/>
          <w:iCs/>
          <w:sz w:val="24"/>
          <w:szCs w:val="24"/>
        </w:rPr>
        <w:t>tehtud koopiate säilitamisel tagatakse nõuetekohane turvalisus ning neid võib säilitada teadusuuringute, sealhulgas nende tulemuste kontrollimiseks</w:t>
      </w:r>
      <w:r w:rsidR="00D56F50">
        <w:rPr>
          <w:rFonts w:ascii="Times New Roman" w:hAnsi="Times New Roman" w:cs="Times New Roman"/>
          <w:sz w:val="24"/>
          <w:szCs w:val="24"/>
        </w:rPr>
        <w:t>.</w:t>
      </w:r>
      <w:r w:rsidR="002E69D5">
        <w:rPr>
          <w:rStyle w:val="FootnoteReference"/>
          <w:rFonts w:ascii="Times New Roman" w:hAnsi="Times New Roman" w:cs="Times New Roman"/>
          <w:sz w:val="24"/>
          <w:szCs w:val="24"/>
        </w:rPr>
        <w:footnoteReference w:id="67"/>
      </w:r>
      <w:r w:rsidR="002E69D5">
        <w:rPr>
          <w:rFonts w:ascii="Times New Roman" w:hAnsi="Times New Roman" w:cs="Times New Roman"/>
          <w:sz w:val="24"/>
          <w:szCs w:val="24"/>
        </w:rPr>
        <w:t xml:space="preserve"> Tood</w:t>
      </w:r>
      <w:r>
        <w:rPr>
          <w:rFonts w:ascii="Times New Roman" w:hAnsi="Times New Roman" w:cs="Times New Roman"/>
          <w:sz w:val="24"/>
          <w:szCs w:val="24"/>
        </w:rPr>
        <w:t>ud</w:t>
      </w:r>
      <w:r w:rsidR="002E69D5">
        <w:rPr>
          <w:rFonts w:ascii="Times New Roman" w:hAnsi="Times New Roman" w:cs="Times New Roman"/>
          <w:sz w:val="24"/>
          <w:szCs w:val="24"/>
        </w:rPr>
        <w:t xml:space="preserve"> säte on sisuliselt DSM</w:t>
      </w:r>
      <w:r w:rsidR="00851D77">
        <w:rPr>
          <w:rFonts w:ascii="Times New Roman" w:hAnsi="Times New Roman" w:cs="Times New Roman"/>
          <w:sz w:val="24"/>
          <w:szCs w:val="24"/>
        </w:rPr>
        <w:t>-</w:t>
      </w:r>
      <w:r w:rsidR="002E69D5">
        <w:rPr>
          <w:rFonts w:ascii="Times New Roman" w:hAnsi="Times New Roman" w:cs="Times New Roman"/>
          <w:sz w:val="24"/>
          <w:szCs w:val="24"/>
        </w:rPr>
        <w:t>direktiivi artik</w:t>
      </w:r>
      <w:r w:rsidR="004C0E94">
        <w:rPr>
          <w:rFonts w:ascii="Times New Roman" w:hAnsi="Times New Roman" w:cs="Times New Roman"/>
          <w:sz w:val="24"/>
          <w:szCs w:val="24"/>
        </w:rPr>
        <w:t>li</w:t>
      </w:r>
      <w:r w:rsidR="002E69D5">
        <w:rPr>
          <w:rFonts w:ascii="Times New Roman" w:hAnsi="Times New Roman" w:cs="Times New Roman"/>
          <w:sz w:val="24"/>
          <w:szCs w:val="24"/>
        </w:rPr>
        <w:t xml:space="preserve"> 3 (2) koopia. </w:t>
      </w:r>
      <w:r w:rsidR="0079557F">
        <w:rPr>
          <w:rFonts w:ascii="Times New Roman" w:hAnsi="Times New Roman" w:cs="Times New Roman"/>
          <w:sz w:val="24"/>
          <w:szCs w:val="24"/>
        </w:rPr>
        <w:lastRenderedPageBreak/>
        <w:t xml:space="preserve">Autoriõiguse seadus ei ole siiski ka keeleliselt päris selge. Tekib küsimus, mida mõeldakse väljendi </w:t>
      </w:r>
      <w:r w:rsidR="0079557F" w:rsidRPr="007379FF">
        <w:rPr>
          <w:rFonts w:ascii="Times New Roman" w:hAnsi="Times New Roman" w:cs="Times New Roman"/>
          <w:i/>
          <w:iCs/>
          <w:sz w:val="24"/>
          <w:szCs w:val="24"/>
        </w:rPr>
        <w:t>„</w:t>
      </w:r>
      <w:r w:rsidR="0079557F" w:rsidRPr="0079557F">
        <w:rPr>
          <w:rFonts w:ascii="Times New Roman" w:hAnsi="Times New Roman" w:cs="Times New Roman"/>
          <w:i/>
          <w:iCs/>
          <w:sz w:val="24"/>
          <w:szCs w:val="24"/>
        </w:rPr>
        <w:t>nende tulemuste kontrollimiseks</w:t>
      </w:r>
      <w:r w:rsidR="0079557F" w:rsidRPr="007379FF">
        <w:rPr>
          <w:rFonts w:ascii="Times New Roman" w:hAnsi="Times New Roman" w:cs="Times New Roman"/>
          <w:i/>
          <w:iCs/>
          <w:sz w:val="24"/>
          <w:szCs w:val="24"/>
        </w:rPr>
        <w:t>“</w:t>
      </w:r>
      <w:r>
        <w:rPr>
          <w:rFonts w:ascii="Times New Roman" w:hAnsi="Times New Roman" w:cs="Times New Roman"/>
          <w:sz w:val="24"/>
          <w:szCs w:val="24"/>
        </w:rPr>
        <w:t xml:space="preserve"> all</w:t>
      </w:r>
      <w:r w:rsidR="0079557F">
        <w:rPr>
          <w:rFonts w:ascii="Times New Roman" w:hAnsi="Times New Roman" w:cs="Times New Roman"/>
          <w:sz w:val="24"/>
          <w:szCs w:val="24"/>
        </w:rPr>
        <w:t>. DSM</w:t>
      </w:r>
      <w:r w:rsidR="00851D77">
        <w:rPr>
          <w:rFonts w:ascii="Times New Roman" w:hAnsi="Times New Roman" w:cs="Times New Roman"/>
          <w:sz w:val="24"/>
          <w:szCs w:val="24"/>
        </w:rPr>
        <w:t>-</w:t>
      </w:r>
      <w:r w:rsidR="0079557F">
        <w:rPr>
          <w:rFonts w:ascii="Times New Roman" w:hAnsi="Times New Roman" w:cs="Times New Roman"/>
          <w:sz w:val="24"/>
          <w:szCs w:val="24"/>
        </w:rPr>
        <w:t xml:space="preserve">direktiivi vastav säte on täpsem: </w:t>
      </w:r>
      <w:r w:rsidR="004C0E94">
        <w:rPr>
          <w:rFonts w:ascii="Times New Roman" w:hAnsi="Times New Roman" w:cs="Times New Roman"/>
          <w:i/>
          <w:iCs/>
          <w:sz w:val="24"/>
          <w:szCs w:val="24"/>
        </w:rPr>
        <w:t>t</w:t>
      </w:r>
      <w:r w:rsidR="0079557F" w:rsidRPr="0079557F">
        <w:rPr>
          <w:rFonts w:ascii="Times New Roman" w:hAnsi="Times New Roman" w:cs="Times New Roman"/>
          <w:i/>
          <w:iCs/>
          <w:sz w:val="24"/>
          <w:szCs w:val="24"/>
        </w:rPr>
        <w:t>eostest ja muudest materjalidest lõike 1 kohaselt tehtud koopiate säilitamisel tagatakse nõuetekohane turvalisuse tase ning neid võib säilitada teadusuuringute, sealhulgas nende uuringute tulemuste kontrollimise tarvis</w:t>
      </w:r>
      <w:r w:rsidR="0079557F">
        <w:rPr>
          <w:rFonts w:ascii="Times New Roman" w:hAnsi="Times New Roman" w:cs="Times New Roman"/>
          <w:sz w:val="24"/>
          <w:szCs w:val="24"/>
        </w:rPr>
        <w:t>. Sellest võib saada aru selliselt, et teaduseesmärgil andmekaeveks tehtud koopia</w:t>
      </w:r>
      <w:r w:rsidR="004C0E94">
        <w:rPr>
          <w:rFonts w:ascii="Times New Roman" w:hAnsi="Times New Roman" w:cs="Times New Roman"/>
          <w:sz w:val="24"/>
          <w:szCs w:val="24"/>
        </w:rPr>
        <w:t>i</w:t>
      </w:r>
      <w:r w:rsidR="0079557F">
        <w:rPr>
          <w:rFonts w:ascii="Times New Roman" w:hAnsi="Times New Roman" w:cs="Times New Roman"/>
          <w:sz w:val="24"/>
          <w:szCs w:val="24"/>
        </w:rPr>
        <w:t xml:space="preserve">d võib säilitada nii läbiviidud teadusuuringute kontrollimiseks kui ka järgnevateks uuringuteks. See erineb üldise andmekaeve </w:t>
      </w:r>
      <w:r w:rsidR="008C512F">
        <w:rPr>
          <w:rFonts w:ascii="Times New Roman" w:hAnsi="Times New Roman" w:cs="Times New Roman"/>
          <w:sz w:val="24"/>
          <w:szCs w:val="24"/>
        </w:rPr>
        <w:t xml:space="preserve">erandi </w:t>
      </w:r>
      <w:r w:rsidR="0079557F">
        <w:rPr>
          <w:rFonts w:ascii="Times New Roman" w:hAnsi="Times New Roman" w:cs="Times New Roman"/>
          <w:sz w:val="24"/>
          <w:szCs w:val="24"/>
        </w:rPr>
        <w:t xml:space="preserve">regulatsioonist, mille kohaselt </w:t>
      </w:r>
      <w:r w:rsidR="0079557F" w:rsidRPr="0079557F">
        <w:rPr>
          <w:rFonts w:ascii="Times New Roman" w:hAnsi="Times New Roman" w:cs="Times New Roman"/>
          <w:i/>
          <w:iCs/>
          <w:sz w:val="24"/>
          <w:szCs w:val="24"/>
        </w:rPr>
        <w:t>tehtud koopiaid võib säilitada nii kaua, kui see on teksti- ja andmekaeve eesmärkidel vajalik</w:t>
      </w:r>
      <w:r w:rsidR="0079557F">
        <w:rPr>
          <w:rFonts w:ascii="Times New Roman" w:hAnsi="Times New Roman" w:cs="Times New Roman"/>
          <w:sz w:val="24"/>
          <w:szCs w:val="24"/>
        </w:rPr>
        <w:t>.</w:t>
      </w:r>
      <w:r w:rsidR="0079557F">
        <w:rPr>
          <w:rStyle w:val="FootnoteReference"/>
          <w:rFonts w:ascii="Times New Roman" w:hAnsi="Times New Roman" w:cs="Times New Roman"/>
          <w:sz w:val="24"/>
          <w:szCs w:val="24"/>
        </w:rPr>
        <w:footnoteReference w:id="68"/>
      </w:r>
      <w:r w:rsidR="00E36735">
        <w:rPr>
          <w:rFonts w:ascii="Times New Roman" w:hAnsi="Times New Roman" w:cs="Times New Roman"/>
          <w:sz w:val="24"/>
          <w:szCs w:val="24"/>
        </w:rPr>
        <w:t xml:space="preserve"> See tähendab, et pärast andmekaeve lõppu tuleb koopiad kustutada.</w:t>
      </w:r>
    </w:p>
    <w:p w14:paraId="12FFD0E4" w14:textId="77777777" w:rsidR="00E36735" w:rsidRDefault="00E36735" w:rsidP="0021275B">
      <w:pPr>
        <w:spacing w:after="0" w:line="240" w:lineRule="auto"/>
        <w:jc w:val="both"/>
        <w:rPr>
          <w:rFonts w:ascii="Times New Roman" w:hAnsi="Times New Roman" w:cs="Times New Roman"/>
          <w:sz w:val="24"/>
          <w:szCs w:val="24"/>
        </w:rPr>
      </w:pPr>
    </w:p>
    <w:p w14:paraId="1EC2672D" w14:textId="2C6724F8" w:rsidR="00F751D8" w:rsidRDefault="008C512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DSM</w:t>
      </w:r>
      <w:r w:rsidR="00851D77">
        <w:rPr>
          <w:rFonts w:ascii="Times New Roman" w:hAnsi="Times New Roman" w:cs="Times New Roman"/>
          <w:sz w:val="24"/>
          <w:szCs w:val="24"/>
        </w:rPr>
        <w:t>-</w:t>
      </w:r>
      <w:r>
        <w:rPr>
          <w:rFonts w:ascii="Times New Roman" w:hAnsi="Times New Roman" w:cs="Times New Roman"/>
          <w:sz w:val="24"/>
          <w:szCs w:val="24"/>
        </w:rPr>
        <w:t xml:space="preserve">direktiivi põhjenduspunkt 15 </w:t>
      </w:r>
      <w:r w:rsidR="0027125F">
        <w:rPr>
          <w:rFonts w:ascii="Times New Roman" w:hAnsi="Times New Roman" w:cs="Times New Roman"/>
          <w:sz w:val="24"/>
          <w:szCs w:val="24"/>
        </w:rPr>
        <w:t>avab koopiate säilitamise täiendavaid aspekte:</w:t>
      </w:r>
    </w:p>
    <w:p w14:paraId="5CA17A70" w14:textId="39E314E5" w:rsidR="00F751D8" w:rsidRDefault="00F751D8" w:rsidP="0021275B">
      <w:pPr>
        <w:spacing w:after="0" w:line="240" w:lineRule="auto"/>
        <w:jc w:val="both"/>
        <w:rPr>
          <w:rFonts w:ascii="Times New Roman" w:hAnsi="Times New Roman" w:cs="Times New Roman"/>
          <w:sz w:val="24"/>
          <w:szCs w:val="24"/>
        </w:rPr>
      </w:pPr>
    </w:p>
    <w:p w14:paraId="02457642" w14:textId="520F22D6" w:rsidR="00E75B68" w:rsidRDefault="0027125F" w:rsidP="00E75B6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707AE">
        <w:rPr>
          <w:rFonts w:ascii="Times New Roman" w:hAnsi="Times New Roman" w:cs="Times New Roman"/>
          <w:sz w:val="24"/>
          <w:szCs w:val="24"/>
        </w:rPr>
        <w:t>t</w:t>
      </w:r>
      <w:r w:rsidR="00E75B68" w:rsidRPr="00E75B68">
        <w:rPr>
          <w:rFonts w:ascii="Times New Roman" w:hAnsi="Times New Roman" w:cs="Times New Roman"/>
          <w:sz w:val="24"/>
          <w:szCs w:val="24"/>
        </w:rPr>
        <w:t xml:space="preserve">eadusorganisatsioonidel ja kultuuripärandiasutustel võib teatavatel juhtudel, näiteks teadusuuringute tulemuste hilisemaks kontrollimiseks, olla vaja säilitada erandi alusel tehtud koopiat teksti- ja andmekaeveks. Sellisel juhul tuleks koopiaid </w:t>
      </w:r>
      <w:r w:rsidR="00E75B68" w:rsidRPr="00E75B68">
        <w:rPr>
          <w:rFonts w:ascii="Times New Roman" w:hAnsi="Times New Roman" w:cs="Times New Roman"/>
          <w:b/>
          <w:bCs/>
          <w:sz w:val="24"/>
          <w:szCs w:val="24"/>
        </w:rPr>
        <w:t>säilitada turvalises keskkonnas</w:t>
      </w:r>
      <w:r w:rsidR="00E75B68">
        <w:rPr>
          <w:rFonts w:ascii="Times New Roman" w:hAnsi="Times New Roman" w:cs="Times New Roman"/>
          <w:sz w:val="24"/>
          <w:szCs w:val="24"/>
        </w:rPr>
        <w:t>;</w:t>
      </w:r>
    </w:p>
    <w:p w14:paraId="209F8AFF" w14:textId="145BE94E" w:rsidR="00E75B68" w:rsidRDefault="00E75B68" w:rsidP="00E75B6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707AE">
        <w:rPr>
          <w:rFonts w:ascii="Times New Roman" w:hAnsi="Times New Roman" w:cs="Times New Roman"/>
          <w:b/>
          <w:bCs/>
          <w:sz w:val="24"/>
          <w:szCs w:val="24"/>
        </w:rPr>
        <w:t>l</w:t>
      </w:r>
      <w:r w:rsidRPr="00E75B68">
        <w:rPr>
          <w:rFonts w:ascii="Times New Roman" w:hAnsi="Times New Roman" w:cs="Times New Roman"/>
          <w:b/>
          <w:bCs/>
          <w:sz w:val="24"/>
          <w:szCs w:val="24"/>
        </w:rPr>
        <w:t>iikmesriigid</w:t>
      </w:r>
      <w:r w:rsidRPr="00E75B68">
        <w:rPr>
          <w:rFonts w:ascii="Times New Roman" w:hAnsi="Times New Roman" w:cs="Times New Roman"/>
          <w:sz w:val="24"/>
          <w:szCs w:val="24"/>
        </w:rPr>
        <w:t xml:space="preserve"> peaksid saama riigi tasandil ja pärast arutelusid asjaomaste sidusrühmadega otsustada </w:t>
      </w:r>
      <w:r w:rsidRPr="00E75B68">
        <w:rPr>
          <w:rFonts w:ascii="Times New Roman" w:hAnsi="Times New Roman" w:cs="Times New Roman"/>
          <w:b/>
          <w:bCs/>
          <w:sz w:val="24"/>
          <w:szCs w:val="24"/>
        </w:rPr>
        <w:t>koopiate säilitamise täiendava konkreetse korra üle</w:t>
      </w:r>
      <w:r w:rsidRPr="00E75B68">
        <w:rPr>
          <w:rFonts w:ascii="Times New Roman" w:hAnsi="Times New Roman" w:cs="Times New Roman"/>
          <w:sz w:val="24"/>
          <w:szCs w:val="24"/>
        </w:rPr>
        <w:t>, sealhulgas määrata kõnealuste koopiate säilitamiseks usaldusväärseid organeid</w:t>
      </w:r>
      <w:r>
        <w:rPr>
          <w:rFonts w:ascii="Times New Roman" w:hAnsi="Times New Roman" w:cs="Times New Roman"/>
          <w:sz w:val="24"/>
          <w:szCs w:val="24"/>
        </w:rPr>
        <w:t>;</w:t>
      </w:r>
    </w:p>
    <w:p w14:paraId="57A578D8" w14:textId="17507644" w:rsidR="00F751D8" w:rsidRDefault="00E75B68" w:rsidP="00E75B6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707AE">
        <w:rPr>
          <w:rFonts w:ascii="Times New Roman" w:hAnsi="Times New Roman" w:cs="Times New Roman"/>
          <w:sz w:val="24"/>
          <w:szCs w:val="24"/>
        </w:rPr>
        <w:t>e</w:t>
      </w:r>
      <w:r w:rsidRPr="00E75B68">
        <w:rPr>
          <w:rFonts w:ascii="Times New Roman" w:hAnsi="Times New Roman" w:cs="Times New Roman"/>
          <w:sz w:val="24"/>
          <w:szCs w:val="24"/>
        </w:rPr>
        <w:t xml:space="preserve">t mitte põhjendamatult piirata erandi kohaldamist, peaks selline kord olema proportsionaalne ja piirduma sellega, mis on vajalik koopiate </w:t>
      </w:r>
      <w:r w:rsidRPr="00E75B68">
        <w:rPr>
          <w:rFonts w:ascii="Times New Roman" w:hAnsi="Times New Roman" w:cs="Times New Roman"/>
          <w:b/>
          <w:bCs/>
          <w:sz w:val="24"/>
          <w:szCs w:val="24"/>
        </w:rPr>
        <w:t>turvaliseks säilitamiseks ja omavolilise kasutamise ärahoidmiseks</w:t>
      </w:r>
      <w:r>
        <w:rPr>
          <w:rFonts w:ascii="Times New Roman" w:hAnsi="Times New Roman" w:cs="Times New Roman"/>
          <w:sz w:val="24"/>
          <w:szCs w:val="24"/>
        </w:rPr>
        <w:t>.</w:t>
      </w:r>
    </w:p>
    <w:p w14:paraId="7552BDC4" w14:textId="02470D0E" w:rsidR="00F751D8" w:rsidRDefault="00F751D8" w:rsidP="0021275B">
      <w:pPr>
        <w:spacing w:after="0" w:line="240" w:lineRule="auto"/>
        <w:jc w:val="both"/>
        <w:rPr>
          <w:rFonts w:ascii="Times New Roman" w:hAnsi="Times New Roman" w:cs="Times New Roman"/>
          <w:sz w:val="24"/>
          <w:szCs w:val="24"/>
        </w:rPr>
      </w:pPr>
    </w:p>
    <w:p w14:paraId="24F6B9DD" w14:textId="4FD1E017" w:rsidR="002153B6" w:rsidRDefault="00E75B68"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Toodud põhjenduspunktist järeldub, et praegune regulatsioon on poolik ning vaja</w:t>
      </w:r>
      <w:r w:rsidR="008018B7">
        <w:rPr>
          <w:rFonts w:ascii="Times New Roman" w:hAnsi="Times New Roman" w:cs="Times New Roman"/>
          <w:sz w:val="24"/>
          <w:szCs w:val="24"/>
        </w:rPr>
        <w:t>lik</w:t>
      </w:r>
      <w:r>
        <w:rPr>
          <w:rFonts w:ascii="Times New Roman" w:hAnsi="Times New Roman" w:cs="Times New Roman"/>
          <w:sz w:val="24"/>
          <w:szCs w:val="24"/>
        </w:rPr>
        <w:t xml:space="preserve"> on riigi tasemel välja tööta</w:t>
      </w:r>
      <w:r w:rsidR="004C0E94">
        <w:rPr>
          <w:rFonts w:ascii="Times New Roman" w:hAnsi="Times New Roman" w:cs="Times New Roman"/>
          <w:sz w:val="24"/>
          <w:szCs w:val="24"/>
        </w:rPr>
        <w:t>da</w:t>
      </w:r>
      <w:r>
        <w:rPr>
          <w:rFonts w:ascii="Times New Roman" w:hAnsi="Times New Roman" w:cs="Times New Roman"/>
          <w:sz w:val="24"/>
          <w:szCs w:val="24"/>
        </w:rPr>
        <w:t xml:space="preserve"> täiendav kor</w:t>
      </w:r>
      <w:r w:rsidR="004C0E94">
        <w:rPr>
          <w:rFonts w:ascii="Times New Roman" w:hAnsi="Times New Roman" w:cs="Times New Roman"/>
          <w:sz w:val="24"/>
          <w:szCs w:val="24"/>
        </w:rPr>
        <w:t>d</w:t>
      </w:r>
      <w:r>
        <w:rPr>
          <w:rFonts w:ascii="Times New Roman" w:hAnsi="Times New Roman" w:cs="Times New Roman"/>
          <w:sz w:val="24"/>
          <w:szCs w:val="24"/>
        </w:rPr>
        <w:t>, mis seda kirjeldaks. Säilitamise ü</w:t>
      </w:r>
      <w:r w:rsidR="004C0E94">
        <w:rPr>
          <w:rFonts w:ascii="Times New Roman" w:hAnsi="Times New Roman" w:cs="Times New Roman"/>
          <w:sz w:val="24"/>
          <w:szCs w:val="24"/>
        </w:rPr>
        <w:t>ks</w:t>
      </w:r>
      <w:r>
        <w:rPr>
          <w:rFonts w:ascii="Times New Roman" w:hAnsi="Times New Roman" w:cs="Times New Roman"/>
          <w:sz w:val="24"/>
          <w:szCs w:val="24"/>
        </w:rPr>
        <w:t xml:space="preserve"> eesmär</w:t>
      </w:r>
      <w:r w:rsidR="004C0E94">
        <w:rPr>
          <w:rFonts w:ascii="Times New Roman" w:hAnsi="Times New Roman" w:cs="Times New Roman"/>
          <w:sz w:val="24"/>
          <w:szCs w:val="24"/>
        </w:rPr>
        <w:t>k</w:t>
      </w:r>
      <w:r>
        <w:rPr>
          <w:rFonts w:ascii="Times New Roman" w:hAnsi="Times New Roman" w:cs="Times New Roman"/>
          <w:sz w:val="24"/>
          <w:szCs w:val="24"/>
        </w:rPr>
        <w:t xml:space="preserve"> on </w:t>
      </w:r>
      <w:r w:rsidR="002153B6">
        <w:rPr>
          <w:rFonts w:ascii="Times New Roman" w:hAnsi="Times New Roman" w:cs="Times New Roman"/>
          <w:sz w:val="24"/>
          <w:szCs w:val="24"/>
        </w:rPr>
        <w:t>omavolilise kasutamise ärahoidmine.</w:t>
      </w:r>
    </w:p>
    <w:p w14:paraId="3FCBD25F" w14:textId="2F55D2D5" w:rsidR="002153B6" w:rsidRDefault="002153B6" w:rsidP="0021275B">
      <w:pPr>
        <w:spacing w:after="0" w:line="240" w:lineRule="auto"/>
        <w:jc w:val="both"/>
        <w:rPr>
          <w:rFonts w:ascii="Times New Roman" w:hAnsi="Times New Roman" w:cs="Times New Roman"/>
          <w:sz w:val="24"/>
          <w:szCs w:val="24"/>
        </w:rPr>
      </w:pPr>
    </w:p>
    <w:p w14:paraId="1318177F" w14:textId="73F49B04" w:rsidR="00EC66C4" w:rsidRDefault="0038707D" w:rsidP="00EC66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Andmekaeveks tehtud koopiate säilitamise juures on oluline küsimus, </w:t>
      </w:r>
      <w:r>
        <w:rPr>
          <w:rFonts w:ascii="Times New Roman" w:hAnsi="Times New Roman" w:cs="Times New Roman"/>
          <w:b/>
          <w:bCs/>
          <w:sz w:val="24"/>
          <w:szCs w:val="24"/>
        </w:rPr>
        <w:t>kes peab turvalise säilitamise tagama</w:t>
      </w:r>
      <w:r w:rsidRPr="007379FF">
        <w:rPr>
          <w:rFonts w:ascii="Times New Roman" w:hAnsi="Times New Roman" w:cs="Times New Roman"/>
          <w:sz w:val="24"/>
          <w:szCs w:val="24"/>
        </w:rPr>
        <w:t>.</w:t>
      </w:r>
      <w:r>
        <w:rPr>
          <w:rFonts w:ascii="Times New Roman" w:hAnsi="Times New Roman" w:cs="Times New Roman"/>
          <w:sz w:val="24"/>
          <w:szCs w:val="24"/>
        </w:rPr>
        <w:t xml:space="preserve"> </w:t>
      </w:r>
      <w:r w:rsidR="00EC66C4">
        <w:rPr>
          <w:rFonts w:ascii="Times New Roman" w:hAnsi="Times New Roman" w:cs="Times New Roman"/>
          <w:sz w:val="24"/>
          <w:szCs w:val="24"/>
        </w:rPr>
        <w:t>DSM</w:t>
      </w:r>
      <w:r w:rsidR="00851D77">
        <w:rPr>
          <w:rFonts w:ascii="Times New Roman" w:hAnsi="Times New Roman" w:cs="Times New Roman"/>
          <w:sz w:val="24"/>
          <w:szCs w:val="24"/>
        </w:rPr>
        <w:t>-</w:t>
      </w:r>
      <w:r w:rsidR="00EC66C4">
        <w:rPr>
          <w:rFonts w:ascii="Times New Roman" w:hAnsi="Times New Roman" w:cs="Times New Roman"/>
          <w:sz w:val="24"/>
          <w:szCs w:val="24"/>
        </w:rPr>
        <w:t xml:space="preserve">direktiivi ülevõtmise seaduse seletuskirja kohaselt </w:t>
      </w:r>
      <w:r w:rsidR="004C0E94">
        <w:rPr>
          <w:rFonts w:ascii="Times New Roman" w:hAnsi="Times New Roman" w:cs="Times New Roman"/>
          <w:i/>
          <w:iCs/>
          <w:sz w:val="24"/>
          <w:szCs w:val="24"/>
        </w:rPr>
        <w:t>k</w:t>
      </w:r>
      <w:r w:rsidR="00AE2E32" w:rsidRPr="00AE2E32">
        <w:rPr>
          <w:rFonts w:ascii="Times New Roman" w:hAnsi="Times New Roman" w:cs="Times New Roman"/>
          <w:i/>
          <w:iCs/>
          <w:sz w:val="24"/>
          <w:szCs w:val="24"/>
        </w:rPr>
        <w:t>oopiate säilitamise kohustuse adressaadi kohta direktiiv otseselt suuniseid ei anna, kuid kuna koopiate säilitamisel peab olema tagatud nõuetekohane turvalisus, siis tuleb vastavate otsuste tegemisel hinnata ka seda, kellel on selliseks säilitamiseks parimad võimalused. Pigem on võimalik direktiivi tõlgendada nii, et koopiate säilitamise kohustus lasub teadlasel või uurimisasutusel, kes koopiate tegemist (näiteks raamatukogult) tellib. Koopiate säilitajaks võib olla ka mõni usaldusväärne kolmas osapool</w:t>
      </w:r>
      <w:r w:rsidR="00AE2E32">
        <w:rPr>
          <w:rFonts w:ascii="Times New Roman" w:hAnsi="Times New Roman" w:cs="Times New Roman"/>
          <w:sz w:val="24"/>
          <w:szCs w:val="24"/>
        </w:rPr>
        <w:t>.</w:t>
      </w:r>
      <w:r w:rsidR="00DA0B1A">
        <w:rPr>
          <w:rStyle w:val="FootnoteReference"/>
          <w:rFonts w:ascii="Times New Roman" w:hAnsi="Times New Roman" w:cs="Times New Roman"/>
          <w:sz w:val="24"/>
          <w:szCs w:val="24"/>
        </w:rPr>
        <w:footnoteReference w:id="69"/>
      </w:r>
      <w:r w:rsidR="00DA0B1A">
        <w:rPr>
          <w:rFonts w:ascii="Times New Roman" w:hAnsi="Times New Roman" w:cs="Times New Roman"/>
          <w:sz w:val="24"/>
          <w:szCs w:val="24"/>
        </w:rPr>
        <w:t xml:space="preserve"> </w:t>
      </w:r>
    </w:p>
    <w:p w14:paraId="51963EF0" w14:textId="7D358A1F" w:rsidR="00657F70" w:rsidRDefault="00657F70" w:rsidP="00EC66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Analoogne olukord on kultuuripärandiasutuse poolt füüsilisele isikule tema isiklikeks eesmärkideks tehtud koopiaga (AutÕS § 20 (1) punkt 5). Siin ei saa ka eeldada, et nt RaRa on vastutav </w:t>
      </w:r>
      <w:r w:rsidR="00C411CB">
        <w:rPr>
          <w:rFonts w:ascii="Times New Roman" w:hAnsi="Times New Roman" w:cs="Times New Roman"/>
          <w:sz w:val="24"/>
          <w:szCs w:val="24"/>
        </w:rPr>
        <w:t xml:space="preserve">füüsilisele isikule tehtud </w:t>
      </w:r>
      <w:r>
        <w:rPr>
          <w:rFonts w:ascii="Times New Roman" w:hAnsi="Times New Roman" w:cs="Times New Roman"/>
          <w:sz w:val="24"/>
          <w:szCs w:val="24"/>
        </w:rPr>
        <w:t>koopiaga toimuva eest. Kui kultuuripärandiasutusel oli õigus teha vastav koopia, siis koopiaga edasi toimuv on koopia omaniku vastutus</w:t>
      </w:r>
      <w:r w:rsidR="008178F6">
        <w:rPr>
          <w:rFonts w:ascii="Times New Roman" w:hAnsi="Times New Roman" w:cs="Times New Roman"/>
          <w:sz w:val="24"/>
          <w:szCs w:val="24"/>
        </w:rPr>
        <w:t>el</w:t>
      </w:r>
      <w:r>
        <w:rPr>
          <w:rFonts w:ascii="Times New Roman" w:hAnsi="Times New Roman" w:cs="Times New Roman"/>
          <w:sz w:val="24"/>
          <w:szCs w:val="24"/>
        </w:rPr>
        <w:t xml:space="preserve">. Kui viimane teeb selle ilma õiguste omaja loata internetis kättesaadavaks, siis </w:t>
      </w:r>
      <w:r w:rsidR="008178F6">
        <w:rPr>
          <w:rFonts w:ascii="Times New Roman" w:hAnsi="Times New Roman" w:cs="Times New Roman"/>
          <w:sz w:val="24"/>
          <w:szCs w:val="24"/>
        </w:rPr>
        <w:t xml:space="preserve">rikub </w:t>
      </w:r>
      <w:r>
        <w:rPr>
          <w:rFonts w:ascii="Times New Roman" w:hAnsi="Times New Roman" w:cs="Times New Roman"/>
          <w:sz w:val="24"/>
          <w:szCs w:val="24"/>
        </w:rPr>
        <w:t xml:space="preserve">autoriõigust tema, mitte kultuuripärandiasutus, kes </w:t>
      </w:r>
      <w:r w:rsidR="001153E4">
        <w:rPr>
          <w:rFonts w:ascii="Times New Roman" w:hAnsi="Times New Roman" w:cs="Times New Roman"/>
          <w:sz w:val="24"/>
          <w:szCs w:val="24"/>
        </w:rPr>
        <w:t xml:space="preserve">talle seadusliku </w:t>
      </w:r>
      <w:r>
        <w:rPr>
          <w:rFonts w:ascii="Times New Roman" w:hAnsi="Times New Roman" w:cs="Times New Roman"/>
          <w:sz w:val="24"/>
          <w:szCs w:val="24"/>
        </w:rPr>
        <w:t>koopia tegi.</w:t>
      </w:r>
      <w:r w:rsidR="001153E4">
        <w:rPr>
          <w:rFonts w:ascii="Times New Roman" w:hAnsi="Times New Roman" w:cs="Times New Roman"/>
          <w:sz w:val="24"/>
          <w:szCs w:val="24"/>
        </w:rPr>
        <w:t xml:space="preserve"> Sarnaselt ei saa ka raamatu laenutamisel olla raamatukogu vastutav, kui raamatu laen</w:t>
      </w:r>
      <w:r w:rsidR="00D0442B">
        <w:rPr>
          <w:rFonts w:ascii="Times New Roman" w:hAnsi="Times New Roman" w:cs="Times New Roman"/>
          <w:sz w:val="24"/>
          <w:szCs w:val="24"/>
        </w:rPr>
        <w:t>a</w:t>
      </w:r>
      <w:r w:rsidR="001153E4">
        <w:rPr>
          <w:rFonts w:ascii="Times New Roman" w:hAnsi="Times New Roman" w:cs="Times New Roman"/>
          <w:sz w:val="24"/>
          <w:szCs w:val="24"/>
        </w:rPr>
        <w:t>ja selle internetis kättesaadavaks teeb.</w:t>
      </w:r>
    </w:p>
    <w:p w14:paraId="4F5E0D0F" w14:textId="77777777" w:rsidR="00657F70" w:rsidRDefault="00657F70" w:rsidP="00EC66C4">
      <w:pPr>
        <w:spacing w:after="0" w:line="240" w:lineRule="auto"/>
        <w:jc w:val="both"/>
        <w:rPr>
          <w:rFonts w:ascii="Times New Roman" w:hAnsi="Times New Roman" w:cs="Times New Roman"/>
          <w:sz w:val="24"/>
          <w:szCs w:val="24"/>
        </w:rPr>
      </w:pPr>
    </w:p>
    <w:p w14:paraId="248C7784" w14:textId="5B4A0E0B" w:rsidR="001153E4" w:rsidRDefault="002153B6"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Olemasolevate koopiate säilitamise tingimustest veel aktuaalsem küsimus seondub </w:t>
      </w:r>
      <w:r w:rsidRPr="002153B6">
        <w:rPr>
          <w:rFonts w:ascii="Times New Roman" w:hAnsi="Times New Roman" w:cs="Times New Roman"/>
          <w:b/>
          <w:bCs/>
          <w:sz w:val="24"/>
          <w:szCs w:val="24"/>
        </w:rPr>
        <w:t>koopiate jagamisega</w:t>
      </w:r>
      <w:r>
        <w:rPr>
          <w:rFonts w:ascii="Times New Roman" w:hAnsi="Times New Roman" w:cs="Times New Roman"/>
          <w:sz w:val="24"/>
          <w:szCs w:val="24"/>
        </w:rPr>
        <w:t xml:space="preserve">. Kuna teaduseesmärgil tehtud koopiaid võib käsitleda teadusandmetena, siis </w:t>
      </w:r>
      <w:r w:rsidR="008178F6">
        <w:rPr>
          <w:rFonts w:ascii="Times New Roman" w:hAnsi="Times New Roman" w:cs="Times New Roman"/>
          <w:sz w:val="24"/>
          <w:szCs w:val="24"/>
        </w:rPr>
        <w:t xml:space="preserve">nõuab </w:t>
      </w:r>
      <w:r>
        <w:rPr>
          <w:rFonts w:ascii="Times New Roman" w:hAnsi="Times New Roman" w:cs="Times New Roman"/>
          <w:sz w:val="24"/>
          <w:szCs w:val="24"/>
        </w:rPr>
        <w:t>avatud teaduse (</w:t>
      </w:r>
      <w:r w:rsidRPr="002153B6">
        <w:rPr>
          <w:rFonts w:ascii="Times New Roman" w:hAnsi="Times New Roman" w:cs="Times New Roman"/>
          <w:i/>
          <w:iCs/>
          <w:sz w:val="24"/>
          <w:szCs w:val="24"/>
        </w:rPr>
        <w:t>open science</w:t>
      </w:r>
      <w:r>
        <w:rPr>
          <w:rFonts w:ascii="Times New Roman" w:hAnsi="Times New Roman" w:cs="Times New Roman"/>
          <w:sz w:val="24"/>
          <w:szCs w:val="24"/>
        </w:rPr>
        <w:t>) ja avatud andmete (</w:t>
      </w:r>
      <w:r>
        <w:rPr>
          <w:rFonts w:ascii="Times New Roman" w:hAnsi="Times New Roman" w:cs="Times New Roman"/>
          <w:i/>
          <w:iCs/>
          <w:sz w:val="24"/>
          <w:szCs w:val="24"/>
        </w:rPr>
        <w:t>open data</w:t>
      </w:r>
      <w:r>
        <w:rPr>
          <w:rFonts w:ascii="Times New Roman" w:hAnsi="Times New Roman" w:cs="Times New Roman"/>
          <w:sz w:val="24"/>
          <w:szCs w:val="24"/>
        </w:rPr>
        <w:t xml:space="preserve">) poliitika nende jagamist. Praeguses seisus on koopiate jagamine ja kasutamine äärmiselt ebaselge. Reaalsuses </w:t>
      </w:r>
      <w:r w:rsidR="007330E4">
        <w:rPr>
          <w:rFonts w:ascii="Times New Roman" w:hAnsi="Times New Roman" w:cs="Times New Roman"/>
          <w:sz w:val="24"/>
          <w:szCs w:val="24"/>
        </w:rPr>
        <w:t xml:space="preserve">jääb </w:t>
      </w:r>
      <w:r>
        <w:rPr>
          <w:rFonts w:ascii="Times New Roman" w:hAnsi="Times New Roman" w:cs="Times New Roman"/>
          <w:sz w:val="24"/>
          <w:szCs w:val="24"/>
        </w:rPr>
        <w:t xml:space="preserve">see </w:t>
      </w:r>
      <w:r>
        <w:rPr>
          <w:rFonts w:ascii="Times New Roman" w:hAnsi="Times New Roman" w:cs="Times New Roman"/>
          <w:sz w:val="24"/>
          <w:szCs w:val="24"/>
        </w:rPr>
        <w:lastRenderedPageBreak/>
        <w:t>nii seni, kuni tekib vastav kohtupraktika.</w:t>
      </w:r>
      <w:r w:rsidR="001153E4">
        <w:rPr>
          <w:rFonts w:ascii="Times New Roman" w:hAnsi="Times New Roman" w:cs="Times New Roman"/>
          <w:sz w:val="24"/>
          <w:szCs w:val="24"/>
        </w:rPr>
        <w:t xml:space="preserve"> Probleeme tekitab see, et teadlased tahavad teha ja ka teevad oma andmebaase internetis kättesaadavaks.</w:t>
      </w:r>
    </w:p>
    <w:p w14:paraId="36478563" w14:textId="2B92CBD8" w:rsidR="002153B6" w:rsidRDefault="001153E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Selge on see, et andmekaeve erand piirab reprodutseerimisõigust. See ei võimalda teaduseesmärgil andmekaeveks tehtud koopiate internetis jagamist.</w:t>
      </w:r>
      <w:r w:rsidR="00283B14">
        <w:rPr>
          <w:rFonts w:ascii="Times New Roman" w:hAnsi="Times New Roman" w:cs="Times New Roman"/>
          <w:sz w:val="24"/>
          <w:szCs w:val="24"/>
        </w:rPr>
        <w:t xml:space="preserve"> </w:t>
      </w:r>
      <w:r w:rsidR="007330E4">
        <w:rPr>
          <w:rFonts w:ascii="Times New Roman" w:hAnsi="Times New Roman" w:cs="Times New Roman"/>
          <w:sz w:val="24"/>
          <w:szCs w:val="24"/>
        </w:rPr>
        <w:t>N</w:t>
      </w:r>
      <w:r w:rsidR="00283B14">
        <w:rPr>
          <w:rFonts w:ascii="Times New Roman" w:hAnsi="Times New Roman" w:cs="Times New Roman"/>
          <w:sz w:val="24"/>
          <w:szCs w:val="24"/>
        </w:rPr>
        <w:t xml:space="preserve">-ö </w:t>
      </w:r>
      <w:r>
        <w:rPr>
          <w:rFonts w:ascii="Times New Roman" w:hAnsi="Times New Roman" w:cs="Times New Roman"/>
          <w:sz w:val="24"/>
          <w:szCs w:val="24"/>
        </w:rPr>
        <w:t xml:space="preserve">hall ala on </w:t>
      </w:r>
      <w:r w:rsidR="007330E4">
        <w:rPr>
          <w:rFonts w:ascii="Times New Roman" w:hAnsi="Times New Roman" w:cs="Times New Roman"/>
          <w:sz w:val="24"/>
          <w:szCs w:val="24"/>
        </w:rPr>
        <w:t xml:space="preserve">jagamine </w:t>
      </w:r>
      <w:r>
        <w:rPr>
          <w:rFonts w:ascii="Times New Roman" w:hAnsi="Times New Roman" w:cs="Times New Roman"/>
          <w:sz w:val="24"/>
          <w:szCs w:val="24"/>
        </w:rPr>
        <w:t>teadusasutuse sees. DSM</w:t>
      </w:r>
      <w:r w:rsidR="00851D77">
        <w:rPr>
          <w:rFonts w:ascii="Times New Roman" w:hAnsi="Times New Roman" w:cs="Times New Roman"/>
          <w:sz w:val="24"/>
          <w:szCs w:val="24"/>
        </w:rPr>
        <w:t>-</w:t>
      </w:r>
      <w:r>
        <w:rPr>
          <w:rFonts w:ascii="Times New Roman" w:hAnsi="Times New Roman" w:cs="Times New Roman"/>
          <w:sz w:val="24"/>
          <w:szCs w:val="24"/>
        </w:rPr>
        <w:t xml:space="preserve">direktiivi artikkel 3 (2) räägib koopiate säilitamisest </w:t>
      </w:r>
      <w:r w:rsidRPr="001153E4">
        <w:rPr>
          <w:rFonts w:ascii="Times New Roman" w:hAnsi="Times New Roman" w:cs="Times New Roman"/>
          <w:i/>
          <w:iCs/>
          <w:sz w:val="24"/>
          <w:szCs w:val="24"/>
        </w:rPr>
        <w:t>teadusuuringute, sealhulgas nende uuringute tulemuste kontrollimise tarvis</w:t>
      </w:r>
      <w:r>
        <w:rPr>
          <w:rFonts w:ascii="Times New Roman" w:hAnsi="Times New Roman" w:cs="Times New Roman"/>
          <w:sz w:val="24"/>
          <w:szCs w:val="24"/>
        </w:rPr>
        <w:t xml:space="preserve">. </w:t>
      </w:r>
      <w:r w:rsidR="00705D3D">
        <w:rPr>
          <w:rFonts w:ascii="Times New Roman" w:hAnsi="Times New Roman" w:cs="Times New Roman"/>
          <w:sz w:val="24"/>
          <w:szCs w:val="24"/>
        </w:rPr>
        <w:t xml:space="preserve">Kui näiteks </w:t>
      </w:r>
      <w:r w:rsidR="00603CC9">
        <w:rPr>
          <w:rFonts w:ascii="Times New Roman" w:hAnsi="Times New Roman" w:cs="Times New Roman"/>
          <w:sz w:val="24"/>
          <w:szCs w:val="24"/>
        </w:rPr>
        <w:t xml:space="preserve">Tartu </w:t>
      </w:r>
      <w:r w:rsidR="00705D3D">
        <w:rPr>
          <w:rFonts w:ascii="Times New Roman" w:hAnsi="Times New Roman" w:cs="Times New Roman"/>
          <w:sz w:val="24"/>
          <w:szCs w:val="24"/>
        </w:rPr>
        <w:t>Ülikooli teadlastel on teose</w:t>
      </w:r>
      <w:r w:rsidR="007330E4">
        <w:rPr>
          <w:rFonts w:ascii="Times New Roman" w:hAnsi="Times New Roman" w:cs="Times New Roman"/>
          <w:sz w:val="24"/>
          <w:szCs w:val="24"/>
        </w:rPr>
        <w:t>i</w:t>
      </w:r>
      <w:r w:rsidR="00705D3D">
        <w:rPr>
          <w:rFonts w:ascii="Times New Roman" w:hAnsi="Times New Roman" w:cs="Times New Roman"/>
          <w:sz w:val="24"/>
          <w:szCs w:val="24"/>
        </w:rPr>
        <w:t>d ja muud kaitstavat materjali sisaldav andmekogu, siis eeldatavasti võivad erinevad uurimisgrupid ülikooli s</w:t>
      </w:r>
      <w:r w:rsidR="007330E4">
        <w:rPr>
          <w:rFonts w:ascii="Times New Roman" w:hAnsi="Times New Roman" w:cs="Times New Roman"/>
          <w:sz w:val="24"/>
          <w:szCs w:val="24"/>
        </w:rPr>
        <w:t>iseselt</w:t>
      </w:r>
      <w:r w:rsidR="00705D3D">
        <w:rPr>
          <w:rFonts w:ascii="Times New Roman" w:hAnsi="Times New Roman" w:cs="Times New Roman"/>
          <w:sz w:val="24"/>
          <w:szCs w:val="24"/>
        </w:rPr>
        <w:t xml:space="preserve"> seda kasutada. Keerulisemaks muutub küsimus, kas materjali võib anda näiteks Tallinna Tehnikaülikoolile või Helsingi Ülikoolile</w:t>
      </w:r>
      <w:r w:rsidR="00283B14">
        <w:rPr>
          <w:rFonts w:ascii="Times New Roman" w:hAnsi="Times New Roman" w:cs="Times New Roman"/>
          <w:sz w:val="24"/>
          <w:szCs w:val="24"/>
        </w:rPr>
        <w:t xml:space="preserve"> n-ö </w:t>
      </w:r>
      <w:r w:rsidR="00705D3D">
        <w:rPr>
          <w:rFonts w:ascii="Times New Roman" w:hAnsi="Times New Roman" w:cs="Times New Roman"/>
          <w:sz w:val="24"/>
          <w:szCs w:val="24"/>
        </w:rPr>
        <w:t>a</w:t>
      </w:r>
      <w:r w:rsidR="00603CC9">
        <w:rPr>
          <w:rFonts w:ascii="Times New Roman" w:hAnsi="Times New Roman" w:cs="Times New Roman"/>
          <w:sz w:val="24"/>
          <w:szCs w:val="24"/>
        </w:rPr>
        <w:t>s</w:t>
      </w:r>
      <w:r w:rsidR="00705D3D">
        <w:rPr>
          <w:rFonts w:ascii="Times New Roman" w:hAnsi="Times New Roman" w:cs="Times New Roman"/>
          <w:sz w:val="24"/>
          <w:szCs w:val="24"/>
        </w:rPr>
        <w:t xml:space="preserve">utusesiseseks kasutamiseks. </w:t>
      </w:r>
    </w:p>
    <w:p w14:paraId="0451FBC4" w14:textId="1BE75766" w:rsidR="00705D3D" w:rsidRDefault="00705D3D"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Kuni kohtupraktikat ei ole, on see küsimus ebaselge. Mida võiks RaRa kaaluda, oleks </w:t>
      </w:r>
      <w:r w:rsidR="004360CE">
        <w:rPr>
          <w:rFonts w:ascii="Times New Roman" w:hAnsi="Times New Roman" w:cs="Times New Roman"/>
          <w:sz w:val="24"/>
          <w:szCs w:val="24"/>
        </w:rPr>
        <w:t xml:space="preserve">näha ette </w:t>
      </w:r>
      <w:r>
        <w:rPr>
          <w:rFonts w:ascii="Times New Roman" w:hAnsi="Times New Roman" w:cs="Times New Roman"/>
          <w:sz w:val="24"/>
          <w:szCs w:val="24"/>
        </w:rPr>
        <w:t>lepinguline kohustus, mille kohaselt teadusasutus, kes saab RaRa-lt andmekaeveks digitaalset ainest, ei või seda teiste teadusasutustega jagada ilma RaRa nõusolekuta. See oleks üks mehhanism õiguste omajate huvide kaitseks. See küsimus tuleks k</w:t>
      </w:r>
      <w:r w:rsidR="007330E4">
        <w:rPr>
          <w:rFonts w:ascii="Times New Roman" w:hAnsi="Times New Roman" w:cs="Times New Roman"/>
          <w:sz w:val="24"/>
          <w:szCs w:val="24"/>
        </w:rPr>
        <w:t>i</w:t>
      </w:r>
      <w:r>
        <w:rPr>
          <w:rFonts w:ascii="Times New Roman" w:hAnsi="Times New Roman" w:cs="Times New Roman"/>
          <w:sz w:val="24"/>
          <w:szCs w:val="24"/>
        </w:rPr>
        <w:t>ndlasti koostöös sidusgruppidega (autorid, kirjastajad jne)</w:t>
      </w:r>
      <w:r w:rsidR="007330E4" w:rsidRPr="007330E4">
        <w:rPr>
          <w:rFonts w:ascii="Times New Roman" w:hAnsi="Times New Roman" w:cs="Times New Roman"/>
          <w:sz w:val="24"/>
          <w:szCs w:val="24"/>
        </w:rPr>
        <w:t xml:space="preserve"> </w:t>
      </w:r>
      <w:r w:rsidR="007330E4">
        <w:rPr>
          <w:rFonts w:ascii="Times New Roman" w:hAnsi="Times New Roman" w:cs="Times New Roman"/>
          <w:sz w:val="24"/>
          <w:szCs w:val="24"/>
        </w:rPr>
        <w:t xml:space="preserve">läbi arutada. </w:t>
      </w:r>
    </w:p>
    <w:p w14:paraId="3CEF8D61" w14:textId="77777777" w:rsidR="001153E4" w:rsidRDefault="001153E4" w:rsidP="0021275B">
      <w:pPr>
        <w:spacing w:after="0" w:line="240" w:lineRule="auto"/>
        <w:jc w:val="both"/>
        <w:rPr>
          <w:rFonts w:ascii="Times New Roman" w:hAnsi="Times New Roman" w:cs="Times New Roman"/>
          <w:sz w:val="24"/>
          <w:szCs w:val="24"/>
        </w:rPr>
      </w:pPr>
    </w:p>
    <w:p w14:paraId="19A84D60" w14:textId="16D3C885" w:rsidR="00B01B2E" w:rsidRDefault="00705D3D"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Kokkuvõte:</w:t>
      </w:r>
      <w:r>
        <w:rPr>
          <w:rFonts w:ascii="Times New Roman" w:hAnsi="Times New Roman" w:cs="Times New Roman"/>
          <w:sz w:val="24"/>
          <w:szCs w:val="24"/>
        </w:rPr>
        <w:t xml:space="preserve"> turvalise säilitamise kohustus peaks olema isikul, kelle kontrolli all konkreetsed koopiad on. Oluline on </w:t>
      </w:r>
      <w:r w:rsidR="00603CC9">
        <w:rPr>
          <w:rFonts w:ascii="Times New Roman" w:hAnsi="Times New Roman" w:cs="Times New Roman"/>
          <w:sz w:val="24"/>
          <w:szCs w:val="24"/>
        </w:rPr>
        <w:t xml:space="preserve">silmas </w:t>
      </w:r>
      <w:r>
        <w:rPr>
          <w:rFonts w:ascii="Times New Roman" w:hAnsi="Times New Roman" w:cs="Times New Roman"/>
          <w:sz w:val="24"/>
          <w:szCs w:val="24"/>
        </w:rPr>
        <w:t>pidada, et andmekaeve erand piirab reprodutseerimisõigust. See tähendab, et selle erandi alusel ei tohi andmekaeveks kopeeritud materjali teha üldsusele kättesaadavaks (nt internetis). Teadusasutuste</w:t>
      </w:r>
      <w:r w:rsidR="00283B14">
        <w:rPr>
          <w:rFonts w:ascii="Times New Roman" w:hAnsi="Times New Roman" w:cs="Times New Roman"/>
          <w:sz w:val="24"/>
          <w:szCs w:val="24"/>
        </w:rPr>
        <w:t xml:space="preserve"> n-ö </w:t>
      </w:r>
      <w:r>
        <w:rPr>
          <w:rFonts w:ascii="Times New Roman" w:hAnsi="Times New Roman" w:cs="Times New Roman"/>
          <w:sz w:val="24"/>
          <w:szCs w:val="24"/>
        </w:rPr>
        <w:t xml:space="preserve">asutusesisene jagamine on hall ala. </w:t>
      </w:r>
      <w:r w:rsidR="00EA7D36">
        <w:rPr>
          <w:rFonts w:ascii="Times New Roman" w:hAnsi="Times New Roman" w:cs="Times New Roman"/>
          <w:sz w:val="24"/>
          <w:szCs w:val="24"/>
        </w:rPr>
        <w:t>Peaks kaaluma, kuivõrd RaRa näeb ette lepingulise kohustuse, mille kohaselt andmekaeveks koopiate saaja ei või neid ilma RaRa loata edasi jagada. Negatiiv</w:t>
      </w:r>
      <w:r w:rsidR="00774A38">
        <w:rPr>
          <w:rFonts w:ascii="Times New Roman" w:hAnsi="Times New Roman" w:cs="Times New Roman"/>
          <w:sz w:val="24"/>
          <w:szCs w:val="24"/>
        </w:rPr>
        <w:t>ne</w:t>
      </w:r>
      <w:r w:rsidR="00EA7D36">
        <w:rPr>
          <w:rFonts w:ascii="Times New Roman" w:hAnsi="Times New Roman" w:cs="Times New Roman"/>
          <w:sz w:val="24"/>
          <w:szCs w:val="24"/>
        </w:rPr>
        <w:t xml:space="preserve"> aspekt on, et RaRa oleks sellega seotud ning ei ole väli</w:t>
      </w:r>
      <w:r w:rsidR="00774A38">
        <w:rPr>
          <w:rFonts w:ascii="Times New Roman" w:hAnsi="Times New Roman" w:cs="Times New Roman"/>
          <w:sz w:val="24"/>
          <w:szCs w:val="24"/>
        </w:rPr>
        <w:t>s</w:t>
      </w:r>
      <w:r w:rsidR="00EA7D36">
        <w:rPr>
          <w:rFonts w:ascii="Times New Roman" w:hAnsi="Times New Roman" w:cs="Times New Roman"/>
          <w:sz w:val="24"/>
          <w:szCs w:val="24"/>
        </w:rPr>
        <w:t>tatud ka vastutus. Positiivne külg oleks, et taoline raamistik võimaldaks paremini kaitsta õiguste omajate huve.</w:t>
      </w:r>
    </w:p>
    <w:p w14:paraId="65ADFB74" w14:textId="55C0509C" w:rsidR="00AF3DE4" w:rsidRDefault="00AF3DE4">
      <w:pPr>
        <w:rPr>
          <w:rFonts w:asciiTheme="majorHAnsi" w:eastAsiaTheme="majorEastAsia" w:hAnsiTheme="majorHAnsi" w:cstheme="majorBidi"/>
          <w:color w:val="2F5496" w:themeColor="accent1" w:themeShade="BF"/>
          <w:sz w:val="26"/>
          <w:szCs w:val="26"/>
        </w:rPr>
      </w:pPr>
    </w:p>
    <w:p w14:paraId="6FEA66D6" w14:textId="33888EB7" w:rsidR="00AD7C35" w:rsidRDefault="001E10E0" w:rsidP="00A166B7">
      <w:pPr>
        <w:pStyle w:val="Heading2"/>
        <w:numPr>
          <w:ilvl w:val="0"/>
          <w:numId w:val="0"/>
        </w:numPr>
      </w:pPr>
      <w:bookmarkStart w:id="18" w:name="_Toc101955914"/>
      <w:r>
        <w:t xml:space="preserve">2.3. </w:t>
      </w:r>
      <w:r w:rsidR="00CC1ED0">
        <w:t>DSM</w:t>
      </w:r>
      <w:r w:rsidR="00851D77">
        <w:t>-</w:t>
      </w:r>
      <w:r w:rsidR="00CC1ED0">
        <w:t>direktiiv</w:t>
      </w:r>
      <w:r w:rsidR="000F0D51">
        <w:t xml:space="preserve">ist tulenev </w:t>
      </w:r>
      <w:r w:rsidR="00CC1ED0">
        <w:t>üldine andmekaeve</w:t>
      </w:r>
      <w:r w:rsidR="000F0D51">
        <w:t xml:space="preserve"> erand</w:t>
      </w:r>
      <w:bookmarkEnd w:id="18"/>
    </w:p>
    <w:p w14:paraId="32544E51" w14:textId="0A1B6E40" w:rsidR="00AD7C35" w:rsidRDefault="00AD7C35" w:rsidP="0021275B">
      <w:pPr>
        <w:spacing w:after="0" w:line="240" w:lineRule="auto"/>
        <w:jc w:val="both"/>
        <w:rPr>
          <w:rFonts w:ascii="Times New Roman" w:hAnsi="Times New Roman" w:cs="Times New Roman"/>
          <w:sz w:val="24"/>
          <w:szCs w:val="24"/>
        </w:rPr>
      </w:pPr>
    </w:p>
    <w:p w14:paraId="596150D6" w14:textId="5DC93AD5" w:rsidR="004E4C04" w:rsidRDefault="004E4C0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Oma kontseptsioonilt ei erine</w:t>
      </w:r>
      <w:r w:rsidR="00E66B89">
        <w:rPr>
          <w:rFonts w:ascii="Times New Roman" w:hAnsi="Times New Roman" w:cs="Times New Roman"/>
          <w:sz w:val="24"/>
          <w:szCs w:val="24"/>
        </w:rPr>
        <w:t xml:space="preserve"> t</w:t>
      </w:r>
      <w:r w:rsidR="00E66B89" w:rsidRPr="00E66B89">
        <w:rPr>
          <w:rFonts w:ascii="Times New Roman" w:hAnsi="Times New Roman" w:cs="Times New Roman"/>
          <w:sz w:val="24"/>
          <w:szCs w:val="24"/>
        </w:rPr>
        <w:t>eose vaba kasutamine teksti- ja andmekaeve eesmärkidel väljaspool teadusuuringuid</w:t>
      </w:r>
      <w:r w:rsidR="00E66B89">
        <w:rPr>
          <w:rFonts w:ascii="Times New Roman" w:hAnsi="Times New Roman" w:cs="Times New Roman"/>
          <w:sz w:val="24"/>
          <w:szCs w:val="24"/>
        </w:rPr>
        <w:t xml:space="preserve"> (</w:t>
      </w:r>
      <w:r>
        <w:rPr>
          <w:rFonts w:ascii="Times New Roman" w:hAnsi="Times New Roman" w:cs="Times New Roman"/>
          <w:sz w:val="24"/>
          <w:szCs w:val="24"/>
        </w:rPr>
        <w:t>üldine andmekaeve erand</w:t>
      </w:r>
      <w:r w:rsidR="00E66B89">
        <w:rPr>
          <w:rFonts w:ascii="Times New Roman" w:hAnsi="Times New Roman" w:cs="Times New Roman"/>
          <w:sz w:val="24"/>
          <w:szCs w:val="24"/>
        </w:rPr>
        <w:t>)</w:t>
      </w:r>
      <w:r>
        <w:rPr>
          <w:rFonts w:ascii="Times New Roman" w:hAnsi="Times New Roman" w:cs="Times New Roman"/>
          <w:sz w:val="24"/>
          <w:szCs w:val="24"/>
        </w:rPr>
        <w:t xml:space="preserve"> teaduseesmärgil andmekaeve erandist</w:t>
      </w:r>
      <w:r w:rsidR="00E66B89">
        <w:rPr>
          <w:rFonts w:ascii="Times New Roman" w:hAnsi="Times New Roman" w:cs="Times New Roman"/>
          <w:sz w:val="24"/>
          <w:szCs w:val="24"/>
        </w:rPr>
        <w:t>, kuid on oma mõjult piiratum.</w:t>
      </w:r>
      <w:r w:rsidR="00343C6B">
        <w:rPr>
          <w:rFonts w:ascii="Times New Roman" w:hAnsi="Times New Roman" w:cs="Times New Roman"/>
          <w:sz w:val="24"/>
          <w:szCs w:val="24"/>
        </w:rPr>
        <w:t xml:space="preserve"> </w:t>
      </w:r>
    </w:p>
    <w:p w14:paraId="41BE9E71" w14:textId="48D137BB" w:rsidR="00E66B89" w:rsidRDefault="00E66B89" w:rsidP="0021275B">
      <w:pPr>
        <w:spacing w:after="0" w:line="240" w:lineRule="auto"/>
        <w:jc w:val="both"/>
        <w:rPr>
          <w:rFonts w:ascii="Times New Roman" w:hAnsi="Times New Roman" w:cs="Times New Roman"/>
          <w:sz w:val="24"/>
          <w:szCs w:val="24"/>
        </w:rPr>
      </w:pPr>
    </w:p>
    <w:p w14:paraId="1D53E33E" w14:textId="02BFCEC5" w:rsidR="00E66B89" w:rsidRDefault="00E66B8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Üldine andmekaeve erand moodustub järgmistest põhimõtetest (</w:t>
      </w:r>
      <w:bookmarkStart w:id="19" w:name="_Hlk96622536"/>
      <w:r>
        <w:rPr>
          <w:rFonts w:ascii="Times New Roman" w:hAnsi="Times New Roman" w:cs="Times New Roman"/>
          <w:sz w:val="24"/>
          <w:szCs w:val="24"/>
        </w:rPr>
        <w:t xml:space="preserve">AutÕS § </w:t>
      </w:r>
      <w:r w:rsidRPr="00E66B89">
        <w:rPr>
          <w:rFonts w:ascii="Times New Roman" w:hAnsi="Times New Roman" w:cs="Times New Roman"/>
          <w:sz w:val="24"/>
          <w:szCs w:val="24"/>
        </w:rPr>
        <w:t>19</w:t>
      </w:r>
      <w:r w:rsidRPr="00E66B89">
        <w:rPr>
          <w:rFonts w:ascii="Times New Roman" w:hAnsi="Times New Roman" w:cs="Times New Roman"/>
          <w:sz w:val="24"/>
          <w:szCs w:val="24"/>
          <w:vertAlign w:val="superscript"/>
        </w:rPr>
        <w:t>2</w:t>
      </w:r>
      <w:bookmarkEnd w:id="19"/>
      <w:r>
        <w:rPr>
          <w:rFonts w:ascii="Times New Roman" w:hAnsi="Times New Roman" w:cs="Times New Roman"/>
          <w:sz w:val="24"/>
          <w:szCs w:val="24"/>
        </w:rPr>
        <w:t>):</w:t>
      </w:r>
    </w:p>
    <w:p w14:paraId="7C0E0DB4" w14:textId="4230BDAF" w:rsidR="00383B29" w:rsidRDefault="00383B29" w:rsidP="0021275B">
      <w:pPr>
        <w:spacing w:after="0" w:line="240" w:lineRule="auto"/>
        <w:jc w:val="both"/>
        <w:rPr>
          <w:rFonts w:ascii="Times New Roman" w:hAnsi="Times New Roman" w:cs="Times New Roman"/>
          <w:sz w:val="24"/>
          <w:szCs w:val="24"/>
        </w:rPr>
      </w:pPr>
    </w:p>
    <w:p w14:paraId="3F7FD9A0" w14:textId="508E6F10" w:rsidR="000F0D51" w:rsidRDefault="00E66B89" w:rsidP="00E66B89">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E6801">
        <w:rPr>
          <w:rFonts w:ascii="Times New Roman" w:hAnsi="Times New Roman" w:cs="Times New Roman"/>
          <w:sz w:val="24"/>
          <w:szCs w:val="24"/>
        </w:rPr>
        <w:t xml:space="preserve">See </w:t>
      </w:r>
      <w:r w:rsidR="00A62547">
        <w:rPr>
          <w:rFonts w:ascii="Times New Roman" w:hAnsi="Times New Roman" w:cs="Times New Roman"/>
          <w:sz w:val="24"/>
          <w:szCs w:val="24"/>
        </w:rPr>
        <w:t xml:space="preserve">erand </w:t>
      </w:r>
      <w:r>
        <w:rPr>
          <w:rFonts w:ascii="Times New Roman" w:hAnsi="Times New Roman" w:cs="Times New Roman"/>
          <w:sz w:val="24"/>
          <w:szCs w:val="24"/>
        </w:rPr>
        <w:t xml:space="preserve">on sõltumatu </w:t>
      </w:r>
      <w:r w:rsidRPr="00E66B89">
        <w:rPr>
          <w:rFonts w:ascii="Times New Roman" w:hAnsi="Times New Roman" w:cs="Times New Roman"/>
          <w:sz w:val="24"/>
          <w:szCs w:val="24"/>
        </w:rPr>
        <w:t>teaduseesmärgil andmekaeve erand</w:t>
      </w:r>
      <w:r>
        <w:rPr>
          <w:rFonts w:ascii="Times New Roman" w:hAnsi="Times New Roman" w:cs="Times New Roman"/>
          <w:sz w:val="24"/>
          <w:szCs w:val="24"/>
        </w:rPr>
        <w:t>ist</w:t>
      </w:r>
      <w:r w:rsidR="000F0D51">
        <w:rPr>
          <w:rFonts w:ascii="Times New Roman" w:hAnsi="Times New Roman" w:cs="Times New Roman"/>
          <w:sz w:val="24"/>
          <w:szCs w:val="24"/>
        </w:rPr>
        <w:t>. DSM</w:t>
      </w:r>
      <w:r w:rsidR="00851D77">
        <w:rPr>
          <w:rFonts w:ascii="Times New Roman" w:hAnsi="Times New Roman" w:cs="Times New Roman"/>
          <w:sz w:val="24"/>
          <w:szCs w:val="24"/>
        </w:rPr>
        <w:t>-</w:t>
      </w:r>
      <w:r w:rsidR="000F0D51">
        <w:rPr>
          <w:rFonts w:ascii="Times New Roman" w:hAnsi="Times New Roman" w:cs="Times New Roman"/>
          <w:sz w:val="24"/>
          <w:szCs w:val="24"/>
        </w:rPr>
        <w:t>direktiivi ülevõtmise seaduse seletuskirjas (</w:t>
      </w:r>
      <w:r w:rsidR="00EC0B60">
        <w:rPr>
          <w:rFonts w:ascii="Times New Roman" w:hAnsi="Times New Roman" w:cs="Times New Roman"/>
          <w:sz w:val="24"/>
          <w:szCs w:val="24"/>
        </w:rPr>
        <w:t>s</w:t>
      </w:r>
      <w:r w:rsidR="000F0D51">
        <w:rPr>
          <w:rFonts w:ascii="Times New Roman" w:hAnsi="Times New Roman" w:cs="Times New Roman"/>
          <w:sz w:val="24"/>
          <w:szCs w:val="24"/>
        </w:rPr>
        <w:t xml:space="preserve">eletuskiri) rõhutatakse samuti, et </w:t>
      </w:r>
      <w:r w:rsidR="00EC0B60">
        <w:rPr>
          <w:rFonts w:ascii="Times New Roman" w:hAnsi="Times New Roman" w:cs="Times New Roman"/>
          <w:i/>
          <w:iCs/>
          <w:sz w:val="24"/>
          <w:szCs w:val="24"/>
        </w:rPr>
        <w:t>k</w:t>
      </w:r>
      <w:r w:rsidR="000F0D51" w:rsidRPr="000F0D51">
        <w:rPr>
          <w:rFonts w:ascii="Times New Roman" w:hAnsi="Times New Roman" w:cs="Times New Roman"/>
          <w:i/>
          <w:iCs/>
          <w:sz w:val="24"/>
          <w:szCs w:val="24"/>
        </w:rPr>
        <w:t>indlasti on oluline see, et kõnealune nn üldine teksti- ja andmekaeve erand ei tohiks mõjutada teadustöö eesmärgil teksti- ja andmekaeve suhtes sätestatud kohustuslikku erandit (käesoleva eelnõuga AutÕS-ile lisatud § 19</w:t>
      </w:r>
      <w:r w:rsidR="00D31243">
        <w:rPr>
          <w:rFonts w:ascii="Times New Roman" w:hAnsi="Times New Roman" w:cs="Times New Roman"/>
          <w:i/>
          <w:iCs/>
          <w:sz w:val="24"/>
          <w:szCs w:val="24"/>
        </w:rPr>
        <w:t>¹</w:t>
      </w:r>
      <w:r w:rsidR="000F0D51" w:rsidRPr="000F0D51">
        <w:rPr>
          <w:rFonts w:ascii="Times New Roman" w:hAnsi="Times New Roman" w:cs="Times New Roman"/>
          <w:i/>
          <w:iCs/>
          <w:sz w:val="24"/>
          <w:szCs w:val="24"/>
        </w:rPr>
        <w:t>) ega infoühiskonna direktiivi artikli 5 lõikes 1 (AutÕS § 18</w:t>
      </w:r>
      <w:r w:rsidR="00494835">
        <w:rPr>
          <w:rFonts w:ascii="Times New Roman" w:hAnsi="Times New Roman" w:cs="Times New Roman"/>
          <w:i/>
          <w:iCs/>
          <w:sz w:val="24"/>
          <w:szCs w:val="24"/>
        </w:rPr>
        <w:t>¹</w:t>
      </w:r>
      <w:r w:rsidR="000F0D51" w:rsidRPr="000F0D51">
        <w:rPr>
          <w:rFonts w:ascii="Times New Roman" w:hAnsi="Times New Roman" w:cs="Times New Roman"/>
          <w:i/>
          <w:iCs/>
          <w:sz w:val="24"/>
          <w:szCs w:val="24"/>
        </w:rPr>
        <w:t>) ette nähtud ajutise reprodutseerimise suhtes kehtivat erandit</w:t>
      </w:r>
      <w:r w:rsidR="00AE6801">
        <w:rPr>
          <w:rStyle w:val="FootnoteReference"/>
          <w:rFonts w:ascii="Times New Roman" w:hAnsi="Times New Roman" w:cs="Times New Roman"/>
          <w:sz w:val="24"/>
          <w:szCs w:val="24"/>
        </w:rPr>
        <w:footnoteReference w:id="70"/>
      </w:r>
      <w:r w:rsidR="00AE6801">
        <w:rPr>
          <w:rFonts w:ascii="Times New Roman" w:hAnsi="Times New Roman" w:cs="Times New Roman"/>
          <w:sz w:val="24"/>
          <w:szCs w:val="24"/>
        </w:rPr>
        <w:t>.</w:t>
      </w:r>
    </w:p>
    <w:p w14:paraId="69945873" w14:textId="77777777" w:rsidR="00E66B89" w:rsidRDefault="00E66B89" w:rsidP="00E66B89">
      <w:pPr>
        <w:spacing w:after="0" w:line="240" w:lineRule="auto"/>
        <w:ind w:left="426" w:hanging="426"/>
        <w:jc w:val="both"/>
        <w:rPr>
          <w:rFonts w:ascii="Times New Roman" w:hAnsi="Times New Roman" w:cs="Times New Roman"/>
          <w:sz w:val="24"/>
          <w:szCs w:val="24"/>
        </w:rPr>
      </w:pPr>
    </w:p>
    <w:p w14:paraId="2B444A13" w14:textId="4BEDE3D9" w:rsidR="00343C6B" w:rsidRDefault="00E66B89" w:rsidP="00E66B89">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E6801">
        <w:rPr>
          <w:rFonts w:ascii="Times New Roman" w:hAnsi="Times New Roman" w:cs="Times New Roman"/>
          <w:sz w:val="24"/>
          <w:szCs w:val="24"/>
        </w:rPr>
        <w:t xml:space="preserve">Õigustatud </w:t>
      </w:r>
      <w:r w:rsidR="00343C6B">
        <w:rPr>
          <w:rFonts w:ascii="Times New Roman" w:hAnsi="Times New Roman" w:cs="Times New Roman"/>
          <w:sz w:val="24"/>
          <w:szCs w:val="24"/>
        </w:rPr>
        <w:t>isikute ring, kes võib üldisele andmekaeve erandile tugineda, ei ole piiratud</w:t>
      </w:r>
      <w:r w:rsidR="00564266">
        <w:rPr>
          <w:rFonts w:ascii="Times New Roman" w:hAnsi="Times New Roman" w:cs="Times New Roman"/>
          <w:sz w:val="24"/>
          <w:szCs w:val="24"/>
        </w:rPr>
        <w:t xml:space="preserve">. Seletuskirja kohaselt </w:t>
      </w:r>
      <w:r w:rsidR="00EC0B60" w:rsidRPr="007379FF">
        <w:rPr>
          <w:rFonts w:ascii="Times New Roman" w:hAnsi="Times New Roman" w:cs="Times New Roman"/>
          <w:i/>
          <w:iCs/>
          <w:sz w:val="24"/>
          <w:szCs w:val="24"/>
        </w:rPr>
        <w:t>ei ole</w:t>
      </w:r>
      <w:r w:rsidR="00EC0B60">
        <w:rPr>
          <w:rFonts w:ascii="Times New Roman" w:hAnsi="Times New Roman" w:cs="Times New Roman"/>
          <w:sz w:val="24"/>
          <w:szCs w:val="24"/>
        </w:rPr>
        <w:t xml:space="preserve"> </w:t>
      </w:r>
      <w:r w:rsidR="00564266" w:rsidRPr="007379FF">
        <w:rPr>
          <w:rFonts w:ascii="Times New Roman" w:hAnsi="Times New Roman" w:cs="Times New Roman"/>
          <w:i/>
          <w:iCs/>
          <w:sz w:val="24"/>
          <w:szCs w:val="24"/>
        </w:rPr>
        <w:t>üldisest andmekaeve erandist</w:t>
      </w:r>
      <w:r w:rsidR="00564266">
        <w:rPr>
          <w:rFonts w:ascii="Times New Roman" w:hAnsi="Times New Roman" w:cs="Times New Roman"/>
          <w:sz w:val="24"/>
          <w:szCs w:val="24"/>
        </w:rPr>
        <w:t xml:space="preserve"> </w:t>
      </w:r>
      <w:r w:rsidR="00564266" w:rsidRPr="00564266">
        <w:rPr>
          <w:rFonts w:ascii="Times New Roman" w:hAnsi="Times New Roman" w:cs="Times New Roman"/>
          <w:i/>
          <w:iCs/>
          <w:sz w:val="24"/>
          <w:szCs w:val="24"/>
        </w:rPr>
        <w:t xml:space="preserve">kasusaajate ring piiratud ning </w:t>
      </w:r>
      <w:r w:rsidR="00EC0B60">
        <w:rPr>
          <w:rFonts w:ascii="Times New Roman" w:hAnsi="Times New Roman" w:cs="Times New Roman"/>
          <w:i/>
          <w:iCs/>
          <w:sz w:val="24"/>
          <w:szCs w:val="24"/>
        </w:rPr>
        <w:t>seda</w:t>
      </w:r>
      <w:r w:rsidR="00EC0B60" w:rsidRPr="00564266">
        <w:rPr>
          <w:rFonts w:ascii="Times New Roman" w:hAnsi="Times New Roman" w:cs="Times New Roman"/>
          <w:i/>
          <w:iCs/>
          <w:sz w:val="24"/>
          <w:szCs w:val="24"/>
        </w:rPr>
        <w:t xml:space="preserve"> </w:t>
      </w:r>
      <w:r w:rsidR="00564266" w:rsidRPr="00564266">
        <w:rPr>
          <w:rFonts w:ascii="Times New Roman" w:hAnsi="Times New Roman" w:cs="Times New Roman"/>
          <w:i/>
          <w:iCs/>
          <w:sz w:val="24"/>
          <w:szCs w:val="24"/>
        </w:rPr>
        <w:t>võib teostada ka näiteks ärilisel eesmärgil tegutsev isik</w:t>
      </w:r>
      <w:r w:rsidR="00564266">
        <w:rPr>
          <w:rStyle w:val="FootnoteReference"/>
          <w:rFonts w:ascii="Times New Roman" w:hAnsi="Times New Roman" w:cs="Times New Roman"/>
          <w:sz w:val="24"/>
          <w:szCs w:val="24"/>
        </w:rPr>
        <w:footnoteReference w:id="71"/>
      </w:r>
      <w:r w:rsidR="00AE6801">
        <w:rPr>
          <w:rFonts w:ascii="Times New Roman" w:hAnsi="Times New Roman" w:cs="Times New Roman"/>
          <w:sz w:val="24"/>
          <w:szCs w:val="24"/>
        </w:rPr>
        <w:t>.</w:t>
      </w:r>
    </w:p>
    <w:p w14:paraId="5BDFA1D6" w14:textId="77777777" w:rsidR="00343C6B" w:rsidRDefault="00343C6B" w:rsidP="00E66B89">
      <w:pPr>
        <w:spacing w:after="0" w:line="240" w:lineRule="auto"/>
        <w:ind w:left="426" w:hanging="426"/>
        <w:jc w:val="both"/>
        <w:rPr>
          <w:rFonts w:ascii="Times New Roman" w:hAnsi="Times New Roman" w:cs="Times New Roman"/>
          <w:sz w:val="24"/>
          <w:szCs w:val="24"/>
        </w:rPr>
      </w:pPr>
    </w:p>
    <w:p w14:paraId="023D576A" w14:textId="30E64A2A" w:rsidR="00975811" w:rsidRDefault="00343C6B" w:rsidP="00343C6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E6801">
        <w:rPr>
          <w:rFonts w:ascii="Times New Roman" w:hAnsi="Times New Roman" w:cs="Times New Roman"/>
          <w:sz w:val="24"/>
          <w:szCs w:val="24"/>
        </w:rPr>
        <w:t xml:space="preserve">Selle </w:t>
      </w:r>
      <w:r w:rsidR="00A62547">
        <w:rPr>
          <w:rFonts w:ascii="Times New Roman" w:hAnsi="Times New Roman" w:cs="Times New Roman"/>
          <w:sz w:val="24"/>
          <w:szCs w:val="24"/>
        </w:rPr>
        <w:t xml:space="preserve">erandi </w:t>
      </w:r>
      <w:r w:rsidR="00E66B89">
        <w:rPr>
          <w:rFonts w:ascii="Times New Roman" w:hAnsi="Times New Roman" w:cs="Times New Roman"/>
          <w:sz w:val="24"/>
          <w:szCs w:val="24"/>
        </w:rPr>
        <w:t xml:space="preserve">sisuks on </w:t>
      </w:r>
      <w:r>
        <w:rPr>
          <w:rFonts w:ascii="Times New Roman" w:hAnsi="Times New Roman" w:cs="Times New Roman"/>
          <w:sz w:val="24"/>
          <w:szCs w:val="24"/>
        </w:rPr>
        <w:t xml:space="preserve">õigus </w:t>
      </w:r>
      <w:r w:rsidR="00E66B89" w:rsidRPr="00E66B89">
        <w:rPr>
          <w:rFonts w:ascii="Times New Roman" w:hAnsi="Times New Roman" w:cs="Times New Roman"/>
          <w:sz w:val="24"/>
          <w:szCs w:val="24"/>
        </w:rPr>
        <w:t xml:space="preserve">autori nõusolekuta ja autoritasu maksmiseta </w:t>
      </w:r>
      <w:r w:rsidR="00E66B89" w:rsidRPr="003F7797">
        <w:rPr>
          <w:rFonts w:ascii="Times New Roman" w:hAnsi="Times New Roman" w:cs="Times New Roman"/>
          <w:b/>
          <w:bCs/>
          <w:sz w:val="24"/>
          <w:szCs w:val="24"/>
        </w:rPr>
        <w:t>õiguspäraselt juurdepääsetava</w:t>
      </w:r>
      <w:r w:rsidR="00E66B89" w:rsidRPr="00E66B89">
        <w:rPr>
          <w:rFonts w:ascii="Times New Roman" w:hAnsi="Times New Roman" w:cs="Times New Roman"/>
          <w:sz w:val="24"/>
          <w:szCs w:val="24"/>
        </w:rPr>
        <w:t xml:space="preserve"> teose reprodutseerimine teksti- ja andmekaeve eesmärkidel.</w:t>
      </w:r>
      <w:r w:rsidR="00E66B89">
        <w:rPr>
          <w:rFonts w:ascii="Times New Roman" w:hAnsi="Times New Roman" w:cs="Times New Roman"/>
          <w:sz w:val="24"/>
          <w:szCs w:val="24"/>
        </w:rPr>
        <w:t xml:space="preserve"> Sätte sõnastus ei ole kõige õnnestunum. Esiteks räägib säte teose reprodutseerimisest. Sinna alla </w:t>
      </w:r>
      <w:r w:rsidR="00A62547">
        <w:rPr>
          <w:rFonts w:ascii="Times New Roman" w:hAnsi="Times New Roman" w:cs="Times New Roman"/>
          <w:sz w:val="24"/>
          <w:szCs w:val="24"/>
        </w:rPr>
        <w:lastRenderedPageBreak/>
        <w:t xml:space="preserve">kuuluvad </w:t>
      </w:r>
      <w:r w:rsidR="00E66B89">
        <w:rPr>
          <w:rFonts w:ascii="Times New Roman" w:hAnsi="Times New Roman" w:cs="Times New Roman"/>
          <w:sz w:val="24"/>
          <w:szCs w:val="24"/>
        </w:rPr>
        <w:t xml:space="preserve">tegelikult ka kaasnevate õiguste objektid, kuid selleks tuleb </w:t>
      </w:r>
      <w:r w:rsidR="00E66B89" w:rsidRPr="00E66B89">
        <w:rPr>
          <w:rFonts w:ascii="Times New Roman" w:hAnsi="Times New Roman" w:cs="Times New Roman"/>
          <w:sz w:val="24"/>
          <w:szCs w:val="24"/>
        </w:rPr>
        <w:t>AutÕS § 19</w:t>
      </w:r>
      <w:r w:rsidR="00E66B89" w:rsidRPr="00E66B89">
        <w:rPr>
          <w:rFonts w:ascii="Times New Roman" w:hAnsi="Times New Roman" w:cs="Times New Roman"/>
          <w:sz w:val="24"/>
          <w:szCs w:val="24"/>
          <w:vertAlign w:val="superscript"/>
        </w:rPr>
        <w:t>2</w:t>
      </w:r>
      <w:r w:rsidR="00E66B89">
        <w:rPr>
          <w:rFonts w:ascii="Times New Roman" w:hAnsi="Times New Roman" w:cs="Times New Roman"/>
          <w:sz w:val="24"/>
          <w:szCs w:val="24"/>
        </w:rPr>
        <w:t xml:space="preserve"> tõlgendada koostoimes kaasnevate õiguste piirangute regulatsiooniga, mille kohaselt lubatakse kaasnevate õiguste objektide vaba</w:t>
      </w:r>
      <w:r w:rsidR="00643B63">
        <w:rPr>
          <w:rFonts w:ascii="Times New Roman" w:hAnsi="Times New Roman" w:cs="Times New Roman"/>
          <w:sz w:val="24"/>
          <w:szCs w:val="24"/>
        </w:rPr>
        <w:t xml:space="preserve"> </w:t>
      </w:r>
      <w:r w:rsidR="00E66B89">
        <w:rPr>
          <w:rFonts w:ascii="Times New Roman" w:hAnsi="Times New Roman" w:cs="Times New Roman"/>
          <w:sz w:val="24"/>
          <w:szCs w:val="24"/>
        </w:rPr>
        <w:t xml:space="preserve">kasutust </w:t>
      </w:r>
      <w:r w:rsidR="00285F96" w:rsidRPr="00F43F0B">
        <w:rPr>
          <w:rFonts w:ascii="Times New Roman" w:hAnsi="Times New Roman" w:cs="Times New Roman"/>
          <w:i/>
          <w:iCs/>
          <w:sz w:val="24"/>
          <w:szCs w:val="24"/>
        </w:rPr>
        <w:t>muudel juhtudel, mil teoste autorite õigusi on piiratud käesoleva seaduse IV peatükis ja §-s 57</w:t>
      </w:r>
      <w:r w:rsidR="00285F96" w:rsidRPr="00F43F0B">
        <w:rPr>
          <w:rFonts w:ascii="Times New Roman" w:hAnsi="Times New Roman" w:cs="Times New Roman"/>
          <w:i/>
          <w:iCs/>
          <w:sz w:val="24"/>
          <w:szCs w:val="24"/>
          <w:vertAlign w:val="superscript"/>
        </w:rPr>
        <w:t>4</w:t>
      </w:r>
      <w:r w:rsidR="00285F96">
        <w:rPr>
          <w:rFonts w:ascii="Times New Roman" w:hAnsi="Times New Roman" w:cs="Times New Roman"/>
          <w:sz w:val="24"/>
          <w:szCs w:val="24"/>
        </w:rPr>
        <w:t>.</w:t>
      </w:r>
      <w:r w:rsidR="00285F96">
        <w:rPr>
          <w:rStyle w:val="FootnoteReference"/>
          <w:rFonts w:ascii="Times New Roman" w:hAnsi="Times New Roman" w:cs="Times New Roman"/>
          <w:sz w:val="24"/>
          <w:szCs w:val="24"/>
        </w:rPr>
        <w:footnoteReference w:id="72"/>
      </w:r>
      <w:r w:rsidR="00285F96">
        <w:rPr>
          <w:rFonts w:ascii="Times New Roman" w:hAnsi="Times New Roman" w:cs="Times New Roman"/>
          <w:sz w:val="24"/>
          <w:szCs w:val="24"/>
        </w:rPr>
        <w:t xml:space="preserve"> See on kooskõlas DSM</w:t>
      </w:r>
      <w:r w:rsidR="00593349">
        <w:rPr>
          <w:rFonts w:ascii="Times New Roman" w:hAnsi="Times New Roman" w:cs="Times New Roman"/>
          <w:sz w:val="24"/>
          <w:szCs w:val="24"/>
        </w:rPr>
        <w:t>-</w:t>
      </w:r>
      <w:r w:rsidR="00285F96">
        <w:rPr>
          <w:rFonts w:ascii="Times New Roman" w:hAnsi="Times New Roman" w:cs="Times New Roman"/>
          <w:sz w:val="24"/>
          <w:szCs w:val="24"/>
        </w:rPr>
        <w:t xml:space="preserve">direktiivi </w:t>
      </w:r>
      <w:r w:rsidR="00975811">
        <w:rPr>
          <w:rFonts w:ascii="Times New Roman" w:hAnsi="Times New Roman" w:cs="Times New Roman"/>
          <w:sz w:val="24"/>
          <w:szCs w:val="24"/>
        </w:rPr>
        <w:t xml:space="preserve">artikliga 4, mis </w:t>
      </w:r>
      <w:r w:rsidR="00785E67">
        <w:rPr>
          <w:rFonts w:ascii="Times New Roman" w:hAnsi="Times New Roman" w:cs="Times New Roman"/>
          <w:sz w:val="24"/>
          <w:szCs w:val="24"/>
        </w:rPr>
        <w:t xml:space="preserve">hõlmab </w:t>
      </w:r>
      <w:r w:rsidR="00975811">
        <w:rPr>
          <w:rFonts w:ascii="Times New Roman" w:hAnsi="Times New Roman" w:cs="Times New Roman"/>
          <w:sz w:val="24"/>
          <w:szCs w:val="24"/>
        </w:rPr>
        <w:t>ka kaasnevate õiguste objekte</w:t>
      </w:r>
      <w:r w:rsidR="00AE6801">
        <w:rPr>
          <w:rStyle w:val="FootnoteReference"/>
          <w:rFonts w:ascii="Times New Roman" w:hAnsi="Times New Roman" w:cs="Times New Roman"/>
          <w:sz w:val="24"/>
          <w:szCs w:val="24"/>
        </w:rPr>
        <w:footnoteReference w:id="73"/>
      </w:r>
      <w:r w:rsidR="00AE6801">
        <w:rPr>
          <w:rFonts w:ascii="Times New Roman" w:hAnsi="Times New Roman" w:cs="Times New Roman"/>
          <w:sz w:val="24"/>
          <w:szCs w:val="24"/>
        </w:rPr>
        <w:t>.</w:t>
      </w:r>
    </w:p>
    <w:p w14:paraId="3214C039" w14:textId="611F243F" w:rsidR="00975811" w:rsidRDefault="00975811" w:rsidP="00E66B89">
      <w:pPr>
        <w:spacing w:after="0" w:line="240" w:lineRule="auto"/>
        <w:ind w:left="426" w:hanging="426"/>
        <w:jc w:val="both"/>
        <w:rPr>
          <w:rFonts w:ascii="Times New Roman" w:hAnsi="Times New Roman" w:cs="Times New Roman"/>
          <w:sz w:val="24"/>
          <w:szCs w:val="24"/>
        </w:rPr>
      </w:pPr>
    </w:p>
    <w:p w14:paraId="1211515B" w14:textId="4CC616C2" w:rsidR="00B70B97" w:rsidRDefault="00343C6B" w:rsidP="00E66B89">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E6801">
        <w:rPr>
          <w:rFonts w:ascii="Times New Roman" w:hAnsi="Times New Roman" w:cs="Times New Roman"/>
          <w:sz w:val="24"/>
          <w:szCs w:val="24"/>
        </w:rPr>
        <w:t xml:space="preserve">Küsitavusi </w:t>
      </w:r>
      <w:r>
        <w:rPr>
          <w:rFonts w:ascii="Times New Roman" w:hAnsi="Times New Roman" w:cs="Times New Roman"/>
          <w:sz w:val="24"/>
          <w:szCs w:val="24"/>
        </w:rPr>
        <w:t>tekitab erineva terminoloogia kasutamine, mis tuleneb juba DSM</w:t>
      </w:r>
      <w:r w:rsidR="00593349">
        <w:rPr>
          <w:rFonts w:ascii="Times New Roman" w:hAnsi="Times New Roman" w:cs="Times New Roman"/>
          <w:sz w:val="24"/>
          <w:szCs w:val="24"/>
        </w:rPr>
        <w:t>-</w:t>
      </w:r>
      <w:r>
        <w:rPr>
          <w:rFonts w:ascii="Times New Roman" w:hAnsi="Times New Roman" w:cs="Times New Roman"/>
          <w:sz w:val="24"/>
          <w:szCs w:val="24"/>
        </w:rPr>
        <w:t>direktiivist. Kui t</w:t>
      </w:r>
      <w:r w:rsidRPr="00343C6B">
        <w:rPr>
          <w:rFonts w:ascii="Times New Roman" w:hAnsi="Times New Roman" w:cs="Times New Roman"/>
          <w:sz w:val="24"/>
          <w:szCs w:val="24"/>
        </w:rPr>
        <w:t>eadusuuringute eesmärgil toimuv</w:t>
      </w:r>
      <w:r w:rsidR="000E4F06">
        <w:rPr>
          <w:rFonts w:ascii="Times New Roman" w:hAnsi="Times New Roman" w:cs="Times New Roman"/>
          <w:sz w:val="24"/>
          <w:szCs w:val="24"/>
        </w:rPr>
        <w:t>a</w:t>
      </w:r>
      <w:r w:rsidRPr="00343C6B">
        <w:rPr>
          <w:rFonts w:ascii="Times New Roman" w:hAnsi="Times New Roman" w:cs="Times New Roman"/>
          <w:sz w:val="24"/>
          <w:szCs w:val="24"/>
        </w:rPr>
        <w:t xml:space="preserve"> teksti- ja andmekaeve</w:t>
      </w:r>
      <w:r>
        <w:rPr>
          <w:rFonts w:ascii="Times New Roman" w:hAnsi="Times New Roman" w:cs="Times New Roman"/>
          <w:sz w:val="24"/>
          <w:szCs w:val="24"/>
        </w:rPr>
        <w:t xml:space="preserve"> regulatsioon (artikkel 3</w:t>
      </w:r>
      <w:r w:rsidR="00E742D7">
        <w:rPr>
          <w:rFonts w:ascii="Times New Roman" w:hAnsi="Times New Roman" w:cs="Times New Roman"/>
          <w:sz w:val="24"/>
          <w:szCs w:val="24"/>
        </w:rPr>
        <w:t xml:space="preserve"> (1)</w:t>
      </w:r>
      <w:r>
        <w:rPr>
          <w:rFonts w:ascii="Times New Roman" w:hAnsi="Times New Roman" w:cs="Times New Roman"/>
          <w:sz w:val="24"/>
          <w:szCs w:val="24"/>
        </w:rPr>
        <w:t xml:space="preserve">) kasutab terminifraasi </w:t>
      </w:r>
      <w:r w:rsidRPr="007379FF">
        <w:rPr>
          <w:rFonts w:ascii="Times New Roman" w:hAnsi="Times New Roman" w:cs="Times New Roman"/>
          <w:i/>
          <w:iCs/>
          <w:sz w:val="24"/>
          <w:szCs w:val="24"/>
        </w:rPr>
        <w:t>„</w:t>
      </w:r>
      <w:r w:rsidRPr="00343C6B">
        <w:rPr>
          <w:rFonts w:ascii="Times New Roman" w:hAnsi="Times New Roman" w:cs="Times New Roman"/>
          <w:i/>
          <w:iCs/>
          <w:sz w:val="24"/>
          <w:szCs w:val="24"/>
        </w:rPr>
        <w:t>seaduslik juurdepääs</w:t>
      </w:r>
      <w:r w:rsidRPr="007379FF">
        <w:rPr>
          <w:rFonts w:ascii="Times New Roman" w:hAnsi="Times New Roman" w:cs="Times New Roman"/>
          <w:i/>
          <w:iCs/>
          <w:sz w:val="24"/>
          <w:szCs w:val="24"/>
        </w:rPr>
        <w:t>“</w:t>
      </w:r>
      <w:r>
        <w:rPr>
          <w:rFonts w:ascii="Times New Roman" w:hAnsi="Times New Roman" w:cs="Times New Roman"/>
          <w:sz w:val="24"/>
          <w:szCs w:val="24"/>
        </w:rPr>
        <w:t xml:space="preserve"> (</w:t>
      </w:r>
      <w:r w:rsidR="00E742D7" w:rsidRPr="00E742D7">
        <w:rPr>
          <w:rFonts w:ascii="Times New Roman" w:hAnsi="Times New Roman" w:cs="Times New Roman"/>
          <w:i/>
          <w:iCs/>
          <w:sz w:val="24"/>
          <w:szCs w:val="24"/>
        </w:rPr>
        <w:t>lawful access</w:t>
      </w:r>
      <w:r>
        <w:rPr>
          <w:rFonts w:ascii="Times New Roman" w:hAnsi="Times New Roman" w:cs="Times New Roman"/>
          <w:sz w:val="24"/>
          <w:szCs w:val="24"/>
        </w:rPr>
        <w:t>)</w:t>
      </w:r>
      <w:r w:rsidR="00E742D7">
        <w:rPr>
          <w:rFonts w:ascii="Times New Roman" w:hAnsi="Times New Roman" w:cs="Times New Roman"/>
          <w:sz w:val="24"/>
          <w:szCs w:val="24"/>
        </w:rPr>
        <w:t xml:space="preserve">, siis üldine andmekaeve erandi regulatsioon (artikkel 4 (1)) kasutab terminifraasi </w:t>
      </w:r>
      <w:r w:rsidR="00E742D7" w:rsidRPr="007379FF">
        <w:rPr>
          <w:rFonts w:ascii="Times New Roman" w:hAnsi="Times New Roman" w:cs="Times New Roman"/>
          <w:i/>
          <w:iCs/>
          <w:sz w:val="24"/>
          <w:szCs w:val="24"/>
        </w:rPr>
        <w:t>„</w:t>
      </w:r>
      <w:r w:rsidR="00E742D7" w:rsidRPr="00E742D7">
        <w:rPr>
          <w:rFonts w:ascii="Times New Roman" w:hAnsi="Times New Roman" w:cs="Times New Roman"/>
          <w:i/>
          <w:iCs/>
          <w:sz w:val="24"/>
          <w:szCs w:val="24"/>
        </w:rPr>
        <w:t>seaduslikult kättesaadavatest</w:t>
      </w:r>
      <w:r w:rsidR="00E742D7" w:rsidRPr="007379FF">
        <w:rPr>
          <w:rFonts w:ascii="Times New Roman" w:hAnsi="Times New Roman" w:cs="Times New Roman"/>
          <w:i/>
          <w:iCs/>
          <w:sz w:val="24"/>
          <w:szCs w:val="24"/>
        </w:rPr>
        <w:t>“</w:t>
      </w:r>
      <w:r w:rsidR="00E742D7">
        <w:rPr>
          <w:rFonts w:ascii="Times New Roman" w:hAnsi="Times New Roman" w:cs="Times New Roman"/>
          <w:sz w:val="24"/>
          <w:szCs w:val="24"/>
        </w:rPr>
        <w:t xml:space="preserve"> (</w:t>
      </w:r>
      <w:r w:rsidR="00E742D7" w:rsidRPr="00E742D7">
        <w:rPr>
          <w:rFonts w:ascii="Times New Roman" w:hAnsi="Times New Roman" w:cs="Times New Roman"/>
          <w:i/>
          <w:iCs/>
          <w:sz w:val="24"/>
          <w:szCs w:val="24"/>
        </w:rPr>
        <w:t>lawfully accessible</w:t>
      </w:r>
      <w:r w:rsidR="00E742D7">
        <w:rPr>
          <w:rFonts w:ascii="Times New Roman" w:hAnsi="Times New Roman" w:cs="Times New Roman"/>
          <w:sz w:val="24"/>
          <w:szCs w:val="24"/>
        </w:rPr>
        <w:t>). See eristus on jõudnud ka autoriõiguse seaduse vastavasse regulatsiooni (AutÕS § 19</w:t>
      </w:r>
      <w:r w:rsidR="00E742D7">
        <w:rPr>
          <w:rFonts w:ascii="Times New Roman" w:hAnsi="Times New Roman" w:cs="Times New Roman"/>
          <w:sz w:val="24"/>
          <w:szCs w:val="24"/>
          <w:vertAlign w:val="superscript"/>
        </w:rPr>
        <w:t xml:space="preserve">1 </w:t>
      </w:r>
      <w:r w:rsidR="00E742D7">
        <w:rPr>
          <w:rFonts w:ascii="Times New Roman" w:hAnsi="Times New Roman" w:cs="Times New Roman"/>
          <w:sz w:val="24"/>
          <w:szCs w:val="24"/>
        </w:rPr>
        <w:t xml:space="preserve">(1): </w:t>
      </w:r>
      <w:r w:rsidR="00E742D7" w:rsidRPr="007379FF">
        <w:rPr>
          <w:rFonts w:ascii="Times New Roman" w:hAnsi="Times New Roman" w:cs="Times New Roman"/>
          <w:i/>
          <w:iCs/>
          <w:sz w:val="24"/>
          <w:szCs w:val="24"/>
        </w:rPr>
        <w:t>„</w:t>
      </w:r>
      <w:r w:rsidR="00374301" w:rsidRPr="00374301">
        <w:rPr>
          <w:rFonts w:ascii="Times New Roman" w:hAnsi="Times New Roman" w:cs="Times New Roman"/>
          <w:i/>
          <w:iCs/>
          <w:sz w:val="24"/>
          <w:szCs w:val="24"/>
        </w:rPr>
        <w:t>seaduslik juurdepääs</w:t>
      </w:r>
      <w:r w:rsidR="00E742D7" w:rsidRPr="007379FF">
        <w:rPr>
          <w:rFonts w:ascii="Times New Roman" w:hAnsi="Times New Roman" w:cs="Times New Roman"/>
          <w:i/>
          <w:iCs/>
          <w:sz w:val="24"/>
          <w:szCs w:val="24"/>
        </w:rPr>
        <w:t>“</w:t>
      </w:r>
      <w:r w:rsidR="00374301">
        <w:rPr>
          <w:rFonts w:ascii="Times New Roman" w:hAnsi="Times New Roman" w:cs="Times New Roman"/>
          <w:sz w:val="24"/>
          <w:szCs w:val="24"/>
        </w:rPr>
        <w:t>; AutÕS § 19</w:t>
      </w:r>
      <w:r w:rsidR="00374301">
        <w:rPr>
          <w:rFonts w:ascii="Times New Roman" w:hAnsi="Times New Roman" w:cs="Times New Roman"/>
          <w:sz w:val="24"/>
          <w:szCs w:val="24"/>
          <w:vertAlign w:val="superscript"/>
        </w:rPr>
        <w:t xml:space="preserve">2 </w:t>
      </w:r>
      <w:r w:rsidR="00374301">
        <w:rPr>
          <w:rFonts w:ascii="Times New Roman" w:hAnsi="Times New Roman" w:cs="Times New Roman"/>
          <w:sz w:val="24"/>
          <w:szCs w:val="24"/>
        </w:rPr>
        <w:t xml:space="preserve">(2): </w:t>
      </w:r>
      <w:r w:rsidR="00374301" w:rsidRPr="007379FF">
        <w:rPr>
          <w:rFonts w:ascii="Times New Roman" w:hAnsi="Times New Roman" w:cs="Times New Roman"/>
          <w:i/>
          <w:iCs/>
          <w:sz w:val="24"/>
          <w:szCs w:val="24"/>
        </w:rPr>
        <w:t>„</w:t>
      </w:r>
      <w:r w:rsidR="00374301" w:rsidRPr="00374301">
        <w:rPr>
          <w:rFonts w:ascii="Times New Roman" w:hAnsi="Times New Roman" w:cs="Times New Roman"/>
          <w:i/>
          <w:iCs/>
          <w:sz w:val="24"/>
          <w:szCs w:val="24"/>
        </w:rPr>
        <w:t>õiguspäraselt juurdepääsetava</w:t>
      </w:r>
      <w:r w:rsidR="00374301" w:rsidRPr="007379FF">
        <w:rPr>
          <w:rFonts w:ascii="Times New Roman" w:hAnsi="Times New Roman" w:cs="Times New Roman"/>
          <w:i/>
          <w:iCs/>
          <w:sz w:val="24"/>
          <w:szCs w:val="24"/>
        </w:rPr>
        <w:t>“</w:t>
      </w:r>
      <w:r w:rsidR="00E742D7">
        <w:rPr>
          <w:rFonts w:ascii="Times New Roman" w:hAnsi="Times New Roman" w:cs="Times New Roman"/>
          <w:sz w:val="24"/>
          <w:szCs w:val="24"/>
        </w:rPr>
        <w:t>)</w:t>
      </w:r>
      <w:r w:rsidR="00BB7FA8">
        <w:rPr>
          <w:rFonts w:ascii="Times New Roman" w:hAnsi="Times New Roman" w:cs="Times New Roman"/>
          <w:sz w:val="24"/>
          <w:szCs w:val="24"/>
        </w:rPr>
        <w:t>. Väga põhimõttelist tähendust ei tundu sellel siiski olevat</w:t>
      </w:r>
      <w:r w:rsidR="00B70B97">
        <w:rPr>
          <w:rFonts w:ascii="Times New Roman" w:hAnsi="Times New Roman" w:cs="Times New Roman"/>
          <w:sz w:val="24"/>
          <w:szCs w:val="24"/>
        </w:rPr>
        <w:t xml:space="preserve">. </w:t>
      </w:r>
    </w:p>
    <w:p w14:paraId="15DB0E41" w14:textId="63BF2C40" w:rsidR="00B70B97" w:rsidRDefault="00B70B97" w:rsidP="00B70B9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Seletuskiri toob sellega seoses välja järgneva: </w:t>
      </w:r>
      <w:r w:rsidRPr="00B70B97">
        <w:rPr>
          <w:rFonts w:ascii="Times New Roman" w:hAnsi="Times New Roman" w:cs="Times New Roman"/>
          <w:i/>
          <w:iCs/>
          <w:sz w:val="24"/>
          <w:szCs w:val="24"/>
        </w:rPr>
        <w:t xml:space="preserve">Eesti vaba kasutuse juhtude senine </w:t>
      </w:r>
      <w:r w:rsidRPr="00092C3B">
        <w:rPr>
          <w:rFonts w:ascii="Times New Roman" w:hAnsi="Times New Roman" w:cs="Times New Roman"/>
          <w:i/>
          <w:iCs/>
          <w:sz w:val="24"/>
          <w:szCs w:val="24"/>
        </w:rPr>
        <w:t>tavapärane praktika viitamise „õiguspäraselt avaldatud“ sisule võiks tõepoolest</w:t>
      </w:r>
      <w:r w:rsidRPr="00B70B97">
        <w:rPr>
          <w:rFonts w:ascii="Times New Roman" w:hAnsi="Times New Roman" w:cs="Times New Roman"/>
          <w:i/>
          <w:iCs/>
          <w:sz w:val="24"/>
          <w:szCs w:val="24"/>
        </w:rPr>
        <w:t xml:space="preserve"> tähendada „õiguspärase juurdepääsetavuse“ kriteeriumit, mis oleks digitaalkeskkonnas toimuvaid kasutusi silmas pidades ehk kohasem</w:t>
      </w:r>
      <w:r>
        <w:rPr>
          <w:rStyle w:val="FootnoteReference"/>
          <w:rFonts w:ascii="Times New Roman" w:hAnsi="Times New Roman" w:cs="Times New Roman"/>
          <w:sz w:val="24"/>
          <w:szCs w:val="24"/>
        </w:rPr>
        <w:footnoteReference w:id="74"/>
      </w:r>
      <w:r w:rsidR="00AE6801">
        <w:rPr>
          <w:rFonts w:ascii="Times New Roman" w:hAnsi="Times New Roman" w:cs="Times New Roman"/>
          <w:sz w:val="24"/>
          <w:szCs w:val="24"/>
        </w:rPr>
        <w:t>.</w:t>
      </w:r>
    </w:p>
    <w:p w14:paraId="77D3B962" w14:textId="107BE841" w:rsidR="00BB7FA8" w:rsidRDefault="00BB7FA8" w:rsidP="00E66B89">
      <w:pPr>
        <w:spacing w:after="0" w:line="240" w:lineRule="auto"/>
        <w:ind w:left="426" w:hanging="426"/>
        <w:jc w:val="both"/>
        <w:rPr>
          <w:rFonts w:ascii="Times New Roman" w:hAnsi="Times New Roman" w:cs="Times New Roman"/>
          <w:sz w:val="24"/>
          <w:szCs w:val="24"/>
        </w:rPr>
      </w:pPr>
    </w:p>
    <w:p w14:paraId="4D23EC02" w14:textId="7071ADBB" w:rsidR="005B3A55" w:rsidRDefault="00BB7FA8" w:rsidP="00B00E0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E6801">
        <w:rPr>
          <w:rFonts w:ascii="Times New Roman" w:hAnsi="Times New Roman" w:cs="Times New Roman"/>
          <w:sz w:val="24"/>
          <w:szCs w:val="24"/>
        </w:rPr>
        <w:t xml:space="preserve">Õiguste </w:t>
      </w:r>
      <w:r w:rsidR="00B00E02">
        <w:rPr>
          <w:rFonts w:ascii="Times New Roman" w:hAnsi="Times New Roman" w:cs="Times New Roman"/>
          <w:sz w:val="24"/>
          <w:szCs w:val="24"/>
        </w:rPr>
        <w:t>omaja</w:t>
      </w:r>
      <w:r w:rsidR="00FC7638">
        <w:rPr>
          <w:rStyle w:val="FootnoteReference"/>
          <w:rFonts w:ascii="Times New Roman" w:hAnsi="Times New Roman" w:cs="Times New Roman"/>
          <w:sz w:val="24"/>
          <w:szCs w:val="24"/>
        </w:rPr>
        <w:footnoteReference w:id="75"/>
      </w:r>
      <w:r w:rsidR="00B00E02">
        <w:rPr>
          <w:rFonts w:ascii="Times New Roman" w:hAnsi="Times New Roman" w:cs="Times New Roman"/>
          <w:sz w:val="24"/>
          <w:szCs w:val="24"/>
        </w:rPr>
        <w:t xml:space="preserve"> võib </w:t>
      </w:r>
      <w:r w:rsidR="00B00E02" w:rsidRPr="00FC7638">
        <w:rPr>
          <w:rFonts w:ascii="Times New Roman" w:hAnsi="Times New Roman" w:cs="Times New Roman"/>
          <w:b/>
          <w:bCs/>
          <w:sz w:val="24"/>
          <w:szCs w:val="24"/>
        </w:rPr>
        <w:t>sõnaselgelt kohasel viisil välistada</w:t>
      </w:r>
      <w:r w:rsidR="00B00E02">
        <w:rPr>
          <w:rFonts w:ascii="Times New Roman" w:hAnsi="Times New Roman" w:cs="Times New Roman"/>
          <w:sz w:val="24"/>
          <w:szCs w:val="24"/>
        </w:rPr>
        <w:t xml:space="preserve"> üldise andmekaeve erandi alusel koopiate tegemise</w:t>
      </w:r>
      <w:r w:rsidR="00B00E02" w:rsidRPr="00B00E02">
        <w:rPr>
          <w:rFonts w:ascii="Times New Roman" w:hAnsi="Times New Roman" w:cs="Times New Roman"/>
          <w:sz w:val="24"/>
          <w:szCs w:val="24"/>
        </w:rPr>
        <w:t>, sealhulgas masinloetavate vahenditega veebis üldkättesaadavaks tehtud sisu puhul.</w:t>
      </w:r>
      <w:r w:rsidR="00B00E02">
        <w:rPr>
          <w:rFonts w:ascii="Times New Roman" w:hAnsi="Times New Roman" w:cs="Times New Roman"/>
          <w:sz w:val="24"/>
          <w:szCs w:val="24"/>
        </w:rPr>
        <w:t xml:space="preserve"> </w:t>
      </w:r>
      <w:r w:rsidR="005B3A55">
        <w:rPr>
          <w:rFonts w:ascii="Times New Roman" w:hAnsi="Times New Roman" w:cs="Times New Roman"/>
          <w:sz w:val="24"/>
          <w:szCs w:val="24"/>
        </w:rPr>
        <w:t>Taolise välistamise eesmärk on avatud DSM</w:t>
      </w:r>
      <w:r w:rsidR="00593349">
        <w:rPr>
          <w:rFonts w:ascii="Times New Roman" w:hAnsi="Times New Roman" w:cs="Times New Roman"/>
          <w:sz w:val="24"/>
          <w:szCs w:val="24"/>
        </w:rPr>
        <w:t>-</w:t>
      </w:r>
      <w:r w:rsidR="005B3A55">
        <w:rPr>
          <w:rFonts w:ascii="Times New Roman" w:hAnsi="Times New Roman" w:cs="Times New Roman"/>
          <w:sz w:val="24"/>
          <w:szCs w:val="24"/>
        </w:rPr>
        <w:t xml:space="preserve">direktiivi põhjenduspunktis 18: </w:t>
      </w:r>
      <w:r w:rsidR="00F65A5C">
        <w:rPr>
          <w:rFonts w:ascii="Times New Roman" w:hAnsi="Times New Roman" w:cs="Times New Roman"/>
          <w:i/>
          <w:iCs/>
          <w:sz w:val="24"/>
          <w:szCs w:val="24"/>
        </w:rPr>
        <w:t>õ</w:t>
      </w:r>
      <w:r w:rsidR="005B3A55" w:rsidRPr="005B3A55">
        <w:rPr>
          <w:rFonts w:ascii="Times New Roman" w:hAnsi="Times New Roman" w:cs="Times New Roman"/>
          <w:i/>
          <w:iCs/>
          <w:sz w:val="24"/>
          <w:szCs w:val="24"/>
        </w:rPr>
        <w:t>iguste omajatele peaks jääma võimalus litsentsida oma selliste teoste ja muu materjali kasutamist, mis ei kuulu käesolevas direktiivis teksti- ja andmekaevele sätestatud kohustusliku erandi ega direktiivis 2001/29/EÜ sätestatud erandite ja piirangute kohaldamisalasse</w:t>
      </w:r>
      <w:r w:rsidR="005B3A55">
        <w:rPr>
          <w:rFonts w:ascii="Times New Roman" w:hAnsi="Times New Roman" w:cs="Times New Roman"/>
          <w:sz w:val="24"/>
          <w:szCs w:val="24"/>
        </w:rPr>
        <w:t>.</w:t>
      </w:r>
    </w:p>
    <w:p w14:paraId="1E0F23CE" w14:textId="11A71EDB" w:rsidR="00697B81" w:rsidRDefault="00FC7638" w:rsidP="005B3A5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See on nüüd väga põhimõtteline erinevus teaduseesmärgil andmekaeve erandist. Teaduseesmärgil andmekaeve erandi</w:t>
      </w:r>
      <w:r w:rsidR="00CF3293">
        <w:rPr>
          <w:rFonts w:ascii="Times New Roman" w:hAnsi="Times New Roman" w:cs="Times New Roman"/>
          <w:sz w:val="24"/>
          <w:szCs w:val="24"/>
        </w:rPr>
        <w:t xml:space="preserve"> olulise põhimõtte kohaselt loetakse tühiseks </w:t>
      </w:r>
      <w:r w:rsidRPr="00F43F0B">
        <w:rPr>
          <w:rFonts w:ascii="Times New Roman" w:hAnsi="Times New Roman" w:cs="Times New Roman"/>
          <w:b/>
          <w:bCs/>
          <w:sz w:val="24"/>
          <w:szCs w:val="24"/>
        </w:rPr>
        <w:t>lepingutingimus, mis piirab</w:t>
      </w:r>
      <w:r>
        <w:rPr>
          <w:rFonts w:ascii="Times New Roman" w:hAnsi="Times New Roman" w:cs="Times New Roman"/>
          <w:sz w:val="24"/>
          <w:szCs w:val="24"/>
        </w:rPr>
        <w:t xml:space="preserve"> õiguse objekti vaba </w:t>
      </w:r>
      <w:r w:rsidRPr="00F43F0B">
        <w:rPr>
          <w:rFonts w:ascii="Times New Roman" w:hAnsi="Times New Roman" w:cs="Times New Roman"/>
          <w:b/>
          <w:bCs/>
          <w:sz w:val="24"/>
          <w:szCs w:val="24"/>
        </w:rPr>
        <w:t>kasutus</w:t>
      </w:r>
      <w:r w:rsidR="00F65A5C">
        <w:rPr>
          <w:rFonts w:ascii="Times New Roman" w:hAnsi="Times New Roman" w:cs="Times New Roman"/>
          <w:b/>
          <w:bCs/>
          <w:sz w:val="24"/>
          <w:szCs w:val="24"/>
        </w:rPr>
        <w:t>t</w:t>
      </w:r>
      <w:r>
        <w:rPr>
          <w:rFonts w:ascii="Times New Roman" w:hAnsi="Times New Roman" w:cs="Times New Roman"/>
          <w:sz w:val="24"/>
          <w:szCs w:val="24"/>
        </w:rPr>
        <w:t xml:space="preserve"> (kopeerimist teaduseesmärgil andmekaeveks) (AutÕS § 19</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(4)). </w:t>
      </w:r>
      <w:r w:rsidR="009A7A76">
        <w:rPr>
          <w:rFonts w:ascii="Times New Roman" w:hAnsi="Times New Roman" w:cs="Times New Roman"/>
          <w:sz w:val="24"/>
          <w:szCs w:val="24"/>
        </w:rPr>
        <w:t>On tõenäoline, et praktikas võivad õiguste omajad hakata välistama üldiseks andmekaeveks koopiate tegemis</w:t>
      </w:r>
      <w:r w:rsidR="00F65A5C">
        <w:rPr>
          <w:rFonts w:ascii="Times New Roman" w:hAnsi="Times New Roman" w:cs="Times New Roman"/>
          <w:sz w:val="24"/>
          <w:szCs w:val="24"/>
        </w:rPr>
        <w:t>t</w:t>
      </w:r>
      <w:r w:rsidR="00381A79">
        <w:rPr>
          <w:rFonts w:ascii="Times New Roman" w:hAnsi="Times New Roman" w:cs="Times New Roman"/>
          <w:sz w:val="24"/>
          <w:szCs w:val="24"/>
        </w:rPr>
        <w:t xml:space="preserve">, mis tähendab, et üldine andmekaeve erand ei pruugi talle seatud ülesannet täita. </w:t>
      </w:r>
      <w:r w:rsidR="00697B81">
        <w:rPr>
          <w:rFonts w:ascii="Times New Roman" w:hAnsi="Times New Roman" w:cs="Times New Roman"/>
          <w:sz w:val="24"/>
          <w:szCs w:val="24"/>
        </w:rPr>
        <w:t>DSM</w:t>
      </w:r>
      <w:r w:rsidR="00593349">
        <w:rPr>
          <w:rFonts w:ascii="Times New Roman" w:hAnsi="Times New Roman" w:cs="Times New Roman"/>
          <w:sz w:val="24"/>
          <w:szCs w:val="24"/>
        </w:rPr>
        <w:t>-</w:t>
      </w:r>
      <w:r w:rsidR="00697B81">
        <w:rPr>
          <w:rFonts w:ascii="Times New Roman" w:hAnsi="Times New Roman" w:cs="Times New Roman"/>
          <w:sz w:val="24"/>
          <w:szCs w:val="24"/>
        </w:rPr>
        <w:t>direktiivi ülevõtmise seaduse eelnõu seletuskirjas</w:t>
      </w:r>
      <w:r w:rsidR="00AE6801">
        <w:rPr>
          <w:rFonts w:ascii="Times New Roman" w:hAnsi="Times New Roman" w:cs="Times New Roman"/>
          <w:sz w:val="24"/>
          <w:szCs w:val="24"/>
        </w:rPr>
        <w:t xml:space="preserve"> on</w:t>
      </w:r>
      <w:r w:rsidR="00697B81">
        <w:rPr>
          <w:rFonts w:ascii="Times New Roman" w:hAnsi="Times New Roman" w:cs="Times New Roman"/>
          <w:sz w:val="24"/>
          <w:szCs w:val="24"/>
        </w:rPr>
        <w:t xml:space="preserve"> taolist välistamist säilituseksemplaride kontekstis selgita</w:t>
      </w:r>
      <w:r w:rsidR="00F65A5C">
        <w:rPr>
          <w:rFonts w:ascii="Times New Roman" w:hAnsi="Times New Roman" w:cs="Times New Roman"/>
          <w:sz w:val="24"/>
          <w:szCs w:val="24"/>
        </w:rPr>
        <w:t>t</w:t>
      </w:r>
      <w:r w:rsidR="00697B81">
        <w:rPr>
          <w:rFonts w:ascii="Times New Roman" w:hAnsi="Times New Roman" w:cs="Times New Roman"/>
          <w:sz w:val="24"/>
          <w:szCs w:val="24"/>
        </w:rPr>
        <w:t xml:space="preserve">ud järgmiselt: </w:t>
      </w:r>
      <w:r w:rsidR="00697B81" w:rsidRPr="00697B81">
        <w:rPr>
          <w:rFonts w:ascii="Times New Roman" w:hAnsi="Times New Roman" w:cs="Times New Roman"/>
          <w:i/>
          <w:iCs/>
          <w:sz w:val="24"/>
          <w:szCs w:val="24"/>
        </w:rPr>
        <w:t>õiguste omaja (nt kirjastus) peaks säilituseksemplari loovutamisel teada andma, kui ta ei soovi, et konkreetset teost kasutatakse teksti- ja andmekaeveks üldistel eesmärkidel</w:t>
      </w:r>
      <w:r w:rsidR="00697B81">
        <w:rPr>
          <w:rFonts w:ascii="Times New Roman" w:hAnsi="Times New Roman" w:cs="Times New Roman"/>
          <w:sz w:val="24"/>
          <w:szCs w:val="24"/>
        </w:rPr>
        <w:t>.</w:t>
      </w:r>
      <w:r w:rsidR="00697B81">
        <w:rPr>
          <w:rStyle w:val="FootnoteReference"/>
          <w:rFonts w:ascii="Times New Roman" w:hAnsi="Times New Roman" w:cs="Times New Roman"/>
          <w:sz w:val="24"/>
          <w:szCs w:val="24"/>
        </w:rPr>
        <w:footnoteReference w:id="76"/>
      </w:r>
    </w:p>
    <w:p w14:paraId="1EA1434D" w14:textId="486189E5" w:rsidR="007A1E96" w:rsidRDefault="00B861AF" w:rsidP="005B3A5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Samas on välistamine disainitud aktiivse tegevusena</w:t>
      </w:r>
      <w:r w:rsidR="00A40C58">
        <w:rPr>
          <w:rFonts w:ascii="Times New Roman" w:hAnsi="Times New Roman" w:cs="Times New Roman"/>
          <w:sz w:val="24"/>
          <w:szCs w:val="24"/>
        </w:rPr>
        <w:t xml:space="preserve"> (nn </w:t>
      </w:r>
      <w:r w:rsidR="00A40C58">
        <w:rPr>
          <w:rFonts w:ascii="Times New Roman" w:hAnsi="Times New Roman" w:cs="Times New Roman"/>
          <w:i/>
          <w:iCs/>
          <w:sz w:val="24"/>
          <w:szCs w:val="24"/>
        </w:rPr>
        <w:t>opt-out</w:t>
      </w:r>
      <w:r w:rsidR="00F65A5C">
        <w:rPr>
          <w:rFonts w:ascii="Times New Roman" w:hAnsi="Times New Roman" w:cs="Times New Roman"/>
          <w:i/>
          <w:iCs/>
          <w:sz w:val="24"/>
          <w:szCs w:val="24"/>
        </w:rPr>
        <w:t>-</w:t>
      </w:r>
      <w:r w:rsidR="00A40C58">
        <w:rPr>
          <w:rFonts w:ascii="Times New Roman" w:hAnsi="Times New Roman" w:cs="Times New Roman"/>
          <w:sz w:val="24"/>
          <w:szCs w:val="24"/>
        </w:rPr>
        <w:t>põhimõte)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See tähendab, et üldiseks andmekaeveks kopeerimine on lubatud juhul</w:t>
      </w:r>
      <w:r w:rsidR="00AA3C2E">
        <w:rPr>
          <w:rFonts w:ascii="Times New Roman" w:hAnsi="Times New Roman" w:cs="Times New Roman"/>
          <w:sz w:val="24"/>
          <w:szCs w:val="24"/>
        </w:rPr>
        <w:t>,</w:t>
      </w:r>
      <w:r>
        <w:rPr>
          <w:rFonts w:ascii="Times New Roman" w:hAnsi="Times New Roman" w:cs="Times New Roman"/>
          <w:sz w:val="24"/>
          <w:szCs w:val="24"/>
        </w:rPr>
        <w:t xml:space="preserve"> kui õiguste omaja ei ole seda välistanud. See võib mõnevõrra säilitada üldise andmekaeve erandi tähtsust</w:t>
      </w:r>
      <w:r w:rsidR="007A1E96">
        <w:rPr>
          <w:rFonts w:ascii="Times New Roman" w:hAnsi="Times New Roman" w:cs="Times New Roman"/>
          <w:sz w:val="24"/>
          <w:szCs w:val="24"/>
        </w:rPr>
        <w:t xml:space="preserve">, sest õiguste omajad ei pruugi kogu digitaalse ainese puhul kasutamise välistust </w:t>
      </w:r>
      <w:r w:rsidR="00A43B69">
        <w:rPr>
          <w:rFonts w:ascii="Times New Roman" w:hAnsi="Times New Roman" w:cs="Times New Roman"/>
          <w:sz w:val="24"/>
          <w:szCs w:val="24"/>
        </w:rPr>
        <w:t xml:space="preserve">aktiivselt </w:t>
      </w:r>
      <w:r w:rsidR="007A1E96">
        <w:rPr>
          <w:rFonts w:ascii="Times New Roman" w:hAnsi="Times New Roman" w:cs="Times New Roman"/>
          <w:sz w:val="24"/>
          <w:szCs w:val="24"/>
        </w:rPr>
        <w:t>rakendada (</w:t>
      </w:r>
      <w:r w:rsidR="00AA3C2E">
        <w:rPr>
          <w:rFonts w:ascii="Times New Roman" w:hAnsi="Times New Roman" w:cs="Times New Roman"/>
          <w:sz w:val="24"/>
          <w:szCs w:val="24"/>
        </w:rPr>
        <w:t>mitme</w:t>
      </w:r>
      <w:r w:rsidR="007A1E96">
        <w:rPr>
          <w:rFonts w:ascii="Times New Roman" w:hAnsi="Times New Roman" w:cs="Times New Roman"/>
          <w:sz w:val="24"/>
          <w:szCs w:val="24"/>
        </w:rPr>
        <w:t xml:space="preserve">sugused blogid, veebimaterjal jmt). </w:t>
      </w:r>
    </w:p>
    <w:p w14:paraId="6BB72BDC" w14:textId="37CA53E0" w:rsidR="00B00E02" w:rsidRDefault="00381A79" w:rsidP="007A1E96">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Samas, tulenevalt DSM</w:t>
      </w:r>
      <w:r w:rsidR="00593349">
        <w:rPr>
          <w:rFonts w:ascii="Times New Roman" w:hAnsi="Times New Roman" w:cs="Times New Roman"/>
          <w:sz w:val="24"/>
          <w:szCs w:val="24"/>
        </w:rPr>
        <w:t>-</w:t>
      </w:r>
      <w:r>
        <w:rPr>
          <w:rFonts w:ascii="Times New Roman" w:hAnsi="Times New Roman" w:cs="Times New Roman"/>
          <w:sz w:val="24"/>
          <w:szCs w:val="24"/>
        </w:rPr>
        <w:t xml:space="preserve">direktiivi </w:t>
      </w:r>
      <w:r w:rsidR="00ED3860">
        <w:rPr>
          <w:rFonts w:ascii="Times New Roman" w:hAnsi="Times New Roman" w:cs="Times New Roman"/>
          <w:sz w:val="24"/>
          <w:szCs w:val="24"/>
        </w:rPr>
        <w:t>põhjendus</w:t>
      </w:r>
      <w:r>
        <w:rPr>
          <w:rFonts w:ascii="Times New Roman" w:hAnsi="Times New Roman" w:cs="Times New Roman"/>
          <w:sz w:val="24"/>
          <w:szCs w:val="24"/>
        </w:rPr>
        <w:t>punktist 11</w:t>
      </w:r>
      <w:r w:rsidR="00ED3860">
        <w:rPr>
          <w:rFonts w:ascii="Times New Roman" w:hAnsi="Times New Roman" w:cs="Times New Roman"/>
          <w:sz w:val="24"/>
          <w:szCs w:val="24"/>
        </w:rPr>
        <w:t xml:space="preserve"> (aktsepteeritakse teadusasutuse ja erasektori partnerlust andmekaeve läbiviimisel)</w:t>
      </w:r>
      <w:r>
        <w:rPr>
          <w:rFonts w:ascii="Times New Roman" w:hAnsi="Times New Roman" w:cs="Times New Roman"/>
          <w:sz w:val="24"/>
          <w:szCs w:val="24"/>
        </w:rPr>
        <w:t xml:space="preserve"> saavad ettevõtjad tugineda teaduse</w:t>
      </w:r>
      <w:r w:rsidR="00AA3C2E">
        <w:rPr>
          <w:rFonts w:ascii="Times New Roman" w:hAnsi="Times New Roman" w:cs="Times New Roman"/>
          <w:sz w:val="24"/>
          <w:szCs w:val="24"/>
        </w:rPr>
        <w:t>e</w:t>
      </w:r>
      <w:r>
        <w:rPr>
          <w:rFonts w:ascii="Times New Roman" w:hAnsi="Times New Roman" w:cs="Times New Roman"/>
          <w:sz w:val="24"/>
          <w:szCs w:val="24"/>
        </w:rPr>
        <w:t xml:space="preserve">smärgil andmekaeve erandile </w:t>
      </w:r>
      <w:r w:rsidR="00AA3C2E">
        <w:rPr>
          <w:rFonts w:ascii="Times New Roman" w:hAnsi="Times New Roman" w:cs="Times New Roman"/>
          <w:sz w:val="24"/>
          <w:szCs w:val="24"/>
        </w:rPr>
        <w:t xml:space="preserve">teadusasutustega </w:t>
      </w:r>
      <w:r>
        <w:rPr>
          <w:rFonts w:ascii="Times New Roman" w:hAnsi="Times New Roman" w:cs="Times New Roman"/>
          <w:sz w:val="24"/>
          <w:szCs w:val="24"/>
        </w:rPr>
        <w:t>koost</w:t>
      </w:r>
      <w:r w:rsidR="00ED3860">
        <w:rPr>
          <w:rFonts w:ascii="Times New Roman" w:hAnsi="Times New Roman" w:cs="Times New Roman"/>
          <w:sz w:val="24"/>
          <w:szCs w:val="24"/>
        </w:rPr>
        <w:t>öö raames.</w:t>
      </w:r>
      <w:r w:rsidR="007A1E96">
        <w:rPr>
          <w:rFonts w:ascii="Times New Roman" w:hAnsi="Times New Roman" w:cs="Times New Roman"/>
          <w:sz w:val="24"/>
          <w:szCs w:val="24"/>
        </w:rPr>
        <w:t xml:space="preserve"> Seetõttu on ettevõtjate jaoks kasulikum teha koostööd teadusasutustega ning tugineda teaduseesmärgil andmekaeve erandile</w:t>
      </w:r>
      <w:r w:rsidR="00AE6801">
        <w:rPr>
          <w:rFonts w:ascii="Times New Roman" w:hAnsi="Times New Roman" w:cs="Times New Roman"/>
          <w:sz w:val="24"/>
          <w:szCs w:val="24"/>
        </w:rPr>
        <w:t>.</w:t>
      </w:r>
    </w:p>
    <w:p w14:paraId="572A534B" w14:textId="205283A2" w:rsidR="007A1E96" w:rsidRPr="00B00E02" w:rsidRDefault="007A1E96" w:rsidP="007A1E96">
      <w:pPr>
        <w:spacing w:after="0" w:line="240" w:lineRule="auto"/>
        <w:ind w:left="426"/>
        <w:jc w:val="both"/>
        <w:rPr>
          <w:rFonts w:ascii="Times New Roman" w:hAnsi="Times New Roman" w:cs="Times New Roman"/>
          <w:sz w:val="24"/>
          <w:szCs w:val="24"/>
        </w:rPr>
      </w:pPr>
    </w:p>
    <w:p w14:paraId="6D1A79AD" w14:textId="2CDB99D5" w:rsidR="00B00E02" w:rsidRDefault="005E0685" w:rsidP="00B00E0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Üldise andmekaeve erandi</w:t>
      </w:r>
      <w:r w:rsidR="00C404B0">
        <w:rPr>
          <w:rFonts w:ascii="Times New Roman" w:hAnsi="Times New Roman" w:cs="Times New Roman"/>
          <w:sz w:val="24"/>
          <w:szCs w:val="24"/>
        </w:rPr>
        <w:t xml:space="preserve"> </w:t>
      </w:r>
      <w:r w:rsidR="00C404B0" w:rsidRPr="007379FF">
        <w:rPr>
          <w:rFonts w:ascii="Times New Roman" w:hAnsi="Times New Roman" w:cs="Times New Roman"/>
          <w:sz w:val="24"/>
          <w:szCs w:val="24"/>
        </w:rPr>
        <w:t>kohaselt</w:t>
      </w:r>
      <w:r w:rsidR="00C404B0" w:rsidRPr="00C404B0">
        <w:rPr>
          <w:rFonts w:ascii="Times New Roman" w:hAnsi="Times New Roman" w:cs="Times New Roman"/>
          <w:i/>
          <w:iCs/>
          <w:sz w:val="24"/>
          <w:szCs w:val="24"/>
        </w:rPr>
        <w:t xml:space="preserve"> tehtud koopiaid võib säilitada nii kaua, kui see on teksti- ja andmekaeve eesmärkidel vajalik</w:t>
      </w:r>
      <w:r w:rsidR="00C404B0">
        <w:rPr>
          <w:rFonts w:ascii="Times New Roman" w:hAnsi="Times New Roman" w:cs="Times New Roman"/>
          <w:sz w:val="24"/>
          <w:szCs w:val="24"/>
        </w:rPr>
        <w:t xml:space="preserve"> (AutÕS § 19</w:t>
      </w:r>
      <w:r w:rsidR="00C404B0">
        <w:rPr>
          <w:rFonts w:ascii="Times New Roman" w:hAnsi="Times New Roman" w:cs="Times New Roman"/>
          <w:sz w:val="24"/>
          <w:szCs w:val="24"/>
          <w:vertAlign w:val="superscript"/>
        </w:rPr>
        <w:t xml:space="preserve">2 </w:t>
      </w:r>
      <w:r w:rsidR="00C404B0">
        <w:rPr>
          <w:rFonts w:ascii="Times New Roman" w:hAnsi="Times New Roman" w:cs="Times New Roman"/>
          <w:sz w:val="24"/>
          <w:szCs w:val="24"/>
        </w:rPr>
        <w:t xml:space="preserve">(3)). </w:t>
      </w:r>
      <w:r w:rsidR="00EC1935">
        <w:rPr>
          <w:rFonts w:ascii="Times New Roman" w:hAnsi="Times New Roman" w:cs="Times New Roman"/>
          <w:sz w:val="24"/>
          <w:szCs w:val="24"/>
        </w:rPr>
        <w:t xml:space="preserve">Seletuskirjas tuuakse sellega seoses järgmine näide: </w:t>
      </w:r>
      <w:r w:rsidR="00AA3C2E">
        <w:rPr>
          <w:rFonts w:ascii="Times New Roman" w:hAnsi="Times New Roman" w:cs="Times New Roman"/>
          <w:i/>
          <w:iCs/>
          <w:sz w:val="24"/>
          <w:szCs w:val="24"/>
        </w:rPr>
        <w:t>n</w:t>
      </w:r>
      <w:r w:rsidR="00EC1935" w:rsidRPr="00EC1935">
        <w:rPr>
          <w:rFonts w:ascii="Times New Roman" w:hAnsi="Times New Roman" w:cs="Times New Roman"/>
          <w:i/>
          <w:iCs/>
          <w:sz w:val="24"/>
          <w:szCs w:val="24"/>
        </w:rPr>
        <w:t>äiteks kui analüüsitakse valeuudiseid, siis peaks olema mingi aeg uudiste koopiate säilitamiseks, et uudiste tõelevastavus (või mitte) kindlaks teha</w:t>
      </w:r>
      <w:r w:rsidR="00EC1935">
        <w:rPr>
          <w:rFonts w:ascii="Times New Roman" w:hAnsi="Times New Roman" w:cs="Times New Roman"/>
          <w:sz w:val="24"/>
          <w:szCs w:val="24"/>
        </w:rPr>
        <w:t>.</w:t>
      </w:r>
      <w:r w:rsidR="00CC18E3">
        <w:rPr>
          <w:rStyle w:val="FootnoteReference"/>
          <w:rFonts w:ascii="Times New Roman" w:hAnsi="Times New Roman" w:cs="Times New Roman"/>
          <w:sz w:val="24"/>
          <w:szCs w:val="24"/>
        </w:rPr>
        <w:footnoteReference w:id="78"/>
      </w:r>
    </w:p>
    <w:p w14:paraId="55BF0637" w14:textId="77777777" w:rsidR="005E0685" w:rsidRDefault="005E0685" w:rsidP="0021275B">
      <w:pPr>
        <w:spacing w:after="0" w:line="240" w:lineRule="auto"/>
        <w:jc w:val="both"/>
        <w:rPr>
          <w:rFonts w:ascii="Times New Roman" w:hAnsi="Times New Roman" w:cs="Times New Roman"/>
          <w:sz w:val="24"/>
          <w:szCs w:val="24"/>
        </w:rPr>
      </w:pPr>
    </w:p>
    <w:p w14:paraId="4FB2ABE9" w14:textId="7FA94742" w:rsidR="00FB363B" w:rsidRDefault="007A1E96" w:rsidP="0021275B">
      <w:pPr>
        <w:spacing w:after="0" w:line="240" w:lineRule="auto"/>
        <w:jc w:val="both"/>
        <w:rPr>
          <w:rFonts w:ascii="Times New Roman" w:hAnsi="Times New Roman" w:cs="Times New Roman"/>
          <w:sz w:val="24"/>
          <w:szCs w:val="24"/>
        </w:rPr>
      </w:pPr>
      <w:r w:rsidRPr="007A1E96">
        <w:rPr>
          <w:rFonts w:ascii="Times New Roman" w:hAnsi="Times New Roman" w:cs="Times New Roman"/>
          <w:sz w:val="24"/>
          <w:szCs w:val="24"/>
          <w:u w:val="single"/>
        </w:rPr>
        <w:t>Kokkuvõte</w:t>
      </w:r>
      <w:r>
        <w:rPr>
          <w:rFonts w:ascii="Times New Roman" w:hAnsi="Times New Roman" w:cs="Times New Roman"/>
          <w:sz w:val="24"/>
          <w:szCs w:val="24"/>
        </w:rPr>
        <w:t xml:space="preserve">: Ennustamine ei ole </w:t>
      </w:r>
      <w:r w:rsidR="00681B97">
        <w:rPr>
          <w:rFonts w:ascii="Times New Roman" w:hAnsi="Times New Roman" w:cs="Times New Roman"/>
          <w:sz w:val="24"/>
          <w:szCs w:val="24"/>
        </w:rPr>
        <w:t xml:space="preserve">tavaliselt </w:t>
      </w:r>
      <w:r>
        <w:rPr>
          <w:rFonts w:ascii="Times New Roman" w:hAnsi="Times New Roman" w:cs="Times New Roman"/>
          <w:sz w:val="24"/>
          <w:szCs w:val="24"/>
        </w:rPr>
        <w:t xml:space="preserve">kunagi suure täpsusastmega, kuid võib eeldada, et teaduseesmärgil andmekaeve erand saab suure tõenäosusega olulisemaks RaRa digitaalse ainese kasutamisel andmekaeveks. Seda peamiselt kahel põhjusel: </w:t>
      </w:r>
    </w:p>
    <w:p w14:paraId="4B2DB331" w14:textId="77777777" w:rsidR="00D065CD" w:rsidRDefault="00D065CD" w:rsidP="0021275B">
      <w:pPr>
        <w:spacing w:after="0" w:line="240" w:lineRule="auto"/>
        <w:jc w:val="both"/>
        <w:rPr>
          <w:rFonts w:ascii="Times New Roman" w:hAnsi="Times New Roman" w:cs="Times New Roman"/>
          <w:sz w:val="24"/>
          <w:szCs w:val="24"/>
        </w:rPr>
      </w:pPr>
    </w:p>
    <w:p w14:paraId="28EF0EB2" w14:textId="05991495" w:rsidR="00D065CD" w:rsidRDefault="007A1E96" w:rsidP="00D065C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sidR="00D065CD">
        <w:rPr>
          <w:rFonts w:ascii="Times New Roman" w:hAnsi="Times New Roman" w:cs="Times New Roman"/>
          <w:sz w:val="24"/>
          <w:szCs w:val="24"/>
        </w:rPr>
        <w:tab/>
      </w:r>
      <w:r w:rsidR="00AE6801">
        <w:rPr>
          <w:rFonts w:ascii="Times New Roman" w:hAnsi="Times New Roman" w:cs="Times New Roman"/>
          <w:sz w:val="24"/>
          <w:szCs w:val="24"/>
        </w:rPr>
        <w:t xml:space="preserve">Kui </w:t>
      </w:r>
      <w:r>
        <w:rPr>
          <w:rFonts w:ascii="Times New Roman" w:hAnsi="Times New Roman" w:cs="Times New Roman"/>
          <w:sz w:val="24"/>
          <w:szCs w:val="24"/>
        </w:rPr>
        <w:t xml:space="preserve">üldise andmekaeve erandi puhul saab õiguste omaja välistada digitaalse ainese kasutamise andmekaeveks (AutÕS § </w:t>
      </w:r>
      <w:r w:rsidRPr="007A1E96">
        <w:rPr>
          <w:rFonts w:ascii="Times New Roman" w:hAnsi="Times New Roman" w:cs="Times New Roman"/>
          <w:sz w:val="24"/>
          <w:szCs w:val="24"/>
        </w:rPr>
        <w:t>19</w:t>
      </w:r>
      <w:r w:rsidRPr="007A1E96">
        <w:rPr>
          <w:rFonts w:ascii="Times New Roman" w:hAnsi="Times New Roman" w:cs="Times New Roman"/>
          <w:sz w:val="24"/>
          <w:szCs w:val="24"/>
          <w:vertAlign w:val="superscript"/>
        </w:rPr>
        <w:t>2</w:t>
      </w:r>
      <w:r>
        <w:rPr>
          <w:rFonts w:ascii="Times New Roman" w:hAnsi="Times New Roman" w:cs="Times New Roman"/>
          <w:sz w:val="24"/>
          <w:szCs w:val="24"/>
        </w:rPr>
        <w:t xml:space="preserve"> (2))</w:t>
      </w:r>
      <w:r w:rsidR="00B70B97">
        <w:rPr>
          <w:rFonts w:ascii="Times New Roman" w:hAnsi="Times New Roman" w:cs="Times New Roman"/>
          <w:sz w:val="24"/>
          <w:szCs w:val="24"/>
        </w:rPr>
        <w:t xml:space="preserve"> ning nõuda taolise kasutuse eest tasu</w:t>
      </w:r>
      <w:r>
        <w:rPr>
          <w:rFonts w:ascii="Times New Roman" w:hAnsi="Times New Roman" w:cs="Times New Roman"/>
          <w:sz w:val="24"/>
          <w:szCs w:val="24"/>
        </w:rPr>
        <w:t xml:space="preserve">, siis teaduseesmärgil on andmekaeveks koopiate tegemise </w:t>
      </w:r>
      <w:r w:rsidR="00AC698B">
        <w:rPr>
          <w:rFonts w:ascii="Times New Roman" w:hAnsi="Times New Roman" w:cs="Times New Roman"/>
          <w:sz w:val="24"/>
          <w:szCs w:val="24"/>
        </w:rPr>
        <w:t xml:space="preserve">lepinguga </w:t>
      </w:r>
      <w:r>
        <w:rPr>
          <w:rFonts w:ascii="Times New Roman" w:hAnsi="Times New Roman" w:cs="Times New Roman"/>
          <w:sz w:val="24"/>
          <w:szCs w:val="24"/>
        </w:rPr>
        <w:t>välistami</w:t>
      </w:r>
      <w:r w:rsidR="00473F22">
        <w:rPr>
          <w:rFonts w:ascii="Times New Roman" w:hAnsi="Times New Roman" w:cs="Times New Roman"/>
          <w:sz w:val="24"/>
          <w:szCs w:val="24"/>
        </w:rPr>
        <w:t>n</w:t>
      </w:r>
      <w:r>
        <w:rPr>
          <w:rFonts w:ascii="Times New Roman" w:hAnsi="Times New Roman" w:cs="Times New Roman"/>
          <w:sz w:val="24"/>
          <w:szCs w:val="24"/>
        </w:rPr>
        <w:t xml:space="preserve">e tühine (AutÕS </w:t>
      </w:r>
      <w:r w:rsidRPr="007A1E96">
        <w:rPr>
          <w:rFonts w:ascii="Times New Roman" w:hAnsi="Times New Roman" w:cs="Times New Roman"/>
          <w:sz w:val="24"/>
          <w:szCs w:val="24"/>
        </w:rPr>
        <w:t>§ 19</w:t>
      </w:r>
      <w:r w:rsidRPr="00FB363B">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FB363B">
        <w:rPr>
          <w:rFonts w:ascii="Times New Roman" w:hAnsi="Times New Roman" w:cs="Times New Roman"/>
          <w:sz w:val="24"/>
          <w:szCs w:val="24"/>
        </w:rPr>
        <w:t>(4)</w:t>
      </w:r>
      <w:r>
        <w:rPr>
          <w:rFonts w:ascii="Times New Roman" w:hAnsi="Times New Roman" w:cs="Times New Roman"/>
          <w:sz w:val="24"/>
          <w:szCs w:val="24"/>
        </w:rPr>
        <w:t>)</w:t>
      </w:r>
      <w:r w:rsidR="005E0685">
        <w:rPr>
          <w:rFonts w:ascii="Times New Roman" w:hAnsi="Times New Roman" w:cs="Times New Roman"/>
          <w:sz w:val="24"/>
          <w:szCs w:val="24"/>
        </w:rPr>
        <w:t xml:space="preserve">. </w:t>
      </w:r>
      <w:r w:rsidR="00B70B97">
        <w:rPr>
          <w:rFonts w:ascii="Times New Roman" w:hAnsi="Times New Roman" w:cs="Times New Roman"/>
          <w:sz w:val="24"/>
          <w:szCs w:val="24"/>
        </w:rPr>
        <w:t>Oluline moment on ka see, et e</w:t>
      </w:r>
      <w:r w:rsidR="005E0685">
        <w:rPr>
          <w:rFonts w:ascii="Times New Roman" w:hAnsi="Times New Roman" w:cs="Times New Roman"/>
          <w:sz w:val="24"/>
          <w:szCs w:val="24"/>
        </w:rPr>
        <w:t>ttevõtjad saavad</w:t>
      </w:r>
      <w:r w:rsidR="00B70B97">
        <w:rPr>
          <w:rFonts w:ascii="Times New Roman" w:hAnsi="Times New Roman" w:cs="Times New Roman"/>
          <w:sz w:val="24"/>
          <w:szCs w:val="24"/>
        </w:rPr>
        <w:t xml:space="preserve"> teaduseesmärgil andmekaeve erandile</w:t>
      </w:r>
      <w:r w:rsidR="005E0685">
        <w:rPr>
          <w:rFonts w:ascii="Times New Roman" w:hAnsi="Times New Roman" w:cs="Times New Roman"/>
          <w:sz w:val="24"/>
          <w:szCs w:val="24"/>
        </w:rPr>
        <w:t xml:space="preserve"> tugineda </w:t>
      </w:r>
      <w:r w:rsidR="00D065CD" w:rsidRPr="00D065CD">
        <w:rPr>
          <w:rFonts w:ascii="Times New Roman" w:hAnsi="Times New Roman" w:cs="Times New Roman"/>
          <w:sz w:val="24"/>
          <w:szCs w:val="24"/>
        </w:rPr>
        <w:t>avaliku ja erasektori partnerluse raames</w:t>
      </w:r>
      <w:r w:rsidR="005E0685">
        <w:rPr>
          <w:rFonts w:ascii="Times New Roman" w:hAnsi="Times New Roman" w:cs="Times New Roman"/>
          <w:sz w:val="24"/>
          <w:szCs w:val="24"/>
        </w:rPr>
        <w:t xml:space="preserve"> teadusasutustega</w:t>
      </w:r>
      <w:r w:rsidR="00B70B97">
        <w:rPr>
          <w:rFonts w:ascii="Times New Roman" w:hAnsi="Times New Roman" w:cs="Times New Roman"/>
          <w:sz w:val="24"/>
          <w:szCs w:val="24"/>
        </w:rPr>
        <w:t xml:space="preserve"> (vt DSM</w:t>
      </w:r>
      <w:r w:rsidR="00593349">
        <w:rPr>
          <w:rFonts w:ascii="Times New Roman" w:hAnsi="Times New Roman" w:cs="Times New Roman"/>
          <w:sz w:val="24"/>
          <w:szCs w:val="24"/>
        </w:rPr>
        <w:t>-</w:t>
      </w:r>
      <w:r w:rsidR="00B70B97">
        <w:rPr>
          <w:rFonts w:ascii="Times New Roman" w:hAnsi="Times New Roman" w:cs="Times New Roman"/>
          <w:sz w:val="24"/>
          <w:szCs w:val="24"/>
        </w:rPr>
        <w:t>direktiiv</w:t>
      </w:r>
      <w:r w:rsidR="00CF6CB0">
        <w:rPr>
          <w:rFonts w:ascii="Times New Roman" w:hAnsi="Times New Roman" w:cs="Times New Roman"/>
          <w:sz w:val="24"/>
          <w:szCs w:val="24"/>
        </w:rPr>
        <w:t>i</w:t>
      </w:r>
      <w:r w:rsidR="00B70B97">
        <w:rPr>
          <w:rFonts w:ascii="Times New Roman" w:hAnsi="Times New Roman" w:cs="Times New Roman"/>
          <w:sz w:val="24"/>
          <w:szCs w:val="24"/>
        </w:rPr>
        <w:t xml:space="preserve"> põhjenduspunkt </w:t>
      </w:r>
      <w:r w:rsidR="00D065CD">
        <w:rPr>
          <w:rFonts w:ascii="Times New Roman" w:hAnsi="Times New Roman" w:cs="Times New Roman"/>
          <w:sz w:val="24"/>
          <w:szCs w:val="24"/>
        </w:rPr>
        <w:t>11</w:t>
      </w:r>
      <w:r w:rsidR="00AE6801">
        <w:rPr>
          <w:rFonts w:ascii="Times New Roman" w:hAnsi="Times New Roman" w:cs="Times New Roman"/>
          <w:sz w:val="24"/>
          <w:szCs w:val="24"/>
        </w:rPr>
        <w:t>).</w:t>
      </w:r>
    </w:p>
    <w:p w14:paraId="25354568" w14:textId="6BB1CBB8" w:rsidR="00FB363B" w:rsidRDefault="00FB363B" w:rsidP="00D065C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00D065CD">
        <w:rPr>
          <w:rFonts w:ascii="Times New Roman" w:hAnsi="Times New Roman" w:cs="Times New Roman"/>
          <w:sz w:val="24"/>
          <w:szCs w:val="24"/>
        </w:rPr>
        <w:tab/>
      </w:r>
      <w:r w:rsidR="00AE6801">
        <w:rPr>
          <w:rFonts w:ascii="Times New Roman" w:hAnsi="Times New Roman" w:cs="Times New Roman"/>
          <w:sz w:val="24"/>
          <w:szCs w:val="24"/>
        </w:rPr>
        <w:t xml:space="preserve">Kui </w:t>
      </w:r>
      <w:r>
        <w:rPr>
          <w:rFonts w:ascii="Times New Roman" w:hAnsi="Times New Roman" w:cs="Times New Roman"/>
          <w:sz w:val="24"/>
          <w:szCs w:val="24"/>
        </w:rPr>
        <w:t xml:space="preserve">üldise andmekaeve erandi puhul võib andmekaeveks tehtud koopiaid säilitada </w:t>
      </w:r>
      <w:r w:rsidRPr="00FB363B">
        <w:rPr>
          <w:rFonts w:ascii="Times New Roman" w:hAnsi="Times New Roman" w:cs="Times New Roman"/>
          <w:i/>
          <w:iCs/>
          <w:sz w:val="24"/>
          <w:szCs w:val="24"/>
        </w:rPr>
        <w:t>nii kaua, kui see on teksti- ja andmekaeve eesmärkidel vajalik</w:t>
      </w:r>
      <w:r>
        <w:rPr>
          <w:rFonts w:ascii="Times New Roman" w:hAnsi="Times New Roman" w:cs="Times New Roman"/>
          <w:sz w:val="24"/>
          <w:szCs w:val="24"/>
        </w:rPr>
        <w:t xml:space="preserve"> (AutÕS § </w:t>
      </w:r>
      <w:r w:rsidRPr="007A1E96">
        <w:rPr>
          <w:rFonts w:ascii="Times New Roman" w:hAnsi="Times New Roman" w:cs="Times New Roman"/>
          <w:sz w:val="24"/>
          <w:szCs w:val="24"/>
        </w:rPr>
        <w:t>19</w:t>
      </w:r>
      <w:r w:rsidRPr="007A1E96">
        <w:rPr>
          <w:rFonts w:ascii="Times New Roman" w:hAnsi="Times New Roman" w:cs="Times New Roman"/>
          <w:sz w:val="24"/>
          <w:szCs w:val="24"/>
          <w:vertAlign w:val="superscript"/>
        </w:rPr>
        <w:t>2</w:t>
      </w:r>
      <w:r>
        <w:rPr>
          <w:rFonts w:ascii="Times New Roman" w:hAnsi="Times New Roman" w:cs="Times New Roman"/>
          <w:sz w:val="24"/>
          <w:szCs w:val="24"/>
        </w:rPr>
        <w:t xml:space="preserve"> (3)), siis teaduseesmärgil andmekaeve puhul </w:t>
      </w:r>
      <w:r w:rsidR="005E0685">
        <w:rPr>
          <w:rFonts w:ascii="Times New Roman" w:hAnsi="Times New Roman" w:cs="Times New Roman"/>
          <w:sz w:val="24"/>
          <w:szCs w:val="24"/>
        </w:rPr>
        <w:t xml:space="preserve">võib andmekaeveks tehtud koopiaid </w:t>
      </w:r>
      <w:r w:rsidR="00FA4BE6">
        <w:rPr>
          <w:rFonts w:ascii="Times New Roman" w:hAnsi="Times New Roman" w:cs="Times New Roman"/>
          <w:sz w:val="24"/>
          <w:szCs w:val="24"/>
        </w:rPr>
        <w:t xml:space="preserve">säilitada </w:t>
      </w:r>
      <w:r w:rsidR="005E0685">
        <w:rPr>
          <w:rFonts w:ascii="Times New Roman" w:hAnsi="Times New Roman" w:cs="Times New Roman"/>
          <w:sz w:val="24"/>
          <w:szCs w:val="24"/>
        </w:rPr>
        <w:t>kindlatel tingimustel ja eesmärkidel.</w:t>
      </w:r>
    </w:p>
    <w:p w14:paraId="6B617247" w14:textId="77777777" w:rsidR="005F250C" w:rsidRDefault="005F250C" w:rsidP="00D065CD">
      <w:pPr>
        <w:spacing w:after="0" w:line="240" w:lineRule="auto"/>
        <w:ind w:left="426" w:hanging="426"/>
        <w:jc w:val="both"/>
        <w:rPr>
          <w:rFonts w:ascii="Times New Roman" w:hAnsi="Times New Roman" w:cs="Times New Roman"/>
          <w:sz w:val="24"/>
          <w:szCs w:val="24"/>
        </w:rPr>
      </w:pPr>
    </w:p>
    <w:p w14:paraId="328F5CD1" w14:textId="3BB9140B" w:rsidR="003A6391" w:rsidRDefault="003A6391" w:rsidP="0021275B">
      <w:pPr>
        <w:spacing w:after="0" w:line="240" w:lineRule="auto"/>
        <w:jc w:val="both"/>
        <w:rPr>
          <w:rFonts w:ascii="Times New Roman" w:hAnsi="Times New Roman" w:cs="Times New Roman"/>
          <w:sz w:val="24"/>
          <w:szCs w:val="24"/>
        </w:rPr>
      </w:pPr>
    </w:p>
    <w:p w14:paraId="4642CC60" w14:textId="6EF1D582" w:rsidR="00600535" w:rsidRDefault="005F250C" w:rsidP="00A166B7">
      <w:pPr>
        <w:pStyle w:val="Heading2"/>
        <w:numPr>
          <w:ilvl w:val="0"/>
          <w:numId w:val="0"/>
        </w:numPr>
      </w:pPr>
      <w:bookmarkStart w:id="20" w:name="_Toc101955915"/>
      <w:r>
        <w:t xml:space="preserve">2.4. </w:t>
      </w:r>
      <w:r w:rsidR="00600535">
        <w:t>Muud seaduslikud alused digitaalse ainese kasutamiseks andmekaeve eesmärgil</w:t>
      </w:r>
      <w:bookmarkEnd w:id="20"/>
    </w:p>
    <w:p w14:paraId="30DA756F" w14:textId="310B76C4" w:rsidR="00600535" w:rsidRDefault="00600535" w:rsidP="0021275B">
      <w:pPr>
        <w:spacing w:after="0" w:line="240" w:lineRule="auto"/>
        <w:jc w:val="both"/>
        <w:rPr>
          <w:rFonts w:ascii="Times New Roman" w:hAnsi="Times New Roman" w:cs="Times New Roman"/>
          <w:sz w:val="24"/>
          <w:szCs w:val="24"/>
        </w:rPr>
      </w:pPr>
    </w:p>
    <w:p w14:paraId="1FD802E4" w14:textId="2E97F340" w:rsidR="001F226D" w:rsidRDefault="00322699" w:rsidP="00A166B7">
      <w:pPr>
        <w:pStyle w:val="Heading3"/>
        <w:numPr>
          <w:ilvl w:val="0"/>
          <w:numId w:val="0"/>
        </w:numPr>
      </w:pPr>
      <w:bookmarkStart w:id="21" w:name="_Toc101955916"/>
      <w:r>
        <w:t xml:space="preserve">2.4.1. </w:t>
      </w:r>
      <w:r w:rsidR="004320F0">
        <w:t>K</w:t>
      </w:r>
      <w:r w:rsidR="001F226D">
        <w:t>ogu tutvustamise erand</w:t>
      </w:r>
      <w:bookmarkEnd w:id="21"/>
    </w:p>
    <w:p w14:paraId="67B97EEC" w14:textId="610E9721" w:rsidR="001F226D" w:rsidRDefault="001F226D" w:rsidP="0021275B">
      <w:pPr>
        <w:spacing w:after="0" w:line="240" w:lineRule="auto"/>
        <w:jc w:val="both"/>
        <w:rPr>
          <w:rFonts w:ascii="Times New Roman" w:hAnsi="Times New Roman" w:cs="Times New Roman"/>
          <w:sz w:val="24"/>
          <w:szCs w:val="24"/>
        </w:rPr>
      </w:pPr>
    </w:p>
    <w:p w14:paraId="0BB3B909" w14:textId="5A391AD8" w:rsidR="00600535" w:rsidRDefault="001F226D"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Autoriõiguse seadus</w:t>
      </w:r>
      <w:r w:rsidR="004A0B5C">
        <w:rPr>
          <w:rFonts w:ascii="Times New Roman" w:hAnsi="Times New Roman" w:cs="Times New Roman"/>
          <w:sz w:val="24"/>
          <w:szCs w:val="24"/>
        </w:rPr>
        <w:t>e</w:t>
      </w:r>
      <w:r>
        <w:rPr>
          <w:rFonts w:ascii="Times New Roman" w:hAnsi="Times New Roman" w:cs="Times New Roman"/>
          <w:sz w:val="24"/>
          <w:szCs w:val="24"/>
        </w:rPr>
        <w:t xml:space="preserve"> § 20 (3)</w:t>
      </w:r>
      <w:r w:rsidR="00655864">
        <w:rPr>
          <w:rFonts w:ascii="Times New Roman" w:hAnsi="Times New Roman" w:cs="Times New Roman"/>
          <w:sz w:val="24"/>
          <w:szCs w:val="24"/>
        </w:rPr>
        <w:t xml:space="preserve"> sätestab järgmise erandi: </w:t>
      </w:r>
      <w:r w:rsidR="0018143A">
        <w:rPr>
          <w:rFonts w:ascii="Times New Roman" w:hAnsi="Times New Roman" w:cs="Times New Roman"/>
          <w:i/>
          <w:iCs/>
          <w:sz w:val="24"/>
          <w:szCs w:val="24"/>
        </w:rPr>
        <w:t>a</w:t>
      </w:r>
      <w:r w:rsidR="00655864" w:rsidRPr="00655864">
        <w:rPr>
          <w:rFonts w:ascii="Times New Roman" w:hAnsi="Times New Roman" w:cs="Times New Roman"/>
          <w:i/>
          <w:iCs/>
          <w:sz w:val="24"/>
          <w:szCs w:val="24"/>
        </w:rPr>
        <w:t>utori nõusolekuta ja autoritasu maksmiseta on kultuuripärandiasutusel õigus oma kogusse kuuluvat teost kasutada motiveeritud mahus näituse ja kogu tutvustamise eesmärgil</w:t>
      </w:r>
      <w:r w:rsidR="00655864">
        <w:rPr>
          <w:rFonts w:ascii="Times New Roman" w:hAnsi="Times New Roman" w:cs="Times New Roman"/>
          <w:sz w:val="24"/>
          <w:szCs w:val="24"/>
        </w:rPr>
        <w:t xml:space="preserve">. </w:t>
      </w:r>
      <w:r w:rsidR="0018143A">
        <w:rPr>
          <w:rFonts w:ascii="Times New Roman" w:hAnsi="Times New Roman" w:cs="Times New Roman"/>
          <w:sz w:val="24"/>
          <w:szCs w:val="24"/>
        </w:rPr>
        <w:t>E</w:t>
      </w:r>
      <w:r w:rsidR="00655864">
        <w:rPr>
          <w:rFonts w:ascii="Times New Roman" w:hAnsi="Times New Roman" w:cs="Times New Roman"/>
          <w:sz w:val="24"/>
          <w:szCs w:val="24"/>
        </w:rPr>
        <w:t xml:space="preserve">randit täpsustab sama paragrahvi lõige 5, mis keelab </w:t>
      </w:r>
      <w:r w:rsidR="0018143A">
        <w:rPr>
          <w:rFonts w:ascii="Times New Roman" w:hAnsi="Times New Roman" w:cs="Times New Roman"/>
          <w:sz w:val="24"/>
          <w:szCs w:val="24"/>
        </w:rPr>
        <w:t xml:space="preserve">mainitud </w:t>
      </w:r>
      <w:r w:rsidR="00655864">
        <w:rPr>
          <w:rFonts w:ascii="Times New Roman" w:hAnsi="Times New Roman" w:cs="Times New Roman"/>
          <w:sz w:val="24"/>
          <w:szCs w:val="24"/>
        </w:rPr>
        <w:t>tegevuse ärilisel eesmärgil.</w:t>
      </w:r>
    </w:p>
    <w:p w14:paraId="269608C0" w14:textId="64DA8497" w:rsidR="00655864" w:rsidRDefault="00655864" w:rsidP="0021275B">
      <w:pPr>
        <w:spacing w:after="0" w:line="240" w:lineRule="auto"/>
        <w:jc w:val="both"/>
        <w:rPr>
          <w:rFonts w:ascii="Times New Roman" w:hAnsi="Times New Roman" w:cs="Times New Roman"/>
          <w:sz w:val="24"/>
          <w:szCs w:val="24"/>
        </w:rPr>
      </w:pPr>
    </w:p>
    <w:p w14:paraId="2E1D82B4" w14:textId="11495209" w:rsidR="00655864" w:rsidRDefault="0065586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Tegemist on </w:t>
      </w:r>
      <w:r w:rsidR="0018143A">
        <w:rPr>
          <w:rFonts w:ascii="Times New Roman" w:hAnsi="Times New Roman" w:cs="Times New Roman"/>
          <w:sz w:val="24"/>
          <w:szCs w:val="24"/>
        </w:rPr>
        <w:t>i</w:t>
      </w:r>
      <w:r>
        <w:rPr>
          <w:rFonts w:ascii="Times New Roman" w:hAnsi="Times New Roman" w:cs="Times New Roman"/>
          <w:sz w:val="24"/>
          <w:szCs w:val="24"/>
        </w:rPr>
        <w:t>nfoühiskonna direktiivist tuleneva EL</w:t>
      </w:r>
      <w:r w:rsidR="0018143A">
        <w:rPr>
          <w:rFonts w:ascii="Times New Roman" w:hAnsi="Times New Roman" w:cs="Times New Roman"/>
          <w:sz w:val="24"/>
          <w:szCs w:val="24"/>
        </w:rPr>
        <w:t>i</w:t>
      </w:r>
      <w:r>
        <w:rPr>
          <w:rFonts w:ascii="Times New Roman" w:hAnsi="Times New Roman" w:cs="Times New Roman"/>
          <w:sz w:val="24"/>
          <w:szCs w:val="24"/>
        </w:rPr>
        <w:t xml:space="preserve"> liikmesriikidele fakultatiivse erandiga reprodutseerimis-, üldsusele edastamise ja kättesaadavaks tegemise õiguse osas, millega lubatakse </w:t>
      </w:r>
      <w:r w:rsidRPr="00655864">
        <w:rPr>
          <w:rFonts w:ascii="Times New Roman" w:hAnsi="Times New Roman" w:cs="Times New Roman"/>
          <w:i/>
          <w:iCs/>
          <w:sz w:val="24"/>
          <w:szCs w:val="24"/>
        </w:rPr>
        <w:t>avaliku näituse või kunstimüügi kasutamine reklaami eesmärgil ulatuses, mis on vajalik ürituse reklaamimiseks ning ei hõlma muid ärilisi eesmärke</w:t>
      </w:r>
      <w:r>
        <w:rPr>
          <w:rFonts w:ascii="Times New Roman" w:hAnsi="Times New Roman" w:cs="Times New Roman"/>
          <w:sz w:val="24"/>
          <w:szCs w:val="24"/>
        </w:rPr>
        <w:t xml:space="preserve"> (artikkel 5 (3) punkt j). </w:t>
      </w:r>
      <w:r>
        <w:rPr>
          <w:rFonts w:ascii="Times New Roman" w:hAnsi="Times New Roman" w:cs="Times New Roman"/>
          <w:sz w:val="24"/>
          <w:szCs w:val="24"/>
        </w:rPr>
        <w:lastRenderedPageBreak/>
        <w:t>Direktiivi tõlge on järjekordselt ebaselge, kuid sätte mõte on, et lubatakse kasutamine avaliku näituse või kunstimüügi jaoks.</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t>
      </w:r>
    </w:p>
    <w:p w14:paraId="6CEAE07A" w14:textId="2D9D4314" w:rsidR="00600535" w:rsidRDefault="00600535" w:rsidP="0021275B">
      <w:pPr>
        <w:spacing w:after="0" w:line="240" w:lineRule="auto"/>
        <w:jc w:val="both"/>
        <w:rPr>
          <w:rFonts w:ascii="Times New Roman" w:hAnsi="Times New Roman" w:cs="Times New Roman"/>
          <w:sz w:val="24"/>
          <w:szCs w:val="24"/>
        </w:rPr>
      </w:pPr>
    </w:p>
    <w:p w14:paraId="2543B227" w14:textId="6AE463FE" w:rsidR="0039669E" w:rsidRDefault="0018143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Selle </w:t>
      </w:r>
      <w:r w:rsidR="004320F0">
        <w:rPr>
          <w:rFonts w:ascii="Times New Roman" w:hAnsi="Times New Roman" w:cs="Times New Roman"/>
          <w:sz w:val="24"/>
          <w:szCs w:val="24"/>
        </w:rPr>
        <w:t xml:space="preserve">erandi eesmärk ei ole koopiate tegemine andmekaeveks, vaid näituse </w:t>
      </w:r>
      <w:r w:rsidR="007757A7">
        <w:rPr>
          <w:rFonts w:ascii="Times New Roman" w:hAnsi="Times New Roman" w:cs="Times New Roman"/>
          <w:sz w:val="24"/>
          <w:szCs w:val="24"/>
        </w:rPr>
        <w:t xml:space="preserve">ja kogu </w:t>
      </w:r>
      <w:r w:rsidR="004320F0">
        <w:rPr>
          <w:rFonts w:ascii="Times New Roman" w:hAnsi="Times New Roman" w:cs="Times New Roman"/>
          <w:sz w:val="24"/>
          <w:szCs w:val="24"/>
        </w:rPr>
        <w:t>tutvustamiseks</w:t>
      </w:r>
      <w:r>
        <w:rPr>
          <w:rFonts w:ascii="Times New Roman" w:hAnsi="Times New Roman" w:cs="Times New Roman"/>
          <w:sz w:val="24"/>
          <w:szCs w:val="24"/>
        </w:rPr>
        <w:t>, s</w:t>
      </w:r>
      <w:r w:rsidR="004320F0">
        <w:rPr>
          <w:rFonts w:ascii="Times New Roman" w:hAnsi="Times New Roman" w:cs="Times New Roman"/>
          <w:sz w:val="24"/>
          <w:szCs w:val="24"/>
        </w:rPr>
        <w:t xml:space="preserve">eega ei saa RaRa selle alusel tema kontrolli all olevat digitaalset ainest andmekaeveks kopeerida. </w:t>
      </w:r>
    </w:p>
    <w:p w14:paraId="1130E5F1" w14:textId="1F27920C" w:rsidR="001F226D" w:rsidRDefault="001F226D" w:rsidP="0021275B">
      <w:pPr>
        <w:spacing w:after="0" w:line="240" w:lineRule="auto"/>
        <w:jc w:val="both"/>
        <w:rPr>
          <w:rFonts w:ascii="Times New Roman" w:hAnsi="Times New Roman" w:cs="Times New Roman"/>
          <w:sz w:val="24"/>
          <w:szCs w:val="24"/>
        </w:rPr>
      </w:pPr>
    </w:p>
    <w:p w14:paraId="4C1A9693" w14:textId="56DCE96E" w:rsidR="004320F0" w:rsidRPr="004320F0" w:rsidRDefault="004320F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Kokkuvõte:</w:t>
      </w:r>
      <w:r>
        <w:rPr>
          <w:rFonts w:ascii="Times New Roman" w:hAnsi="Times New Roman" w:cs="Times New Roman"/>
          <w:sz w:val="24"/>
          <w:szCs w:val="24"/>
        </w:rPr>
        <w:t xml:space="preserve"> kogu tutvustamise erand ei sobi andmekaeveks koopiate tegemise õiguslikuks aluseks.</w:t>
      </w:r>
    </w:p>
    <w:p w14:paraId="50C86D82" w14:textId="77777777" w:rsidR="001F226D" w:rsidRDefault="001F226D" w:rsidP="0021275B">
      <w:pPr>
        <w:spacing w:after="0" w:line="240" w:lineRule="auto"/>
        <w:jc w:val="both"/>
        <w:rPr>
          <w:rFonts w:ascii="Times New Roman" w:hAnsi="Times New Roman" w:cs="Times New Roman"/>
          <w:sz w:val="24"/>
          <w:szCs w:val="24"/>
        </w:rPr>
      </w:pPr>
    </w:p>
    <w:p w14:paraId="2E4130FB" w14:textId="08AF188A" w:rsidR="00481863" w:rsidRDefault="00FF37C2" w:rsidP="00A166B7">
      <w:pPr>
        <w:pStyle w:val="Heading3"/>
        <w:numPr>
          <w:ilvl w:val="0"/>
          <w:numId w:val="0"/>
        </w:numPr>
      </w:pPr>
      <w:bookmarkStart w:id="22" w:name="_Toc101955917"/>
      <w:r>
        <w:t xml:space="preserve">2.4.2. </w:t>
      </w:r>
      <w:r w:rsidR="00481863">
        <w:t>Tsiteerimi</w:t>
      </w:r>
      <w:r w:rsidR="0039669E">
        <w:t>serand</w:t>
      </w:r>
      <w:bookmarkEnd w:id="22"/>
    </w:p>
    <w:p w14:paraId="244BA1C6" w14:textId="77777777" w:rsidR="00600535" w:rsidRDefault="00600535" w:rsidP="0021275B">
      <w:pPr>
        <w:spacing w:after="0" w:line="240" w:lineRule="auto"/>
        <w:jc w:val="both"/>
        <w:rPr>
          <w:rFonts w:ascii="Times New Roman" w:hAnsi="Times New Roman" w:cs="Times New Roman"/>
          <w:sz w:val="24"/>
          <w:szCs w:val="24"/>
        </w:rPr>
      </w:pPr>
    </w:p>
    <w:p w14:paraId="349A7CD1" w14:textId="49E6E39B" w:rsidR="003A6391" w:rsidRDefault="0039669E" w:rsidP="00396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Autoriõiguse seadus sätestab tsiteerimiserandi järgmiselt (§ 19 (1) punkt 1): </w:t>
      </w:r>
      <w:r w:rsidR="007757A7" w:rsidRPr="007379FF">
        <w:rPr>
          <w:rFonts w:ascii="Times New Roman" w:hAnsi="Times New Roman" w:cs="Times New Roman"/>
          <w:i/>
          <w:iCs/>
          <w:sz w:val="24"/>
          <w:szCs w:val="24"/>
        </w:rPr>
        <w:t>a</w:t>
      </w:r>
      <w:r w:rsidR="00D000AD" w:rsidRPr="00D000AD">
        <w:rPr>
          <w:rFonts w:ascii="Times New Roman" w:hAnsi="Times New Roman" w:cs="Times New Roman"/>
          <w:i/>
          <w:iCs/>
          <w:sz w:val="24"/>
          <w:szCs w:val="24"/>
        </w:rPr>
        <w:t>utori nõusolekuta ja autoritasu maksmiseta, kuid kasutatud teose autori nime, kui see on teosel näidatud, teose nimetuse ning avaldamisallika kohustusliku äranäitamisega on lubatud õiguspäraselt avaldatud teose tsiteerimine ja refereerimine motiveeritud mahus, järgides refereeritava või tsiteeritava teose kui terviku mõtte õige edasiandmise kohustust</w:t>
      </w:r>
      <w:r w:rsidR="00D000AD">
        <w:rPr>
          <w:rFonts w:ascii="Times New Roman" w:hAnsi="Times New Roman" w:cs="Times New Roman"/>
          <w:sz w:val="24"/>
          <w:szCs w:val="24"/>
        </w:rPr>
        <w:t>.</w:t>
      </w:r>
    </w:p>
    <w:p w14:paraId="34DE61C4" w14:textId="52596662" w:rsidR="0034320F" w:rsidRDefault="0034320F" w:rsidP="0039669E">
      <w:pPr>
        <w:spacing w:after="0" w:line="240" w:lineRule="auto"/>
        <w:jc w:val="both"/>
        <w:rPr>
          <w:rFonts w:ascii="Times New Roman" w:hAnsi="Times New Roman" w:cs="Times New Roman"/>
          <w:sz w:val="24"/>
          <w:szCs w:val="24"/>
        </w:rPr>
      </w:pPr>
    </w:p>
    <w:p w14:paraId="30579D22" w14:textId="2A080DDC" w:rsidR="00CC69A0" w:rsidRDefault="00CC69A0" w:rsidP="00396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Autoriõiguse seaduses toodud t</w:t>
      </w:r>
      <w:r w:rsidR="0034320F">
        <w:rPr>
          <w:rFonts w:ascii="Times New Roman" w:hAnsi="Times New Roman" w:cs="Times New Roman"/>
          <w:sz w:val="24"/>
          <w:szCs w:val="24"/>
        </w:rPr>
        <w:t>siteerimiserandiga seoses tekib küsimus, kuivõrd see oleks kohaldatav andmekaeve võimaldamiseks. Teiste sõnadega, kas RaRa saaks andmekaeveks kopeerida soovijatele väljavõtteid digitaalsest ainesest. Ühelt poolt lubab tsiteerimine kopeerimist</w:t>
      </w:r>
      <w:r w:rsidR="00345BD6">
        <w:rPr>
          <w:rFonts w:ascii="Times New Roman" w:hAnsi="Times New Roman" w:cs="Times New Roman"/>
          <w:sz w:val="24"/>
          <w:szCs w:val="24"/>
        </w:rPr>
        <w:t xml:space="preserve">, nõudes seejuures autorile ja allikale viitamist ning keelates autori mõtte </w:t>
      </w:r>
      <w:r w:rsidR="00F52F76">
        <w:rPr>
          <w:rFonts w:ascii="Times New Roman" w:hAnsi="Times New Roman" w:cs="Times New Roman"/>
          <w:sz w:val="24"/>
          <w:szCs w:val="24"/>
        </w:rPr>
        <w:t>moonutamist</w:t>
      </w:r>
      <w:r w:rsidR="007757A7">
        <w:rPr>
          <w:rFonts w:ascii="Times New Roman" w:hAnsi="Times New Roman" w:cs="Times New Roman"/>
          <w:sz w:val="24"/>
          <w:szCs w:val="24"/>
        </w:rPr>
        <w:t>, l</w:t>
      </w:r>
      <w:r w:rsidR="00345BD6">
        <w:rPr>
          <w:rFonts w:ascii="Times New Roman" w:hAnsi="Times New Roman" w:cs="Times New Roman"/>
          <w:sz w:val="24"/>
          <w:szCs w:val="24"/>
        </w:rPr>
        <w:t xml:space="preserve">isaks on veel motiveeritud mahu nõue. </w:t>
      </w:r>
    </w:p>
    <w:p w14:paraId="5C980DC1" w14:textId="77777777" w:rsidR="00CC69A0" w:rsidRDefault="00CC69A0" w:rsidP="0039669E">
      <w:pPr>
        <w:spacing w:after="0" w:line="240" w:lineRule="auto"/>
        <w:jc w:val="both"/>
        <w:rPr>
          <w:rFonts w:ascii="Times New Roman" w:hAnsi="Times New Roman" w:cs="Times New Roman"/>
          <w:sz w:val="24"/>
          <w:szCs w:val="24"/>
        </w:rPr>
      </w:pPr>
    </w:p>
    <w:p w14:paraId="46055D70" w14:textId="3F0B2CCD" w:rsidR="0034320F" w:rsidRDefault="00CC69A0" w:rsidP="00396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45BD6">
        <w:rPr>
          <w:rFonts w:ascii="Times New Roman" w:hAnsi="Times New Roman" w:cs="Times New Roman"/>
          <w:sz w:val="24"/>
          <w:szCs w:val="24"/>
        </w:rPr>
        <w:t>õhimõttelisem takistus tsiteerimiserandi kasutamisele lühikeste väljavõte</w:t>
      </w:r>
      <w:r w:rsidR="007757A7">
        <w:rPr>
          <w:rFonts w:ascii="Times New Roman" w:hAnsi="Times New Roman" w:cs="Times New Roman"/>
          <w:sz w:val="24"/>
          <w:szCs w:val="24"/>
        </w:rPr>
        <w:t>te</w:t>
      </w:r>
      <w:r w:rsidR="00345BD6">
        <w:rPr>
          <w:rFonts w:ascii="Times New Roman" w:hAnsi="Times New Roman" w:cs="Times New Roman"/>
          <w:sz w:val="24"/>
          <w:szCs w:val="24"/>
        </w:rPr>
        <w:t xml:space="preserve"> kopeerimiseks </w:t>
      </w:r>
      <w:r w:rsidR="00F52F76">
        <w:rPr>
          <w:rFonts w:ascii="Times New Roman" w:hAnsi="Times New Roman" w:cs="Times New Roman"/>
          <w:sz w:val="24"/>
          <w:szCs w:val="24"/>
        </w:rPr>
        <w:t xml:space="preserve">andmekaeves </w:t>
      </w:r>
      <w:r w:rsidR="00345BD6">
        <w:rPr>
          <w:rFonts w:ascii="Times New Roman" w:hAnsi="Times New Roman" w:cs="Times New Roman"/>
          <w:sz w:val="24"/>
          <w:szCs w:val="24"/>
        </w:rPr>
        <w:t>tuleneb EL</w:t>
      </w:r>
      <w:r w:rsidR="007757A7">
        <w:rPr>
          <w:rFonts w:ascii="Times New Roman" w:hAnsi="Times New Roman" w:cs="Times New Roman"/>
          <w:sz w:val="24"/>
          <w:szCs w:val="24"/>
        </w:rPr>
        <w:t>i</w:t>
      </w:r>
      <w:r>
        <w:rPr>
          <w:rFonts w:ascii="Times New Roman" w:hAnsi="Times New Roman" w:cs="Times New Roman"/>
          <w:sz w:val="24"/>
          <w:szCs w:val="24"/>
        </w:rPr>
        <w:t xml:space="preserve"> õigusest ja </w:t>
      </w:r>
      <w:r w:rsidR="00345BD6">
        <w:rPr>
          <w:rFonts w:ascii="Times New Roman" w:hAnsi="Times New Roman" w:cs="Times New Roman"/>
          <w:sz w:val="24"/>
          <w:szCs w:val="24"/>
        </w:rPr>
        <w:t xml:space="preserve">kohtupraktikast. </w:t>
      </w:r>
      <w:r>
        <w:rPr>
          <w:rFonts w:ascii="Times New Roman" w:hAnsi="Times New Roman" w:cs="Times New Roman"/>
          <w:sz w:val="24"/>
          <w:szCs w:val="24"/>
        </w:rPr>
        <w:t>Oluline on pidada silmas, et siseriiklikku õigust tuleb tõlgendada EL</w:t>
      </w:r>
      <w:r w:rsidR="00036730">
        <w:rPr>
          <w:rFonts w:ascii="Times New Roman" w:hAnsi="Times New Roman" w:cs="Times New Roman"/>
          <w:sz w:val="24"/>
          <w:szCs w:val="24"/>
        </w:rPr>
        <w:t>i</w:t>
      </w:r>
      <w:r>
        <w:rPr>
          <w:rFonts w:ascii="Times New Roman" w:hAnsi="Times New Roman" w:cs="Times New Roman"/>
          <w:sz w:val="24"/>
          <w:szCs w:val="24"/>
        </w:rPr>
        <w:t xml:space="preserve"> õiguse valguses.</w:t>
      </w:r>
      <w:r w:rsidR="00DE2B3A">
        <w:rPr>
          <w:rFonts w:ascii="Times New Roman" w:hAnsi="Times New Roman" w:cs="Times New Roman"/>
          <w:sz w:val="24"/>
          <w:szCs w:val="24"/>
        </w:rPr>
        <w:t xml:space="preserve"> Infoühiskonna direktiiv sätestab tsiteerimiserandi erinevalt autoriõiguse seadusest. Selle kohaselt (artikkel 5 (3) </w:t>
      </w:r>
      <w:r w:rsidR="00A10835">
        <w:rPr>
          <w:rFonts w:ascii="Times New Roman" w:hAnsi="Times New Roman" w:cs="Times New Roman"/>
          <w:sz w:val="24"/>
          <w:szCs w:val="24"/>
        </w:rPr>
        <w:t xml:space="preserve">punkt </w:t>
      </w:r>
      <w:r w:rsidR="00DE2B3A">
        <w:rPr>
          <w:rFonts w:ascii="Times New Roman" w:hAnsi="Times New Roman" w:cs="Times New Roman"/>
          <w:sz w:val="24"/>
          <w:szCs w:val="24"/>
        </w:rPr>
        <w:t>d) võivad EL</w:t>
      </w:r>
      <w:r w:rsidR="00036730">
        <w:rPr>
          <w:rFonts w:ascii="Times New Roman" w:hAnsi="Times New Roman" w:cs="Times New Roman"/>
          <w:sz w:val="24"/>
          <w:szCs w:val="24"/>
        </w:rPr>
        <w:t>i</w:t>
      </w:r>
      <w:r w:rsidR="00DE2B3A">
        <w:rPr>
          <w:rFonts w:ascii="Times New Roman" w:hAnsi="Times New Roman" w:cs="Times New Roman"/>
          <w:sz w:val="24"/>
          <w:szCs w:val="24"/>
        </w:rPr>
        <w:t xml:space="preserve"> l</w:t>
      </w:r>
      <w:r w:rsidR="00DE2B3A" w:rsidRPr="00DE2B3A">
        <w:rPr>
          <w:rFonts w:ascii="Times New Roman" w:hAnsi="Times New Roman" w:cs="Times New Roman"/>
          <w:sz w:val="24"/>
          <w:szCs w:val="24"/>
        </w:rPr>
        <w:t xml:space="preserve">iikmesriigid </w:t>
      </w:r>
      <w:r w:rsidR="00DE2B3A">
        <w:rPr>
          <w:rFonts w:ascii="Times New Roman" w:hAnsi="Times New Roman" w:cs="Times New Roman"/>
          <w:sz w:val="24"/>
          <w:szCs w:val="24"/>
        </w:rPr>
        <w:t>näha reprodutseerimis</w:t>
      </w:r>
      <w:r w:rsidR="00F52F76">
        <w:rPr>
          <w:rFonts w:ascii="Times New Roman" w:hAnsi="Times New Roman" w:cs="Times New Roman"/>
          <w:sz w:val="24"/>
          <w:szCs w:val="24"/>
        </w:rPr>
        <w:t xml:space="preserve">õiguse </w:t>
      </w:r>
      <w:r w:rsidR="00036730">
        <w:rPr>
          <w:rFonts w:ascii="Times New Roman" w:hAnsi="Times New Roman" w:cs="Times New Roman"/>
          <w:sz w:val="24"/>
          <w:szCs w:val="24"/>
        </w:rPr>
        <w:t xml:space="preserve">ning </w:t>
      </w:r>
      <w:r w:rsidR="00DE2B3A">
        <w:rPr>
          <w:rFonts w:ascii="Times New Roman" w:hAnsi="Times New Roman" w:cs="Times New Roman"/>
          <w:sz w:val="24"/>
          <w:szCs w:val="24"/>
        </w:rPr>
        <w:t xml:space="preserve">üldsusele edastamise ja kättesaadavaks tegemise õiguse osas ette järgmise erandi: </w:t>
      </w:r>
      <w:r w:rsidR="00DE2B3A" w:rsidRPr="00DE2B3A">
        <w:rPr>
          <w:rFonts w:ascii="Times New Roman" w:hAnsi="Times New Roman" w:cs="Times New Roman"/>
          <w:i/>
          <w:iCs/>
          <w:sz w:val="24"/>
          <w:szCs w:val="24"/>
        </w:rPr>
        <w:t xml:space="preserve">tsiteerimine </w:t>
      </w:r>
      <w:r w:rsidR="00DE2B3A" w:rsidRPr="00E5676A">
        <w:rPr>
          <w:rFonts w:ascii="Times New Roman" w:hAnsi="Times New Roman" w:cs="Times New Roman"/>
          <w:b/>
          <w:bCs/>
          <w:i/>
          <w:iCs/>
          <w:sz w:val="24"/>
          <w:szCs w:val="24"/>
        </w:rPr>
        <w:t>kriitikas või ülevaadetes</w:t>
      </w:r>
      <w:r w:rsidR="00DE2B3A" w:rsidRPr="00DE2B3A">
        <w:rPr>
          <w:rFonts w:ascii="Times New Roman" w:hAnsi="Times New Roman" w:cs="Times New Roman"/>
          <w:i/>
          <w:iCs/>
          <w:sz w:val="24"/>
          <w:szCs w:val="24"/>
        </w:rPr>
        <w:t>, kui tsitaadid on seotud teose või muu objektiga, mis on juba seaduslikult üldsusele kättesaadavaks tehtud, tingimusel, et märgitakse ka allikas, sh autori nimi, kui see ei ole võimatu, ja et tsitaatide kasutamine on kooskõlas mõistlike tavadega ning neid kasutatakse konkreetse eesmärgi jaoks vajalikus ulatuses</w:t>
      </w:r>
      <w:r w:rsidR="00DE2B3A">
        <w:rPr>
          <w:rFonts w:ascii="Times New Roman" w:hAnsi="Times New Roman" w:cs="Times New Roman"/>
          <w:sz w:val="24"/>
          <w:szCs w:val="24"/>
        </w:rPr>
        <w:t>.</w:t>
      </w:r>
      <w:r w:rsidR="00E5676A">
        <w:rPr>
          <w:rFonts w:ascii="Times New Roman" w:hAnsi="Times New Roman" w:cs="Times New Roman"/>
          <w:sz w:val="24"/>
          <w:szCs w:val="24"/>
        </w:rPr>
        <w:t xml:space="preserve"> </w:t>
      </w:r>
      <w:r w:rsidR="00466730">
        <w:rPr>
          <w:rFonts w:ascii="Times New Roman" w:hAnsi="Times New Roman" w:cs="Times New Roman"/>
          <w:sz w:val="24"/>
          <w:szCs w:val="24"/>
        </w:rPr>
        <w:t>EL</w:t>
      </w:r>
      <w:r w:rsidR="00036730">
        <w:rPr>
          <w:rFonts w:ascii="Times New Roman" w:hAnsi="Times New Roman" w:cs="Times New Roman"/>
          <w:sz w:val="24"/>
          <w:szCs w:val="24"/>
        </w:rPr>
        <w:t>i</w:t>
      </w:r>
      <w:r w:rsidR="00466730">
        <w:rPr>
          <w:rFonts w:ascii="Times New Roman" w:hAnsi="Times New Roman" w:cs="Times New Roman"/>
          <w:sz w:val="24"/>
          <w:szCs w:val="24"/>
        </w:rPr>
        <w:t xml:space="preserve"> </w:t>
      </w:r>
      <w:r w:rsidR="00036730">
        <w:rPr>
          <w:rFonts w:ascii="Times New Roman" w:hAnsi="Times New Roman" w:cs="Times New Roman"/>
          <w:sz w:val="24"/>
          <w:szCs w:val="24"/>
        </w:rPr>
        <w:t>K</w:t>
      </w:r>
      <w:r w:rsidR="00466730">
        <w:rPr>
          <w:rFonts w:ascii="Times New Roman" w:hAnsi="Times New Roman" w:cs="Times New Roman"/>
          <w:sz w:val="24"/>
          <w:szCs w:val="24"/>
        </w:rPr>
        <w:t>ohus (viitega kohtujuristi ettepanekule)</w:t>
      </w:r>
      <w:r w:rsidR="00E5676A">
        <w:rPr>
          <w:rFonts w:ascii="Times New Roman" w:hAnsi="Times New Roman" w:cs="Times New Roman"/>
          <w:sz w:val="24"/>
          <w:szCs w:val="24"/>
        </w:rPr>
        <w:t xml:space="preserve"> on samuti rõhutanud</w:t>
      </w:r>
      <w:r w:rsidR="00466730">
        <w:rPr>
          <w:rFonts w:ascii="Times New Roman" w:hAnsi="Times New Roman" w:cs="Times New Roman"/>
          <w:sz w:val="24"/>
          <w:szCs w:val="24"/>
        </w:rPr>
        <w:t xml:space="preserve"> järgmist: </w:t>
      </w:r>
      <w:r w:rsidR="00036730">
        <w:rPr>
          <w:rFonts w:ascii="Times New Roman" w:hAnsi="Times New Roman" w:cs="Times New Roman"/>
          <w:i/>
          <w:iCs/>
          <w:sz w:val="24"/>
          <w:szCs w:val="24"/>
        </w:rPr>
        <w:t>m</w:t>
      </w:r>
      <w:r w:rsidR="00F65AEE" w:rsidRPr="00F65AEE">
        <w:rPr>
          <w:rFonts w:ascii="Times New Roman" w:hAnsi="Times New Roman" w:cs="Times New Roman"/>
          <w:i/>
          <w:iCs/>
          <w:sz w:val="24"/>
          <w:szCs w:val="24"/>
        </w:rPr>
        <w:t xml:space="preserve">õiste „tsiteerimine“ tähenduse kohta tavakeeles tuleb märkida, et tsiteerimise põhitunnus on teose või üldisemalt teose osa kasutamine kasutaja poolt, kes ei ole selle teose autor, selleks et illustreerida oma sõnu, kaitsta oma arvamust või ka luua intellektuaalne vastasseis selle teose ja nimetatud kasutaja sõnade vahel, seejuures peab kaitstud teost kasutava ja tsiteerimise erandile tugineda sooviva isiku eesmärk olema selle teosega </w:t>
      </w:r>
      <w:r w:rsidR="00F65AEE" w:rsidRPr="00F65AEE">
        <w:rPr>
          <w:rFonts w:ascii="Times New Roman" w:hAnsi="Times New Roman" w:cs="Times New Roman"/>
          <w:b/>
          <w:bCs/>
          <w:i/>
          <w:iCs/>
          <w:sz w:val="24"/>
          <w:szCs w:val="24"/>
        </w:rPr>
        <w:t>dialoogi astumine</w:t>
      </w:r>
      <w:r w:rsidR="00F65AEE">
        <w:rPr>
          <w:rFonts w:ascii="Times New Roman" w:hAnsi="Times New Roman" w:cs="Times New Roman"/>
          <w:sz w:val="24"/>
          <w:szCs w:val="24"/>
        </w:rPr>
        <w:t>.</w:t>
      </w:r>
      <w:r w:rsidR="00345BD6">
        <w:rPr>
          <w:rStyle w:val="FootnoteReference"/>
          <w:rFonts w:ascii="Times New Roman" w:hAnsi="Times New Roman" w:cs="Times New Roman"/>
          <w:sz w:val="24"/>
          <w:szCs w:val="24"/>
        </w:rPr>
        <w:footnoteReference w:id="80"/>
      </w:r>
      <w:r w:rsidR="00F65AEE">
        <w:rPr>
          <w:rFonts w:ascii="Times New Roman" w:hAnsi="Times New Roman" w:cs="Times New Roman"/>
          <w:sz w:val="24"/>
          <w:szCs w:val="24"/>
        </w:rPr>
        <w:t xml:space="preserve"> </w:t>
      </w:r>
    </w:p>
    <w:p w14:paraId="561A5B22" w14:textId="2016DC4A" w:rsidR="00F65AEE" w:rsidRDefault="00F65AEE" w:rsidP="0039669E">
      <w:pPr>
        <w:spacing w:after="0" w:line="240" w:lineRule="auto"/>
        <w:jc w:val="both"/>
        <w:rPr>
          <w:rFonts w:ascii="Times New Roman" w:hAnsi="Times New Roman" w:cs="Times New Roman"/>
          <w:sz w:val="24"/>
          <w:szCs w:val="24"/>
        </w:rPr>
      </w:pPr>
    </w:p>
    <w:p w14:paraId="280DB5E9" w14:textId="38842BA4" w:rsidR="00F65AEE" w:rsidRDefault="00F65AEE" w:rsidP="00396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Kuna võib eeldada, et andmekaeve kontekstis ei astu </w:t>
      </w:r>
      <w:r w:rsidR="009B52CD">
        <w:rPr>
          <w:rFonts w:ascii="Times New Roman" w:hAnsi="Times New Roman" w:cs="Times New Roman"/>
          <w:sz w:val="24"/>
          <w:szCs w:val="24"/>
        </w:rPr>
        <w:t xml:space="preserve">väljavõtted </w:t>
      </w:r>
      <w:r>
        <w:rPr>
          <w:rFonts w:ascii="Times New Roman" w:hAnsi="Times New Roman" w:cs="Times New Roman"/>
          <w:sz w:val="24"/>
          <w:szCs w:val="24"/>
        </w:rPr>
        <w:t>digitaal</w:t>
      </w:r>
      <w:r w:rsidR="009B52CD">
        <w:rPr>
          <w:rFonts w:ascii="Times New Roman" w:hAnsi="Times New Roman" w:cs="Times New Roman"/>
          <w:sz w:val="24"/>
          <w:szCs w:val="24"/>
        </w:rPr>
        <w:t>s</w:t>
      </w:r>
      <w:r>
        <w:rPr>
          <w:rFonts w:ascii="Times New Roman" w:hAnsi="Times New Roman" w:cs="Times New Roman"/>
          <w:sz w:val="24"/>
          <w:szCs w:val="24"/>
        </w:rPr>
        <w:t>e</w:t>
      </w:r>
      <w:r w:rsidR="009B52CD">
        <w:rPr>
          <w:rFonts w:ascii="Times New Roman" w:hAnsi="Times New Roman" w:cs="Times New Roman"/>
          <w:sz w:val="24"/>
          <w:szCs w:val="24"/>
        </w:rPr>
        <w:t>st</w:t>
      </w:r>
      <w:r>
        <w:rPr>
          <w:rFonts w:ascii="Times New Roman" w:hAnsi="Times New Roman" w:cs="Times New Roman"/>
          <w:sz w:val="24"/>
          <w:szCs w:val="24"/>
        </w:rPr>
        <w:t xml:space="preserve"> aines</w:t>
      </w:r>
      <w:r w:rsidR="009B52CD">
        <w:rPr>
          <w:rFonts w:ascii="Times New Roman" w:hAnsi="Times New Roman" w:cs="Times New Roman"/>
          <w:sz w:val="24"/>
          <w:szCs w:val="24"/>
        </w:rPr>
        <w:t>est</w:t>
      </w:r>
      <w:r>
        <w:rPr>
          <w:rFonts w:ascii="Times New Roman" w:hAnsi="Times New Roman" w:cs="Times New Roman"/>
          <w:sz w:val="24"/>
          <w:szCs w:val="24"/>
        </w:rPr>
        <w:t xml:space="preserve"> omavahel dialoogi</w:t>
      </w:r>
      <w:r w:rsidR="00E5676A">
        <w:rPr>
          <w:rFonts w:ascii="Times New Roman" w:hAnsi="Times New Roman" w:cs="Times New Roman"/>
          <w:sz w:val="24"/>
          <w:szCs w:val="24"/>
        </w:rPr>
        <w:t xml:space="preserve"> ning eesmär</w:t>
      </w:r>
      <w:r w:rsidR="00036730">
        <w:rPr>
          <w:rFonts w:ascii="Times New Roman" w:hAnsi="Times New Roman" w:cs="Times New Roman"/>
          <w:sz w:val="24"/>
          <w:szCs w:val="24"/>
        </w:rPr>
        <w:t>k</w:t>
      </w:r>
      <w:r w:rsidR="00E5676A">
        <w:rPr>
          <w:rFonts w:ascii="Times New Roman" w:hAnsi="Times New Roman" w:cs="Times New Roman"/>
          <w:sz w:val="24"/>
          <w:szCs w:val="24"/>
        </w:rPr>
        <w:t xml:space="preserve"> ei ole kriitilise ülevaate andmine</w:t>
      </w:r>
      <w:r>
        <w:rPr>
          <w:rFonts w:ascii="Times New Roman" w:hAnsi="Times New Roman" w:cs="Times New Roman"/>
          <w:sz w:val="24"/>
          <w:szCs w:val="24"/>
        </w:rPr>
        <w:t xml:space="preserve">, vaid tuvastatakse teatud mustrid ja </w:t>
      </w:r>
      <w:r>
        <w:rPr>
          <w:rFonts w:ascii="Times New Roman" w:hAnsi="Times New Roman" w:cs="Times New Roman"/>
          <w:sz w:val="24"/>
          <w:szCs w:val="24"/>
        </w:rPr>
        <w:lastRenderedPageBreak/>
        <w:t>seaduspärasused, siis ei ole tsiteerimiserand sobiv õiguslik alus digitaalsest ainesest väljavõtete kopeerimiseks.</w:t>
      </w:r>
      <w:r w:rsidR="00DA61D8">
        <w:rPr>
          <w:rStyle w:val="FootnoteReference"/>
          <w:rFonts w:ascii="Times New Roman" w:hAnsi="Times New Roman" w:cs="Times New Roman"/>
          <w:sz w:val="24"/>
          <w:szCs w:val="24"/>
        </w:rPr>
        <w:footnoteReference w:id="81"/>
      </w:r>
    </w:p>
    <w:p w14:paraId="6E719348" w14:textId="162C2FA3" w:rsidR="00F65AEE" w:rsidRDefault="00F65AEE" w:rsidP="0039669E">
      <w:pPr>
        <w:spacing w:after="0" w:line="240" w:lineRule="auto"/>
        <w:jc w:val="both"/>
        <w:rPr>
          <w:rFonts w:ascii="Times New Roman" w:hAnsi="Times New Roman" w:cs="Times New Roman"/>
          <w:sz w:val="24"/>
          <w:szCs w:val="24"/>
        </w:rPr>
      </w:pPr>
    </w:p>
    <w:p w14:paraId="382C4B12" w14:textId="6CF85F8A" w:rsidR="00F65AEE" w:rsidRDefault="00F65AEE" w:rsidP="0039669E">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Kokkuvõte:</w:t>
      </w:r>
      <w:r>
        <w:rPr>
          <w:rFonts w:ascii="Times New Roman" w:hAnsi="Times New Roman" w:cs="Times New Roman"/>
          <w:sz w:val="24"/>
          <w:szCs w:val="24"/>
        </w:rPr>
        <w:t xml:space="preserve"> RaRa ei saa tugineda tsiteerimiserandile digitaalsest ainesest väljavõtete tegemiseks andmekaeve eesmärgil.</w:t>
      </w:r>
    </w:p>
    <w:p w14:paraId="0F762114" w14:textId="77777777" w:rsidR="00654255" w:rsidRDefault="00654255" w:rsidP="0039669E">
      <w:pPr>
        <w:spacing w:after="0" w:line="240" w:lineRule="auto"/>
        <w:jc w:val="both"/>
        <w:rPr>
          <w:rFonts w:ascii="Times New Roman" w:hAnsi="Times New Roman" w:cs="Times New Roman"/>
          <w:sz w:val="24"/>
          <w:szCs w:val="24"/>
        </w:rPr>
      </w:pPr>
    </w:p>
    <w:p w14:paraId="3D732FE8" w14:textId="77777777" w:rsidR="00F65AEE" w:rsidRPr="00F65AEE" w:rsidRDefault="00F65AEE" w:rsidP="0039669E">
      <w:pPr>
        <w:spacing w:after="0" w:line="240" w:lineRule="auto"/>
        <w:jc w:val="both"/>
        <w:rPr>
          <w:rFonts w:ascii="Times New Roman" w:hAnsi="Times New Roman" w:cs="Times New Roman"/>
          <w:sz w:val="24"/>
          <w:szCs w:val="24"/>
        </w:rPr>
      </w:pPr>
    </w:p>
    <w:p w14:paraId="60717077" w14:textId="7817179A" w:rsidR="00C34FBB" w:rsidRDefault="00A318A4" w:rsidP="0018373F">
      <w:pPr>
        <w:pStyle w:val="Heading2"/>
        <w:numPr>
          <w:ilvl w:val="0"/>
          <w:numId w:val="0"/>
        </w:numPr>
      </w:pPr>
      <w:bookmarkStart w:id="23" w:name="_Toc101955918"/>
      <w:r>
        <w:t xml:space="preserve">2.5. </w:t>
      </w:r>
      <w:r w:rsidR="00264896">
        <w:t>Kolmeastmeline test kui õiguste omaja huvide kaitse</w:t>
      </w:r>
      <w:r w:rsidR="009B52CD">
        <w:t xml:space="preserve"> </w:t>
      </w:r>
      <w:r w:rsidR="00264896">
        <w:t>garantii</w:t>
      </w:r>
      <w:bookmarkEnd w:id="23"/>
    </w:p>
    <w:p w14:paraId="7D391B7C" w14:textId="7AF46583" w:rsidR="00C34FBB" w:rsidRDefault="00C34FBB" w:rsidP="0021275B">
      <w:pPr>
        <w:spacing w:after="0" w:line="240" w:lineRule="auto"/>
        <w:jc w:val="both"/>
        <w:rPr>
          <w:rFonts w:ascii="Times New Roman" w:hAnsi="Times New Roman" w:cs="Times New Roman"/>
          <w:sz w:val="24"/>
          <w:szCs w:val="24"/>
        </w:rPr>
      </w:pPr>
    </w:p>
    <w:p w14:paraId="707F6F6F" w14:textId="672BE45E" w:rsidR="001C55D3" w:rsidRDefault="00264896"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Vaatamata konkreetse autoriõiguse ja kaasnevate õiguste erandi olemasolule ei ava selle analüüs veel </w:t>
      </w:r>
      <w:r w:rsidR="00447696">
        <w:rPr>
          <w:rFonts w:ascii="Times New Roman" w:hAnsi="Times New Roman" w:cs="Times New Roman"/>
          <w:sz w:val="24"/>
          <w:szCs w:val="24"/>
        </w:rPr>
        <w:t xml:space="preserve">kasutamise lubatavuse </w:t>
      </w:r>
      <w:r>
        <w:rPr>
          <w:rFonts w:ascii="Times New Roman" w:hAnsi="Times New Roman" w:cs="Times New Roman"/>
          <w:sz w:val="24"/>
          <w:szCs w:val="24"/>
        </w:rPr>
        <w:t>täit pilti.</w:t>
      </w:r>
      <w:r w:rsidR="00447696">
        <w:rPr>
          <w:rFonts w:ascii="Times New Roman" w:hAnsi="Times New Roman" w:cs="Times New Roman"/>
          <w:sz w:val="24"/>
          <w:szCs w:val="24"/>
        </w:rPr>
        <w:t xml:space="preserve"> Nimelt tuleneb autoriõiguse seaduse </w:t>
      </w:r>
      <w:r w:rsidR="00447696" w:rsidRPr="00447696">
        <w:rPr>
          <w:rFonts w:ascii="Times New Roman" w:hAnsi="Times New Roman" w:cs="Times New Roman"/>
          <w:sz w:val="24"/>
          <w:szCs w:val="24"/>
        </w:rPr>
        <w:t>§</w:t>
      </w:r>
      <w:r w:rsidR="00447696">
        <w:rPr>
          <w:rFonts w:ascii="Times New Roman" w:hAnsi="Times New Roman" w:cs="Times New Roman"/>
          <w:sz w:val="24"/>
          <w:szCs w:val="24"/>
        </w:rPr>
        <w:t>-st</w:t>
      </w:r>
      <w:r w:rsidR="00447696" w:rsidRPr="00447696">
        <w:rPr>
          <w:rFonts w:ascii="Times New Roman" w:hAnsi="Times New Roman" w:cs="Times New Roman"/>
          <w:sz w:val="24"/>
          <w:szCs w:val="24"/>
        </w:rPr>
        <w:t xml:space="preserve"> 17</w:t>
      </w:r>
      <w:r w:rsidR="00447696">
        <w:rPr>
          <w:rFonts w:ascii="Times New Roman" w:hAnsi="Times New Roman" w:cs="Times New Roman"/>
          <w:sz w:val="24"/>
          <w:szCs w:val="24"/>
        </w:rPr>
        <w:t xml:space="preserve"> (</w:t>
      </w:r>
      <w:r w:rsidR="009B52CD">
        <w:rPr>
          <w:rFonts w:ascii="Times New Roman" w:hAnsi="Times New Roman" w:cs="Times New Roman"/>
          <w:sz w:val="24"/>
          <w:szCs w:val="24"/>
        </w:rPr>
        <w:t>a</w:t>
      </w:r>
      <w:r w:rsidR="00447696" w:rsidRPr="00447696">
        <w:rPr>
          <w:rFonts w:ascii="Times New Roman" w:hAnsi="Times New Roman" w:cs="Times New Roman"/>
          <w:sz w:val="24"/>
          <w:szCs w:val="24"/>
        </w:rPr>
        <w:t>utori varaliste õiguste piiramine</w:t>
      </w:r>
      <w:r w:rsidR="00447696">
        <w:rPr>
          <w:rFonts w:ascii="Times New Roman" w:hAnsi="Times New Roman" w:cs="Times New Roman"/>
          <w:sz w:val="24"/>
          <w:szCs w:val="24"/>
        </w:rPr>
        <w:t>) järgmine põhimõte</w:t>
      </w:r>
      <w:r w:rsidR="001C55D3">
        <w:rPr>
          <w:rFonts w:ascii="Times New Roman" w:hAnsi="Times New Roman" w:cs="Times New Roman"/>
          <w:sz w:val="24"/>
          <w:szCs w:val="24"/>
        </w:rPr>
        <w:t>, mida nimetatakse kolmeastmeliseks testiks</w:t>
      </w:r>
      <w:r w:rsidR="00447696">
        <w:rPr>
          <w:rFonts w:ascii="Times New Roman" w:hAnsi="Times New Roman" w:cs="Times New Roman"/>
          <w:sz w:val="24"/>
          <w:szCs w:val="24"/>
        </w:rPr>
        <w:t xml:space="preserve">: </w:t>
      </w:r>
      <w:r w:rsidR="009B52CD">
        <w:rPr>
          <w:rFonts w:ascii="Times New Roman" w:hAnsi="Times New Roman" w:cs="Times New Roman"/>
          <w:i/>
          <w:iCs/>
          <w:sz w:val="24"/>
          <w:szCs w:val="24"/>
        </w:rPr>
        <w:t>e</w:t>
      </w:r>
      <w:r w:rsidR="00E54729" w:rsidRPr="00E54729">
        <w:rPr>
          <w:rFonts w:ascii="Times New Roman" w:hAnsi="Times New Roman" w:cs="Times New Roman"/>
          <w:i/>
          <w:iCs/>
          <w:sz w:val="24"/>
          <w:szCs w:val="24"/>
        </w:rPr>
        <w:t>randina käesoleva seaduse §-dest 13–15, kuid tingimusel, et see ei ole vastuolus teose tavapärase kasutamisega ega kahjusta põhjendamatult autori seaduslikke huve, on lubatud teost kasutada autori nõusolekuta ja autoritasu maksmiseta ainult §-des 18–25</w:t>
      </w:r>
      <w:r w:rsidR="00E54729" w:rsidRPr="00E54729">
        <w:rPr>
          <w:rFonts w:ascii="Times New Roman" w:hAnsi="Times New Roman" w:cs="Times New Roman"/>
          <w:i/>
          <w:iCs/>
          <w:sz w:val="24"/>
          <w:szCs w:val="24"/>
          <w:vertAlign w:val="superscript"/>
        </w:rPr>
        <w:t>4</w:t>
      </w:r>
      <w:r w:rsidR="00E54729" w:rsidRPr="00E54729">
        <w:rPr>
          <w:rFonts w:ascii="Times New Roman" w:hAnsi="Times New Roman" w:cs="Times New Roman"/>
          <w:i/>
          <w:iCs/>
          <w:sz w:val="24"/>
          <w:szCs w:val="24"/>
        </w:rPr>
        <w:t xml:space="preserve"> otsesõnu ettenähtud juhtudel</w:t>
      </w:r>
      <w:r w:rsidR="00E54729">
        <w:rPr>
          <w:rFonts w:ascii="Times New Roman" w:hAnsi="Times New Roman" w:cs="Times New Roman"/>
          <w:sz w:val="24"/>
          <w:szCs w:val="24"/>
        </w:rPr>
        <w:t>.</w:t>
      </w:r>
      <w:r w:rsidR="002624DC">
        <w:rPr>
          <w:rStyle w:val="FootnoteReference"/>
          <w:rFonts w:ascii="Times New Roman" w:hAnsi="Times New Roman" w:cs="Times New Roman"/>
          <w:sz w:val="24"/>
          <w:szCs w:val="24"/>
        </w:rPr>
        <w:footnoteReference w:id="82"/>
      </w:r>
      <w:r w:rsidR="00352144">
        <w:rPr>
          <w:rFonts w:ascii="Times New Roman" w:hAnsi="Times New Roman" w:cs="Times New Roman"/>
          <w:sz w:val="24"/>
          <w:szCs w:val="24"/>
        </w:rPr>
        <w:t xml:space="preserve"> </w:t>
      </w:r>
      <w:r w:rsidR="001C55D3">
        <w:rPr>
          <w:rFonts w:ascii="Times New Roman" w:hAnsi="Times New Roman" w:cs="Times New Roman"/>
          <w:sz w:val="24"/>
          <w:szCs w:val="24"/>
        </w:rPr>
        <w:t xml:space="preserve">Teiste sõnadega </w:t>
      </w:r>
      <w:r w:rsidR="00352144">
        <w:rPr>
          <w:rFonts w:ascii="Times New Roman" w:hAnsi="Times New Roman" w:cs="Times New Roman"/>
          <w:sz w:val="24"/>
          <w:szCs w:val="24"/>
        </w:rPr>
        <w:t>ütleb autoriõiguse seadus, et</w:t>
      </w:r>
      <w:r w:rsidR="001C55D3">
        <w:rPr>
          <w:rFonts w:ascii="Times New Roman" w:hAnsi="Times New Roman" w:cs="Times New Roman"/>
          <w:sz w:val="24"/>
          <w:szCs w:val="24"/>
        </w:rPr>
        <w:t>:</w:t>
      </w:r>
    </w:p>
    <w:p w14:paraId="14DB0ED4" w14:textId="77777777" w:rsidR="001C55D3" w:rsidRDefault="001C55D3" w:rsidP="0021275B">
      <w:pPr>
        <w:spacing w:after="0" w:line="240" w:lineRule="auto"/>
        <w:jc w:val="both"/>
        <w:rPr>
          <w:rFonts w:ascii="Times New Roman" w:hAnsi="Times New Roman" w:cs="Times New Roman"/>
          <w:sz w:val="24"/>
          <w:szCs w:val="24"/>
        </w:rPr>
      </w:pPr>
    </w:p>
    <w:p w14:paraId="546EBB94" w14:textId="7D24DA31" w:rsidR="001C55D3" w:rsidRDefault="001C55D3" w:rsidP="001C55D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52144" w:rsidRPr="00E431BA">
        <w:rPr>
          <w:rFonts w:ascii="Times New Roman" w:hAnsi="Times New Roman" w:cs="Times New Roman"/>
          <w:sz w:val="24"/>
          <w:szCs w:val="24"/>
        </w:rPr>
        <w:t>esiteks</w:t>
      </w:r>
      <w:r w:rsidR="00352144">
        <w:rPr>
          <w:rFonts w:ascii="Times New Roman" w:hAnsi="Times New Roman" w:cs="Times New Roman"/>
          <w:sz w:val="24"/>
          <w:szCs w:val="24"/>
        </w:rPr>
        <w:t xml:space="preserve"> peab erand </w:t>
      </w:r>
      <w:r w:rsidR="00352144">
        <w:rPr>
          <w:rFonts w:ascii="Times New Roman" w:hAnsi="Times New Roman" w:cs="Times New Roman"/>
          <w:i/>
          <w:iCs/>
          <w:sz w:val="24"/>
          <w:szCs w:val="24"/>
        </w:rPr>
        <w:t xml:space="preserve">expressis verbis </w:t>
      </w:r>
      <w:r w:rsidR="00352144">
        <w:rPr>
          <w:rFonts w:ascii="Times New Roman" w:hAnsi="Times New Roman" w:cs="Times New Roman"/>
          <w:sz w:val="24"/>
          <w:szCs w:val="24"/>
        </w:rPr>
        <w:t>(</w:t>
      </w:r>
      <w:r w:rsidR="009B52CD" w:rsidRPr="007379FF">
        <w:rPr>
          <w:rFonts w:ascii="Times New Roman" w:hAnsi="Times New Roman" w:cs="Times New Roman"/>
          <w:i/>
          <w:iCs/>
          <w:sz w:val="24"/>
          <w:szCs w:val="24"/>
        </w:rPr>
        <w:t>„</w:t>
      </w:r>
      <w:r w:rsidR="00352144" w:rsidRPr="00E431BA">
        <w:rPr>
          <w:rFonts w:ascii="Times New Roman" w:hAnsi="Times New Roman" w:cs="Times New Roman"/>
          <w:b/>
          <w:bCs/>
          <w:i/>
          <w:iCs/>
          <w:sz w:val="24"/>
          <w:szCs w:val="24"/>
        </w:rPr>
        <w:t>otsesõnu ettenähtud juhtudel</w:t>
      </w:r>
      <w:r w:rsidR="00352144" w:rsidRPr="007379FF">
        <w:rPr>
          <w:rFonts w:ascii="Times New Roman" w:hAnsi="Times New Roman" w:cs="Times New Roman"/>
          <w:i/>
          <w:iCs/>
          <w:sz w:val="24"/>
          <w:szCs w:val="24"/>
        </w:rPr>
        <w:t>“</w:t>
      </w:r>
      <w:r w:rsidR="00352144">
        <w:rPr>
          <w:rFonts w:ascii="Times New Roman" w:hAnsi="Times New Roman" w:cs="Times New Roman"/>
          <w:sz w:val="24"/>
          <w:szCs w:val="24"/>
        </w:rPr>
        <w:t>) olema seaduses sätestatud (formaalne kriteerium)</w:t>
      </w:r>
      <w:r>
        <w:rPr>
          <w:rFonts w:ascii="Times New Roman" w:hAnsi="Times New Roman" w:cs="Times New Roman"/>
          <w:sz w:val="24"/>
          <w:szCs w:val="24"/>
        </w:rPr>
        <w:t>;</w:t>
      </w:r>
    </w:p>
    <w:p w14:paraId="0CE73C18" w14:textId="76421A6E" w:rsidR="00264896" w:rsidRDefault="001C55D3" w:rsidP="001C55D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teiseks </w:t>
      </w:r>
      <w:bookmarkStart w:id="24" w:name="_Hlk95826085"/>
      <w:r>
        <w:rPr>
          <w:rFonts w:ascii="Times New Roman" w:hAnsi="Times New Roman" w:cs="Times New Roman"/>
          <w:sz w:val="24"/>
          <w:szCs w:val="24"/>
        </w:rPr>
        <w:t xml:space="preserve">ei tohi erand olla </w:t>
      </w:r>
      <w:r w:rsidR="005A5161" w:rsidRPr="007379FF">
        <w:rPr>
          <w:rFonts w:ascii="Times New Roman" w:hAnsi="Times New Roman" w:cs="Times New Roman"/>
          <w:i/>
          <w:iCs/>
          <w:sz w:val="24"/>
          <w:szCs w:val="24"/>
        </w:rPr>
        <w:t>„</w:t>
      </w:r>
      <w:r w:rsidR="005A5161" w:rsidRPr="00E431BA">
        <w:rPr>
          <w:rFonts w:ascii="Times New Roman" w:hAnsi="Times New Roman" w:cs="Times New Roman"/>
          <w:b/>
          <w:bCs/>
          <w:i/>
          <w:iCs/>
          <w:sz w:val="24"/>
          <w:szCs w:val="24"/>
        </w:rPr>
        <w:t>vastuolus teose tavapärase kasutamisega</w:t>
      </w:r>
      <w:r>
        <w:rPr>
          <w:rFonts w:ascii="Times New Roman" w:hAnsi="Times New Roman" w:cs="Times New Roman"/>
          <w:i/>
          <w:iCs/>
          <w:sz w:val="24"/>
          <w:szCs w:val="24"/>
        </w:rPr>
        <w:t xml:space="preserve">“ </w:t>
      </w:r>
      <w:bookmarkEnd w:id="24"/>
      <w:r w:rsidR="005A5161">
        <w:rPr>
          <w:rFonts w:ascii="Times New Roman" w:hAnsi="Times New Roman" w:cs="Times New Roman"/>
          <w:sz w:val="24"/>
          <w:szCs w:val="24"/>
        </w:rPr>
        <w:t>(sisuline kriteerium)</w:t>
      </w:r>
      <w:r>
        <w:rPr>
          <w:rFonts w:ascii="Times New Roman" w:hAnsi="Times New Roman" w:cs="Times New Roman"/>
          <w:sz w:val="24"/>
          <w:szCs w:val="24"/>
        </w:rPr>
        <w:t>;</w:t>
      </w:r>
    </w:p>
    <w:p w14:paraId="60FCE894" w14:textId="2B66FBB7" w:rsidR="001C55D3" w:rsidRPr="00352144" w:rsidRDefault="001C55D3" w:rsidP="001C55D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kolmandaks ei tohi erandile tuginev kasutus </w:t>
      </w:r>
      <w:r w:rsidR="009B52CD" w:rsidRPr="00C14A1B">
        <w:rPr>
          <w:rFonts w:ascii="Times New Roman" w:hAnsi="Times New Roman" w:cs="Times New Roman"/>
          <w:i/>
          <w:iCs/>
          <w:sz w:val="24"/>
          <w:szCs w:val="24"/>
        </w:rPr>
        <w:t>„</w:t>
      </w:r>
      <w:r w:rsidRPr="00E431BA">
        <w:rPr>
          <w:rFonts w:ascii="Times New Roman" w:hAnsi="Times New Roman" w:cs="Times New Roman"/>
          <w:b/>
          <w:bCs/>
          <w:i/>
          <w:iCs/>
          <w:sz w:val="24"/>
          <w:szCs w:val="24"/>
        </w:rPr>
        <w:t>kahjusta</w:t>
      </w:r>
      <w:r w:rsidR="00634761">
        <w:rPr>
          <w:rFonts w:ascii="Times New Roman" w:hAnsi="Times New Roman" w:cs="Times New Roman"/>
          <w:b/>
          <w:bCs/>
          <w:i/>
          <w:iCs/>
          <w:sz w:val="24"/>
          <w:szCs w:val="24"/>
        </w:rPr>
        <w:t>da</w:t>
      </w:r>
      <w:r w:rsidRPr="00E431BA">
        <w:rPr>
          <w:rFonts w:ascii="Times New Roman" w:hAnsi="Times New Roman" w:cs="Times New Roman"/>
          <w:b/>
          <w:bCs/>
          <w:i/>
          <w:iCs/>
          <w:sz w:val="24"/>
          <w:szCs w:val="24"/>
        </w:rPr>
        <w:t xml:space="preserve"> põhjendamatult autori seaduslikke huve</w:t>
      </w:r>
      <w:r w:rsidRPr="007379FF">
        <w:rPr>
          <w:rFonts w:ascii="Times New Roman" w:hAnsi="Times New Roman" w:cs="Times New Roman"/>
          <w:i/>
          <w:iCs/>
          <w:sz w:val="24"/>
          <w:szCs w:val="24"/>
        </w:rPr>
        <w:t>“</w:t>
      </w:r>
      <w:r w:rsidR="006406EA" w:rsidRPr="007379FF">
        <w:rPr>
          <w:rFonts w:ascii="Times New Roman" w:hAnsi="Times New Roman" w:cs="Times New Roman"/>
          <w:i/>
          <w:iCs/>
          <w:sz w:val="24"/>
          <w:szCs w:val="24"/>
        </w:rPr>
        <w:t xml:space="preserve"> </w:t>
      </w:r>
      <w:r w:rsidR="006406EA">
        <w:rPr>
          <w:rFonts w:ascii="Times New Roman" w:hAnsi="Times New Roman" w:cs="Times New Roman"/>
          <w:sz w:val="24"/>
          <w:szCs w:val="24"/>
        </w:rPr>
        <w:t>(sisuline kriteerium)</w:t>
      </w:r>
      <w:r>
        <w:rPr>
          <w:rFonts w:ascii="Times New Roman" w:hAnsi="Times New Roman" w:cs="Times New Roman"/>
          <w:sz w:val="24"/>
          <w:szCs w:val="24"/>
        </w:rPr>
        <w:t>.</w:t>
      </w:r>
    </w:p>
    <w:p w14:paraId="76B21863" w14:textId="22BD6E1B" w:rsidR="00264896" w:rsidRDefault="00264896" w:rsidP="0021275B">
      <w:pPr>
        <w:spacing w:after="0" w:line="240" w:lineRule="auto"/>
        <w:jc w:val="both"/>
        <w:rPr>
          <w:rFonts w:ascii="Times New Roman" w:hAnsi="Times New Roman" w:cs="Times New Roman"/>
          <w:sz w:val="24"/>
          <w:szCs w:val="24"/>
        </w:rPr>
      </w:pPr>
    </w:p>
    <w:p w14:paraId="5835BFC6" w14:textId="51F84B97" w:rsidR="00380C95" w:rsidRDefault="00380C95"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Riigikoh</w:t>
      </w:r>
      <w:r w:rsidR="00BE00B2">
        <w:rPr>
          <w:rFonts w:ascii="Times New Roman" w:hAnsi="Times New Roman" w:cs="Times New Roman"/>
          <w:sz w:val="24"/>
          <w:szCs w:val="24"/>
        </w:rPr>
        <w:t>tu tsiviilkolleegium (</w:t>
      </w:r>
      <w:r w:rsidR="00BE00B2" w:rsidRPr="00BE00B2">
        <w:rPr>
          <w:rFonts w:ascii="Times New Roman" w:hAnsi="Times New Roman" w:cs="Times New Roman"/>
          <w:sz w:val="24"/>
          <w:szCs w:val="24"/>
        </w:rPr>
        <w:t>RKTKo</w:t>
      </w:r>
      <w:r w:rsidR="00BE00B2">
        <w:rPr>
          <w:rFonts w:ascii="Times New Roman" w:hAnsi="Times New Roman" w:cs="Times New Roman"/>
          <w:sz w:val="24"/>
          <w:szCs w:val="24"/>
        </w:rPr>
        <w:t xml:space="preserve">) </w:t>
      </w:r>
      <w:r>
        <w:rPr>
          <w:rFonts w:ascii="Times New Roman" w:hAnsi="Times New Roman" w:cs="Times New Roman"/>
          <w:sz w:val="24"/>
          <w:szCs w:val="24"/>
        </w:rPr>
        <w:t>on seejuures selgitanud, et kolmeastmelise testi tingimuste täitmine on vaba kasutamise erandite kohaldamise eeldus. Kolmeastmelise testi tingimuste täidetust peab kohus hindama sõltumata sellest, kas pooled sellele tuginevad.</w:t>
      </w:r>
      <w:r w:rsidR="00BE00B2">
        <w:rPr>
          <w:rStyle w:val="FootnoteReference"/>
          <w:rFonts w:ascii="Times New Roman" w:hAnsi="Times New Roman" w:cs="Times New Roman"/>
          <w:sz w:val="24"/>
          <w:szCs w:val="24"/>
        </w:rPr>
        <w:footnoteReference w:id="83"/>
      </w:r>
    </w:p>
    <w:p w14:paraId="69501CB3" w14:textId="77777777" w:rsidR="00380C95" w:rsidRDefault="00380C95" w:rsidP="0021275B">
      <w:pPr>
        <w:spacing w:after="0" w:line="240" w:lineRule="auto"/>
        <w:jc w:val="both"/>
        <w:rPr>
          <w:rFonts w:ascii="Times New Roman" w:hAnsi="Times New Roman" w:cs="Times New Roman"/>
          <w:sz w:val="24"/>
          <w:szCs w:val="24"/>
        </w:rPr>
      </w:pPr>
    </w:p>
    <w:p w14:paraId="45E7E76B" w14:textId="1198F12C" w:rsidR="00264896" w:rsidRDefault="0099446D"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Kolmeastmeline test </w:t>
      </w:r>
      <w:r w:rsidR="00481863">
        <w:rPr>
          <w:rFonts w:ascii="Times New Roman" w:hAnsi="Times New Roman" w:cs="Times New Roman"/>
          <w:sz w:val="24"/>
          <w:szCs w:val="24"/>
        </w:rPr>
        <w:t>tugineb rahvusvahelistele ja EL</w:t>
      </w:r>
      <w:r w:rsidR="00634761">
        <w:rPr>
          <w:rFonts w:ascii="Times New Roman" w:hAnsi="Times New Roman" w:cs="Times New Roman"/>
          <w:sz w:val="24"/>
          <w:szCs w:val="24"/>
        </w:rPr>
        <w:t>i</w:t>
      </w:r>
      <w:r w:rsidR="00481863">
        <w:rPr>
          <w:rFonts w:ascii="Times New Roman" w:hAnsi="Times New Roman" w:cs="Times New Roman"/>
          <w:sz w:val="24"/>
          <w:szCs w:val="24"/>
        </w:rPr>
        <w:t xml:space="preserve"> õigusallikatele. </w:t>
      </w:r>
      <w:r w:rsidR="00481863" w:rsidRPr="00481863">
        <w:rPr>
          <w:rFonts w:ascii="Times New Roman" w:hAnsi="Times New Roman" w:cs="Times New Roman"/>
          <w:sz w:val="24"/>
          <w:szCs w:val="24"/>
        </w:rPr>
        <w:t>Berni kirjandus- ja kunstiteoste kaitse konventsioon</w:t>
      </w:r>
      <w:r w:rsidR="00481863">
        <w:rPr>
          <w:rStyle w:val="FootnoteReference"/>
          <w:rFonts w:ascii="Times New Roman" w:hAnsi="Times New Roman" w:cs="Times New Roman"/>
          <w:sz w:val="24"/>
          <w:szCs w:val="24"/>
        </w:rPr>
        <w:footnoteReference w:id="84"/>
      </w:r>
      <w:r w:rsidR="00481863">
        <w:rPr>
          <w:rFonts w:ascii="Times New Roman" w:hAnsi="Times New Roman" w:cs="Times New Roman"/>
          <w:sz w:val="24"/>
          <w:szCs w:val="24"/>
        </w:rPr>
        <w:t xml:space="preserve"> (</w:t>
      </w:r>
      <w:r w:rsidR="00407EC4">
        <w:rPr>
          <w:rFonts w:ascii="Times New Roman" w:hAnsi="Times New Roman" w:cs="Times New Roman"/>
          <w:sz w:val="24"/>
          <w:szCs w:val="24"/>
        </w:rPr>
        <w:t xml:space="preserve">edaspidi </w:t>
      </w:r>
      <w:r w:rsidR="00481863">
        <w:rPr>
          <w:rFonts w:ascii="Times New Roman" w:hAnsi="Times New Roman" w:cs="Times New Roman"/>
          <w:sz w:val="24"/>
          <w:szCs w:val="24"/>
        </w:rPr>
        <w:t xml:space="preserve">Berni konventsioon) toob reprodutseerimisõiguse piiramise juures sisse kolmeastmelise testi. Selle kohaselt </w:t>
      </w:r>
      <w:r w:rsidR="00D60384" w:rsidRPr="00481863">
        <w:rPr>
          <w:rFonts w:ascii="Times New Roman" w:hAnsi="Times New Roman" w:cs="Times New Roman"/>
          <w:i/>
          <w:iCs/>
          <w:sz w:val="24"/>
          <w:szCs w:val="24"/>
        </w:rPr>
        <w:t>otsustab</w:t>
      </w:r>
      <w:r w:rsidR="00D60384">
        <w:rPr>
          <w:rFonts w:ascii="Times New Roman" w:hAnsi="Times New Roman" w:cs="Times New Roman"/>
          <w:i/>
          <w:iCs/>
          <w:sz w:val="24"/>
          <w:szCs w:val="24"/>
        </w:rPr>
        <w:t xml:space="preserve"> l</w:t>
      </w:r>
      <w:r w:rsidR="00481863" w:rsidRPr="00481863">
        <w:rPr>
          <w:rFonts w:ascii="Times New Roman" w:hAnsi="Times New Roman" w:cs="Times New Roman"/>
          <w:i/>
          <w:iCs/>
          <w:sz w:val="24"/>
          <w:szCs w:val="24"/>
        </w:rPr>
        <w:t>iitu kuuluvate riikide seadusandlus, kas lubada selliste teoste reprodutseerimist teatud erijuhtudel, kuid tingimusel, et selline reprodutseerimine ei ole vastuolus teose tavapärase kasutamisega ja ei kahjusta põhjendamatult autori seaduslikke huve</w:t>
      </w:r>
      <w:r w:rsidR="00481863">
        <w:rPr>
          <w:rFonts w:ascii="Times New Roman" w:hAnsi="Times New Roman" w:cs="Times New Roman"/>
          <w:sz w:val="24"/>
          <w:szCs w:val="24"/>
        </w:rPr>
        <w:t>.</w:t>
      </w:r>
      <w:r w:rsidR="00481863">
        <w:rPr>
          <w:rStyle w:val="FootnoteReference"/>
          <w:rFonts w:ascii="Times New Roman" w:hAnsi="Times New Roman" w:cs="Times New Roman"/>
          <w:sz w:val="24"/>
          <w:szCs w:val="24"/>
        </w:rPr>
        <w:footnoteReference w:id="85"/>
      </w:r>
      <w:r w:rsidR="0014353C">
        <w:rPr>
          <w:rFonts w:ascii="Times New Roman" w:hAnsi="Times New Roman" w:cs="Times New Roman"/>
          <w:sz w:val="24"/>
          <w:szCs w:val="24"/>
        </w:rPr>
        <w:t xml:space="preserve"> Rahvusvahelisel tasemel sisaldub kolmeastmeline test veel </w:t>
      </w:r>
      <w:r w:rsidR="00D60384">
        <w:rPr>
          <w:rFonts w:ascii="Times New Roman" w:hAnsi="Times New Roman" w:cs="Times New Roman"/>
          <w:sz w:val="24"/>
          <w:szCs w:val="24"/>
        </w:rPr>
        <w:t>i</w:t>
      </w:r>
      <w:r w:rsidR="00407EC4" w:rsidRPr="00407EC4">
        <w:rPr>
          <w:rFonts w:ascii="Times New Roman" w:hAnsi="Times New Roman" w:cs="Times New Roman"/>
          <w:sz w:val="24"/>
          <w:szCs w:val="24"/>
        </w:rPr>
        <w:t>ntellektuaalomandi õiguste kaubandusaspektide leping</w:t>
      </w:r>
      <w:r w:rsidR="00407EC4">
        <w:rPr>
          <w:rFonts w:ascii="Times New Roman" w:hAnsi="Times New Roman" w:cs="Times New Roman"/>
          <w:sz w:val="24"/>
          <w:szCs w:val="24"/>
        </w:rPr>
        <w:t>us</w:t>
      </w:r>
      <w:r w:rsidR="00407EC4">
        <w:rPr>
          <w:rStyle w:val="FootnoteReference"/>
          <w:rFonts w:ascii="Times New Roman" w:hAnsi="Times New Roman" w:cs="Times New Roman"/>
          <w:sz w:val="24"/>
          <w:szCs w:val="24"/>
        </w:rPr>
        <w:footnoteReference w:id="86"/>
      </w:r>
      <w:r w:rsidR="00407EC4">
        <w:rPr>
          <w:rFonts w:ascii="Times New Roman" w:hAnsi="Times New Roman" w:cs="Times New Roman"/>
          <w:sz w:val="24"/>
          <w:szCs w:val="24"/>
        </w:rPr>
        <w:t xml:space="preserve"> (edaspidi TRIP</w:t>
      </w:r>
      <w:r w:rsidR="00CE5AE4">
        <w:rPr>
          <w:rFonts w:ascii="Times New Roman" w:hAnsi="Times New Roman" w:cs="Times New Roman"/>
          <w:sz w:val="24"/>
          <w:szCs w:val="24"/>
        </w:rPr>
        <w:t>S</w:t>
      </w:r>
      <w:r w:rsidR="00D60384">
        <w:rPr>
          <w:rFonts w:ascii="Times New Roman" w:hAnsi="Times New Roman" w:cs="Times New Roman"/>
          <w:sz w:val="24"/>
          <w:szCs w:val="24"/>
        </w:rPr>
        <w:t>-</w:t>
      </w:r>
      <w:r w:rsidR="00407EC4">
        <w:rPr>
          <w:rFonts w:ascii="Times New Roman" w:hAnsi="Times New Roman" w:cs="Times New Roman"/>
          <w:sz w:val="24"/>
          <w:szCs w:val="24"/>
        </w:rPr>
        <w:t>leping)</w:t>
      </w:r>
      <w:r w:rsidR="00B65F21">
        <w:rPr>
          <w:rStyle w:val="FootnoteReference"/>
          <w:rFonts w:ascii="Times New Roman" w:hAnsi="Times New Roman" w:cs="Times New Roman"/>
          <w:sz w:val="24"/>
          <w:szCs w:val="24"/>
        </w:rPr>
        <w:footnoteReference w:id="87"/>
      </w:r>
      <w:r w:rsidR="00D60384">
        <w:rPr>
          <w:rFonts w:ascii="Times New Roman" w:hAnsi="Times New Roman" w:cs="Times New Roman"/>
          <w:sz w:val="24"/>
          <w:szCs w:val="24"/>
        </w:rPr>
        <w:t xml:space="preserve"> ja</w:t>
      </w:r>
      <w:r w:rsidR="00407EC4">
        <w:rPr>
          <w:rFonts w:ascii="Times New Roman" w:hAnsi="Times New Roman" w:cs="Times New Roman"/>
          <w:sz w:val="24"/>
          <w:szCs w:val="24"/>
        </w:rPr>
        <w:t xml:space="preserve"> </w:t>
      </w:r>
      <w:r w:rsidR="00B65F21">
        <w:rPr>
          <w:rFonts w:ascii="Times New Roman" w:hAnsi="Times New Roman" w:cs="Times New Roman"/>
          <w:sz w:val="24"/>
          <w:szCs w:val="24"/>
        </w:rPr>
        <w:t>WIPO autoriõiguse lepingu</w:t>
      </w:r>
      <w:r w:rsidR="00B65F21">
        <w:rPr>
          <w:rStyle w:val="FootnoteReference"/>
          <w:rFonts w:ascii="Times New Roman" w:hAnsi="Times New Roman" w:cs="Times New Roman"/>
          <w:sz w:val="24"/>
          <w:szCs w:val="24"/>
        </w:rPr>
        <w:footnoteReference w:id="88"/>
      </w:r>
      <w:r w:rsidR="00B65F21">
        <w:rPr>
          <w:rFonts w:ascii="Times New Roman" w:hAnsi="Times New Roman" w:cs="Times New Roman"/>
          <w:sz w:val="24"/>
          <w:szCs w:val="24"/>
        </w:rPr>
        <w:t xml:space="preserve"> artiklis 10.</w:t>
      </w:r>
    </w:p>
    <w:p w14:paraId="1A312969" w14:textId="77777777" w:rsidR="00831B34" w:rsidRDefault="00831B34" w:rsidP="0021275B">
      <w:pPr>
        <w:spacing w:after="0" w:line="240" w:lineRule="auto"/>
        <w:jc w:val="both"/>
        <w:rPr>
          <w:rFonts w:ascii="Times New Roman" w:hAnsi="Times New Roman" w:cs="Times New Roman"/>
          <w:sz w:val="24"/>
          <w:szCs w:val="24"/>
        </w:rPr>
      </w:pPr>
    </w:p>
    <w:p w14:paraId="2D19F016" w14:textId="41255003" w:rsidR="00264896" w:rsidRDefault="003F06D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w:t>
      </w:r>
      <w:r w:rsidR="00634761">
        <w:rPr>
          <w:rFonts w:ascii="Times New Roman" w:hAnsi="Times New Roman" w:cs="Times New Roman"/>
          <w:sz w:val="24"/>
          <w:szCs w:val="24"/>
        </w:rPr>
        <w:t>i</w:t>
      </w:r>
      <w:r>
        <w:rPr>
          <w:rFonts w:ascii="Times New Roman" w:hAnsi="Times New Roman" w:cs="Times New Roman"/>
          <w:sz w:val="24"/>
          <w:szCs w:val="24"/>
        </w:rPr>
        <w:t xml:space="preserve"> õiguse kontekstis sisald</w:t>
      </w:r>
      <w:r w:rsidR="00D60384">
        <w:rPr>
          <w:rFonts w:ascii="Times New Roman" w:hAnsi="Times New Roman" w:cs="Times New Roman"/>
          <w:sz w:val="24"/>
          <w:szCs w:val="24"/>
        </w:rPr>
        <w:t>u</w:t>
      </w:r>
      <w:r>
        <w:rPr>
          <w:rFonts w:ascii="Times New Roman" w:hAnsi="Times New Roman" w:cs="Times New Roman"/>
          <w:sz w:val="24"/>
          <w:szCs w:val="24"/>
        </w:rPr>
        <w:t xml:space="preserve">b kolmeastmeline test nt </w:t>
      </w:r>
      <w:r w:rsidR="00D60384">
        <w:rPr>
          <w:rFonts w:ascii="Times New Roman" w:hAnsi="Times New Roman" w:cs="Times New Roman"/>
          <w:sz w:val="24"/>
          <w:szCs w:val="24"/>
        </w:rPr>
        <w:t>i</w:t>
      </w:r>
      <w:r w:rsidR="00831B34">
        <w:rPr>
          <w:rFonts w:ascii="Times New Roman" w:hAnsi="Times New Roman" w:cs="Times New Roman"/>
          <w:sz w:val="24"/>
          <w:szCs w:val="24"/>
        </w:rPr>
        <w:t>nfoühiskonna direktiivi artikl</w:t>
      </w:r>
      <w:r w:rsidR="00634761">
        <w:rPr>
          <w:rFonts w:ascii="Times New Roman" w:hAnsi="Times New Roman" w:cs="Times New Roman"/>
          <w:sz w:val="24"/>
          <w:szCs w:val="24"/>
        </w:rPr>
        <w:t>i</w:t>
      </w:r>
      <w:r w:rsidR="00D60384">
        <w:rPr>
          <w:rFonts w:ascii="Times New Roman" w:hAnsi="Times New Roman" w:cs="Times New Roman"/>
          <w:sz w:val="24"/>
          <w:szCs w:val="24"/>
        </w:rPr>
        <w:t>s</w:t>
      </w:r>
      <w:r w:rsidR="00831B34">
        <w:rPr>
          <w:rFonts w:ascii="Times New Roman" w:hAnsi="Times New Roman" w:cs="Times New Roman"/>
          <w:sz w:val="24"/>
          <w:szCs w:val="24"/>
        </w:rPr>
        <w:t xml:space="preserve"> 5 (5)</w:t>
      </w:r>
      <w:r w:rsidR="0014353C">
        <w:rPr>
          <w:rFonts w:ascii="Times New Roman" w:hAnsi="Times New Roman" w:cs="Times New Roman"/>
          <w:sz w:val="24"/>
          <w:szCs w:val="24"/>
        </w:rPr>
        <w:t xml:space="preserve">: </w:t>
      </w:r>
      <w:r w:rsidR="00D60384">
        <w:rPr>
          <w:rFonts w:ascii="Times New Roman" w:hAnsi="Times New Roman" w:cs="Times New Roman"/>
          <w:i/>
          <w:iCs/>
          <w:sz w:val="24"/>
          <w:szCs w:val="24"/>
        </w:rPr>
        <w:t>l</w:t>
      </w:r>
      <w:r w:rsidR="0014353C" w:rsidRPr="0014353C">
        <w:rPr>
          <w:rFonts w:ascii="Times New Roman" w:hAnsi="Times New Roman" w:cs="Times New Roman"/>
          <w:i/>
          <w:iCs/>
          <w:sz w:val="24"/>
          <w:szCs w:val="24"/>
        </w:rPr>
        <w:t>õigete 1, 2, 3 ja 4 kohaseid erandeid ja piiranguid kohaldatakse üksnes teatavatel erijuhtudel, mis ei ole vastuolus teose või muu objekti tavapärase kasutusega ning ei mõjuta põhjendamatult õiguste valdaja õiguspäraseid huve</w:t>
      </w:r>
      <w:r w:rsidR="0014353C">
        <w:rPr>
          <w:rFonts w:ascii="Times New Roman" w:hAnsi="Times New Roman" w:cs="Times New Roman"/>
          <w:sz w:val="24"/>
          <w:szCs w:val="24"/>
        </w:rPr>
        <w:t>.</w:t>
      </w:r>
      <w:r>
        <w:rPr>
          <w:rFonts w:ascii="Times New Roman" w:hAnsi="Times New Roman" w:cs="Times New Roman"/>
          <w:sz w:val="24"/>
          <w:szCs w:val="24"/>
        </w:rPr>
        <w:t xml:space="preserve"> Samuti </w:t>
      </w:r>
      <w:r w:rsidR="00D60384">
        <w:rPr>
          <w:rFonts w:ascii="Times New Roman" w:hAnsi="Times New Roman" w:cs="Times New Roman"/>
          <w:sz w:val="24"/>
          <w:szCs w:val="24"/>
        </w:rPr>
        <w:t xml:space="preserve">sisaldub </w:t>
      </w:r>
      <w:r>
        <w:rPr>
          <w:rFonts w:ascii="Times New Roman" w:hAnsi="Times New Roman" w:cs="Times New Roman"/>
          <w:sz w:val="24"/>
          <w:szCs w:val="24"/>
        </w:rPr>
        <w:t xml:space="preserve">see </w:t>
      </w:r>
      <w:r w:rsidRPr="003F06DA">
        <w:rPr>
          <w:rFonts w:ascii="Times New Roman" w:hAnsi="Times New Roman" w:cs="Times New Roman"/>
          <w:sz w:val="24"/>
          <w:szCs w:val="24"/>
        </w:rPr>
        <w:t>andmebaasi</w:t>
      </w:r>
      <w:r w:rsidR="00D60384">
        <w:rPr>
          <w:rFonts w:ascii="Times New Roman" w:hAnsi="Times New Roman" w:cs="Times New Roman"/>
          <w:sz w:val="24"/>
          <w:szCs w:val="24"/>
        </w:rPr>
        <w:t xml:space="preserve"> </w:t>
      </w:r>
      <w:r w:rsidRPr="003F06DA">
        <w:rPr>
          <w:rFonts w:ascii="Times New Roman" w:hAnsi="Times New Roman" w:cs="Times New Roman"/>
          <w:sz w:val="24"/>
          <w:szCs w:val="24"/>
        </w:rPr>
        <w:t>direktiivi</w:t>
      </w:r>
      <w:r>
        <w:rPr>
          <w:rFonts w:ascii="Times New Roman" w:hAnsi="Times New Roman" w:cs="Times New Roman"/>
          <w:sz w:val="24"/>
          <w:szCs w:val="24"/>
        </w:rPr>
        <w:t xml:space="preserve"> artik</w:t>
      </w:r>
      <w:r w:rsidR="00D60384">
        <w:rPr>
          <w:rFonts w:ascii="Times New Roman" w:hAnsi="Times New Roman" w:cs="Times New Roman"/>
          <w:sz w:val="24"/>
          <w:szCs w:val="24"/>
        </w:rPr>
        <w:t>lis</w:t>
      </w:r>
      <w:r>
        <w:rPr>
          <w:rFonts w:ascii="Times New Roman" w:hAnsi="Times New Roman" w:cs="Times New Roman"/>
          <w:sz w:val="24"/>
          <w:szCs w:val="24"/>
        </w:rPr>
        <w:t xml:space="preserve"> 6 (3).</w:t>
      </w:r>
      <w:r w:rsidR="007878C7">
        <w:rPr>
          <w:rFonts w:ascii="Times New Roman" w:hAnsi="Times New Roman" w:cs="Times New Roman"/>
          <w:sz w:val="24"/>
          <w:szCs w:val="24"/>
        </w:rPr>
        <w:t xml:space="preserve"> </w:t>
      </w:r>
      <w:r>
        <w:rPr>
          <w:rFonts w:ascii="Times New Roman" w:hAnsi="Times New Roman" w:cs="Times New Roman"/>
          <w:sz w:val="24"/>
          <w:szCs w:val="24"/>
        </w:rPr>
        <w:t>DSM</w:t>
      </w:r>
      <w:r w:rsidR="00593349">
        <w:rPr>
          <w:rFonts w:ascii="Times New Roman" w:hAnsi="Times New Roman" w:cs="Times New Roman"/>
          <w:sz w:val="24"/>
          <w:szCs w:val="24"/>
        </w:rPr>
        <w:t>-</w:t>
      </w:r>
      <w:r>
        <w:rPr>
          <w:rFonts w:ascii="Times New Roman" w:hAnsi="Times New Roman" w:cs="Times New Roman"/>
          <w:sz w:val="24"/>
          <w:szCs w:val="24"/>
        </w:rPr>
        <w:t xml:space="preserve">direktiivi </w:t>
      </w:r>
      <w:r w:rsidR="007878C7">
        <w:rPr>
          <w:rFonts w:ascii="Times New Roman" w:hAnsi="Times New Roman" w:cs="Times New Roman"/>
          <w:sz w:val="24"/>
          <w:szCs w:val="24"/>
        </w:rPr>
        <w:t xml:space="preserve">põhjenduspunkt 6 toob samuti sisse kolmeastmelise testi: </w:t>
      </w:r>
      <w:r w:rsidR="00D60384">
        <w:rPr>
          <w:rFonts w:ascii="Times New Roman" w:hAnsi="Times New Roman" w:cs="Times New Roman"/>
          <w:i/>
          <w:iCs/>
          <w:sz w:val="24"/>
          <w:szCs w:val="24"/>
        </w:rPr>
        <w:t>k</w:t>
      </w:r>
      <w:r w:rsidR="007878C7" w:rsidRPr="007878C7">
        <w:rPr>
          <w:rFonts w:ascii="Times New Roman" w:hAnsi="Times New Roman" w:cs="Times New Roman"/>
          <w:i/>
          <w:iCs/>
          <w:sz w:val="24"/>
          <w:szCs w:val="24"/>
        </w:rPr>
        <w:t>äesolevas direktiivis ette nähtud erandite ja piirangutega püütakse saavutada õiglane tasakaal autorite ja muude õiguste omajate huvide ning kasutajate huvide vahel. Erandeid ja piiranguid saab kohaldada üksnes teatavatel erijuhtudel, mis ei ole vastuolus teose või muu materjali tavapärase kasutamisega ning ei mõjuta põhjendamatult õiguste omaja õiguspäraseid huve</w:t>
      </w:r>
      <w:r w:rsidR="007878C7">
        <w:rPr>
          <w:rFonts w:ascii="Times New Roman" w:hAnsi="Times New Roman" w:cs="Times New Roman"/>
          <w:sz w:val="24"/>
          <w:szCs w:val="24"/>
        </w:rPr>
        <w:t>.</w:t>
      </w:r>
    </w:p>
    <w:p w14:paraId="74FE9F15" w14:textId="6729E2FC" w:rsidR="00264896" w:rsidRDefault="00264896" w:rsidP="0021275B">
      <w:pPr>
        <w:spacing w:after="0" w:line="240" w:lineRule="auto"/>
        <w:jc w:val="both"/>
        <w:rPr>
          <w:rFonts w:ascii="Times New Roman" w:hAnsi="Times New Roman" w:cs="Times New Roman"/>
          <w:sz w:val="24"/>
          <w:szCs w:val="24"/>
        </w:rPr>
      </w:pPr>
    </w:p>
    <w:p w14:paraId="4CF5CF36" w14:textId="4BCB3B12" w:rsidR="00264896" w:rsidRDefault="00B65F21"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Oluline on siinkohal arvestada, et kui rahvusvahelisel ja EL</w:t>
      </w:r>
      <w:r w:rsidR="00634761">
        <w:rPr>
          <w:rFonts w:ascii="Times New Roman" w:hAnsi="Times New Roman" w:cs="Times New Roman"/>
          <w:sz w:val="24"/>
          <w:szCs w:val="24"/>
        </w:rPr>
        <w:t>i</w:t>
      </w:r>
      <w:r>
        <w:rPr>
          <w:rFonts w:ascii="Times New Roman" w:hAnsi="Times New Roman" w:cs="Times New Roman"/>
          <w:sz w:val="24"/>
          <w:szCs w:val="24"/>
        </w:rPr>
        <w:t xml:space="preserve"> tasemel </w:t>
      </w:r>
      <w:r w:rsidR="00BE5C62">
        <w:rPr>
          <w:rFonts w:ascii="Times New Roman" w:hAnsi="Times New Roman" w:cs="Times New Roman"/>
          <w:sz w:val="24"/>
          <w:szCs w:val="24"/>
        </w:rPr>
        <w:t>piirab kolmeastmeline test liikmesriikide õigusi, siis autoriõiguse seaduses sisalduv kolmeastmeline test kaitseb siseriiklikult õiguste omaja (autor</w:t>
      </w:r>
      <w:r w:rsidR="00D60384">
        <w:rPr>
          <w:rFonts w:ascii="Times New Roman" w:hAnsi="Times New Roman" w:cs="Times New Roman"/>
          <w:sz w:val="24"/>
          <w:szCs w:val="24"/>
        </w:rPr>
        <w:t>i</w:t>
      </w:r>
      <w:r w:rsidR="00BE5C62">
        <w:rPr>
          <w:rFonts w:ascii="Times New Roman" w:hAnsi="Times New Roman" w:cs="Times New Roman"/>
          <w:sz w:val="24"/>
          <w:szCs w:val="24"/>
        </w:rPr>
        <w:t>, autoriõiguste omaja, kaasnevate õiguste omaja) õigusi.</w:t>
      </w:r>
      <w:r w:rsidR="00BE5C62">
        <w:rPr>
          <w:rStyle w:val="FootnoteReference"/>
          <w:rFonts w:ascii="Times New Roman" w:hAnsi="Times New Roman" w:cs="Times New Roman"/>
          <w:sz w:val="24"/>
          <w:szCs w:val="24"/>
        </w:rPr>
        <w:footnoteReference w:id="89"/>
      </w:r>
    </w:p>
    <w:p w14:paraId="687A29D5" w14:textId="31A3C904" w:rsidR="00264896" w:rsidRDefault="00264896" w:rsidP="0021275B">
      <w:pPr>
        <w:spacing w:after="0" w:line="240" w:lineRule="auto"/>
        <w:jc w:val="both"/>
        <w:rPr>
          <w:rFonts w:ascii="Times New Roman" w:hAnsi="Times New Roman" w:cs="Times New Roman"/>
          <w:sz w:val="24"/>
          <w:szCs w:val="24"/>
        </w:rPr>
      </w:pPr>
    </w:p>
    <w:p w14:paraId="736362DC" w14:textId="4EA600B3" w:rsidR="00264896" w:rsidRDefault="009959EE"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Järgnevalt analüüsitakse kolmeastmelise testi kriteeriume </w:t>
      </w:r>
      <w:r w:rsidR="003F06DA">
        <w:rPr>
          <w:rFonts w:ascii="Times New Roman" w:hAnsi="Times New Roman" w:cs="Times New Roman"/>
          <w:sz w:val="24"/>
          <w:szCs w:val="24"/>
        </w:rPr>
        <w:t>sisuliselt</w:t>
      </w:r>
      <w:r w:rsidR="00D60384">
        <w:rPr>
          <w:rFonts w:ascii="Times New Roman" w:hAnsi="Times New Roman" w:cs="Times New Roman"/>
          <w:sz w:val="24"/>
          <w:szCs w:val="24"/>
        </w:rPr>
        <w:t>.</w:t>
      </w:r>
    </w:p>
    <w:p w14:paraId="57868A66" w14:textId="5F784604" w:rsidR="009959EE" w:rsidRDefault="009959EE" w:rsidP="0021275B">
      <w:pPr>
        <w:spacing w:after="0" w:line="240" w:lineRule="auto"/>
        <w:jc w:val="both"/>
        <w:rPr>
          <w:rFonts w:ascii="Times New Roman" w:hAnsi="Times New Roman" w:cs="Times New Roman"/>
          <w:sz w:val="24"/>
          <w:szCs w:val="24"/>
        </w:rPr>
      </w:pPr>
    </w:p>
    <w:p w14:paraId="50A09855" w14:textId="004F98E7" w:rsidR="00373FDB" w:rsidRDefault="009959EE" w:rsidP="009959E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431BA" w:rsidRPr="00E431BA">
        <w:rPr>
          <w:rFonts w:ascii="Times New Roman" w:hAnsi="Times New Roman" w:cs="Times New Roman"/>
          <w:caps/>
          <w:sz w:val="24"/>
          <w:szCs w:val="24"/>
        </w:rPr>
        <w:t>Formaalne kriteerium</w:t>
      </w:r>
      <w:r w:rsidR="00E431BA">
        <w:rPr>
          <w:rFonts w:ascii="Times New Roman" w:hAnsi="Times New Roman" w:cs="Times New Roman"/>
          <w:sz w:val="24"/>
          <w:szCs w:val="24"/>
        </w:rPr>
        <w:t xml:space="preserve">: </w:t>
      </w:r>
      <w:r w:rsidR="00890E1D">
        <w:rPr>
          <w:rFonts w:ascii="Times New Roman" w:hAnsi="Times New Roman" w:cs="Times New Roman"/>
          <w:b/>
          <w:bCs/>
          <w:sz w:val="24"/>
          <w:szCs w:val="24"/>
        </w:rPr>
        <w:t>e</w:t>
      </w:r>
      <w:r>
        <w:rPr>
          <w:rFonts w:ascii="Times New Roman" w:hAnsi="Times New Roman" w:cs="Times New Roman"/>
          <w:b/>
          <w:bCs/>
          <w:sz w:val="24"/>
          <w:szCs w:val="24"/>
        </w:rPr>
        <w:t>rand on otseselt seaduses ette nähtud</w:t>
      </w:r>
      <w:r w:rsidRPr="007379FF">
        <w:rPr>
          <w:rFonts w:ascii="Times New Roman" w:hAnsi="Times New Roman" w:cs="Times New Roman"/>
          <w:sz w:val="24"/>
          <w:szCs w:val="24"/>
        </w:rPr>
        <w:t>.</w:t>
      </w:r>
      <w:r>
        <w:rPr>
          <w:rFonts w:ascii="Times New Roman" w:hAnsi="Times New Roman" w:cs="Times New Roman"/>
          <w:sz w:val="24"/>
          <w:szCs w:val="24"/>
        </w:rPr>
        <w:t xml:space="preserve"> See tähendab, et kui RaRa kasutab kaitstud digitaalset ainest, siis peab taoline kasutus tuginema seadusest tulenevale piirangule. Näiteks saab selleks olla AutÕS </w:t>
      </w:r>
      <w:r w:rsidRPr="009959EE">
        <w:rPr>
          <w:rFonts w:ascii="Times New Roman" w:hAnsi="Times New Roman" w:cs="Times New Roman"/>
          <w:sz w:val="24"/>
          <w:szCs w:val="24"/>
        </w:rPr>
        <w:t>§ 20</w:t>
      </w:r>
      <w:r w:rsidR="00DE0491">
        <w:rPr>
          <w:rFonts w:ascii="Times New Roman" w:hAnsi="Times New Roman" w:cs="Times New Roman"/>
          <w:sz w:val="24"/>
          <w:szCs w:val="24"/>
        </w:rPr>
        <w:t xml:space="preserve"> (</w:t>
      </w:r>
      <w:r w:rsidR="00890E1D">
        <w:rPr>
          <w:rFonts w:ascii="Times New Roman" w:hAnsi="Times New Roman" w:cs="Times New Roman"/>
          <w:sz w:val="24"/>
          <w:szCs w:val="24"/>
        </w:rPr>
        <w:t>t</w:t>
      </w:r>
      <w:r w:rsidRPr="009959EE">
        <w:rPr>
          <w:rFonts w:ascii="Times New Roman" w:hAnsi="Times New Roman" w:cs="Times New Roman"/>
          <w:sz w:val="24"/>
          <w:szCs w:val="24"/>
        </w:rPr>
        <w:t>eose vaba kasutamine kultuuripärandiasutuse poolt</w:t>
      </w:r>
      <w:r w:rsidR="00DE0491">
        <w:rPr>
          <w:rFonts w:ascii="Times New Roman" w:hAnsi="Times New Roman" w:cs="Times New Roman"/>
          <w:sz w:val="24"/>
          <w:szCs w:val="24"/>
        </w:rPr>
        <w:t>)</w:t>
      </w:r>
      <w:r w:rsidR="001E3F78">
        <w:rPr>
          <w:rFonts w:ascii="Times New Roman" w:hAnsi="Times New Roman" w:cs="Times New Roman"/>
          <w:sz w:val="24"/>
          <w:szCs w:val="24"/>
        </w:rPr>
        <w:t>. Oluline on ka rõhutada, et autoriõiguse erandeid ei saa kehtestada siseriiklikult</w:t>
      </w:r>
      <w:r w:rsidR="00890E1D">
        <w:rPr>
          <w:rFonts w:ascii="Times New Roman" w:hAnsi="Times New Roman" w:cs="Times New Roman"/>
          <w:sz w:val="24"/>
          <w:szCs w:val="24"/>
        </w:rPr>
        <w:t>,</w:t>
      </w:r>
      <w:r w:rsidR="001E3F78">
        <w:rPr>
          <w:rFonts w:ascii="Times New Roman" w:hAnsi="Times New Roman" w:cs="Times New Roman"/>
          <w:sz w:val="24"/>
          <w:szCs w:val="24"/>
        </w:rPr>
        <w:t xml:space="preserve"> arvestamata seejuures EL</w:t>
      </w:r>
      <w:r w:rsidR="000A1FF0">
        <w:rPr>
          <w:rFonts w:ascii="Times New Roman" w:hAnsi="Times New Roman" w:cs="Times New Roman"/>
          <w:sz w:val="24"/>
          <w:szCs w:val="24"/>
        </w:rPr>
        <w:t>i</w:t>
      </w:r>
      <w:r w:rsidR="001E3F78">
        <w:rPr>
          <w:rFonts w:ascii="Times New Roman" w:hAnsi="Times New Roman" w:cs="Times New Roman"/>
          <w:sz w:val="24"/>
          <w:szCs w:val="24"/>
        </w:rPr>
        <w:t xml:space="preserve"> ja rahvusvahelisest õigusest tulenevaid regulatsioone.</w:t>
      </w:r>
      <w:r w:rsidR="00373FDB">
        <w:rPr>
          <w:rFonts w:ascii="Times New Roman" w:hAnsi="Times New Roman" w:cs="Times New Roman"/>
          <w:sz w:val="24"/>
          <w:szCs w:val="24"/>
        </w:rPr>
        <w:t xml:space="preserve"> Nii tuleneb näiteks </w:t>
      </w:r>
      <w:r w:rsidR="00890E1D">
        <w:rPr>
          <w:rFonts w:ascii="Times New Roman" w:hAnsi="Times New Roman" w:cs="Times New Roman"/>
          <w:sz w:val="24"/>
          <w:szCs w:val="24"/>
        </w:rPr>
        <w:t>i</w:t>
      </w:r>
      <w:r w:rsidR="00373FDB">
        <w:rPr>
          <w:rFonts w:ascii="Times New Roman" w:hAnsi="Times New Roman" w:cs="Times New Roman"/>
          <w:sz w:val="24"/>
          <w:szCs w:val="24"/>
        </w:rPr>
        <w:t xml:space="preserve">nfoühiskonna direktiivi põhjenduspunktist 32 järgmine põhimõte: </w:t>
      </w:r>
      <w:r w:rsidR="00890E1D">
        <w:rPr>
          <w:rFonts w:ascii="Times New Roman" w:hAnsi="Times New Roman" w:cs="Times New Roman"/>
          <w:i/>
          <w:iCs/>
          <w:sz w:val="24"/>
          <w:szCs w:val="24"/>
        </w:rPr>
        <w:t>k</w:t>
      </w:r>
      <w:r w:rsidR="00373FDB" w:rsidRPr="00373FDB">
        <w:rPr>
          <w:rFonts w:ascii="Times New Roman" w:hAnsi="Times New Roman" w:cs="Times New Roman"/>
          <w:i/>
          <w:iCs/>
          <w:sz w:val="24"/>
          <w:szCs w:val="24"/>
        </w:rPr>
        <w:t>äesoleva direktiiviga nähakse ette ammendav loetelu eranditest ja piirangutest reprodutseerimisõiguse ja üldsusele edastamise õigusega</w:t>
      </w:r>
      <w:r w:rsidR="00373FDB">
        <w:rPr>
          <w:rFonts w:ascii="Times New Roman" w:hAnsi="Times New Roman" w:cs="Times New Roman"/>
          <w:sz w:val="24"/>
          <w:szCs w:val="24"/>
        </w:rPr>
        <w:t>.</w:t>
      </w:r>
      <w:r w:rsidR="00B34851">
        <w:rPr>
          <w:rFonts w:ascii="Times New Roman" w:hAnsi="Times New Roman" w:cs="Times New Roman"/>
          <w:sz w:val="24"/>
          <w:szCs w:val="24"/>
        </w:rPr>
        <w:t xml:space="preserve"> Euroopa Kohus on selgitanud, et </w:t>
      </w:r>
      <w:r w:rsidR="00890E1D">
        <w:rPr>
          <w:rFonts w:ascii="Times New Roman" w:hAnsi="Times New Roman" w:cs="Times New Roman"/>
          <w:i/>
          <w:iCs/>
          <w:sz w:val="24"/>
          <w:szCs w:val="24"/>
        </w:rPr>
        <w:t>l</w:t>
      </w:r>
      <w:r w:rsidR="00B34851" w:rsidRPr="00B34851">
        <w:rPr>
          <w:rFonts w:ascii="Times New Roman" w:hAnsi="Times New Roman" w:cs="Times New Roman"/>
          <w:i/>
          <w:iCs/>
          <w:sz w:val="24"/>
          <w:szCs w:val="24"/>
        </w:rPr>
        <w:t>isaks, nagu nähtub direktiivi 2001/29 põhjendusest 31, on direktiivi artiklis 5 ette nähtud erandid artiklites 2 ja 3 sätestatud õigustest mõeldud selleks, et tagada tasakaal ühelt poolt autorite ja teiselt poolt kaitstud objekti kasutajate õiguste ja huvide vahel</w:t>
      </w:r>
      <w:r w:rsidR="00890E1D">
        <w:rPr>
          <w:rFonts w:ascii="Times New Roman" w:hAnsi="Times New Roman" w:cs="Times New Roman"/>
          <w:sz w:val="24"/>
          <w:szCs w:val="24"/>
        </w:rPr>
        <w:t>.</w:t>
      </w:r>
      <w:r w:rsidR="00373FDB">
        <w:rPr>
          <w:rStyle w:val="FootnoteReference"/>
          <w:rFonts w:ascii="Times New Roman" w:hAnsi="Times New Roman" w:cs="Times New Roman"/>
          <w:sz w:val="24"/>
          <w:szCs w:val="24"/>
        </w:rPr>
        <w:footnoteReference w:id="90"/>
      </w:r>
      <w:r w:rsidR="00B34851">
        <w:rPr>
          <w:rFonts w:ascii="Times New Roman" w:hAnsi="Times New Roman" w:cs="Times New Roman"/>
          <w:sz w:val="24"/>
          <w:szCs w:val="24"/>
        </w:rPr>
        <w:t xml:space="preserve"> </w:t>
      </w:r>
    </w:p>
    <w:p w14:paraId="3BA272A1" w14:textId="61DA458E" w:rsidR="00664764" w:rsidRDefault="00664764" w:rsidP="00664764">
      <w:pPr>
        <w:spacing w:after="0" w:line="240" w:lineRule="auto"/>
        <w:ind w:left="426"/>
        <w:jc w:val="both"/>
        <w:rPr>
          <w:rFonts w:ascii="Times New Roman" w:hAnsi="Times New Roman" w:cs="Times New Roman"/>
          <w:sz w:val="24"/>
          <w:szCs w:val="24"/>
        </w:rPr>
      </w:pPr>
    </w:p>
    <w:p w14:paraId="0DAB4AF8" w14:textId="6B47F684" w:rsidR="00664764" w:rsidRDefault="00664764" w:rsidP="00664764">
      <w:pPr>
        <w:spacing w:after="0" w:line="240" w:lineRule="auto"/>
        <w:ind w:left="426"/>
        <w:jc w:val="both"/>
        <w:rPr>
          <w:rFonts w:ascii="Times New Roman" w:hAnsi="Times New Roman" w:cs="Times New Roman"/>
          <w:sz w:val="24"/>
          <w:szCs w:val="24"/>
        </w:rPr>
      </w:pPr>
      <w:r w:rsidRPr="00664764">
        <w:rPr>
          <w:rFonts w:ascii="Times New Roman" w:hAnsi="Times New Roman" w:cs="Times New Roman"/>
          <w:sz w:val="24"/>
          <w:szCs w:val="24"/>
          <w:u w:val="single"/>
        </w:rPr>
        <w:t>Kokkuvõte</w:t>
      </w:r>
      <w:r>
        <w:rPr>
          <w:rFonts w:ascii="Times New Roman" w:hAnsi="Times New Roman" w:cs="Times New Roman"/>
          <w:sz w:val="24"/>
          <w:szCs w:val="24"/>
        </w:rPr>
        <w:t xml:space="preserve">: täiendava raamatukogusid puudutava erandi kehtestamiseks tuleb </w:t>
      </w:r>
      <w:r w:rsidR="00890E1D">
        <w:rPr>
          <w:rFonts w:ascii="Times New Roman" w:hAnsi="Times New Roman" w:cs="Times New Roman"/>
          <w:sz w:val="24"/>
          <w:szCs w:val="24"/>
        </w:rPr>
        <w:t>tegutseda</w:t>
      </w:r>
      <w:r>
        <w:rPr>
          <w:rFonts w:ascii="Times New Roman" w:hAnsi="Times New Roman" w:cs="Times New Roman"/>
          <w:sz w:val="24"/>
          <w:szCs w:val="24"/>
        </w:rPr>
        <w:t xml:space="preserve"> EL</w:t>
      </w:r>
      <w:r w:rsidR="000A1FF0">
        <w:rPr>
          <w:rFonts w:ascii="Times New Roman" w:hAnsi="Times New Roman" w:cs="Times New Roman"/>
          <w:sz w:val="24"/>
          <w:szCs w:val="24"/>
        </w:rPr>
        <w:t>i</w:t>
      </w:r>
      <w:r>
        <w:rPr>
          <w:rFonts w:ascii="Times New Roman" w:hAnsi="Times New Roman" w:cs="Times New Roman"/>
          <w:sz w:val="24"/>
          <w:szCs w:val="24"/>
        </w:rPr>
        <w:t xml:space="preserve"> tasandil. Eesti seadusandja võimalused erandite sisseviimisel on piiratud.</w:t>
      </w:r>
    </w:p>
    <w:p w14:paraId="4E958FCD" w14:textId="5ABA8C34" w:rsidR="00DE0491" w:rsidRDefault="00DE0491" w:rsidP="009959EE">
      <w:pPr>
        <w:spacing w:after="0" w:line="240" w:lineRule="auto"/>
        <w:ind w:left="426" w:hanging="426"/>
        <w:jc w:val="both"/>
        <w:rPr>
          <w:rFonts w:ascii="Times New Roman" w:hAnsi="Times New Roman" w:cs="Times New Roman"/>
          <w:sz w:val="24"/>
          <w:szCs w:val="24"/>
        </w:rPr>
      </w:pPr>
    </w:p>
    <w:p w14:paraId="04E45E4C" w14:textId="7A0DF95E" w:rsidR="00C651C5" w:rsidRDefault="00DE0491" w:rsidP="00C651C5">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431BA">
        <w:rPr>
          <w:rFonts w:ascii="Times New Roman" w:hAnsi="Times New Roman" w:cs="Times New Roman"/>
          <w:sz w:val="24"/>
          <w:szCs w:val="24"/>
        </w:rPr>
        <w:t xml:space="preserve">SISULISED KRITEERIUMID: </w:t>
      </w:r>
      <w:r w:rsidR="00890E1D">
        <w:rPr>
          <w:rFonts w:ascii="Times New Roman" w:hAnsi="Times New Roman" w:cs="Times New Roman"/>
          <w:b/>
          <w:bCs/>
          <w:sz w:val="24"/>
          <w:szCs w:val="24"/>
        </w:rPr>
        <w:t>e</w:t>
      </w:r>
      <w:r w:rsidRPr="00DE0491">
        <w:rPr>
          <w:rFonts w:ascii="Times New Roman" w:hAnsi="Times New Roman" w:cs="Times New Roman"/>
          <w:b/>
          <w:bCs/>
          <w:sz w:val="24"/>
          <w:szCs w:val="24"/>
        </w:rPr>
        <w:t>rand ei ole vastuolus teose tavapärase kasutamisega</w:t>
      </w:r>
      <w:r w:rsidR="00E431BA">
        <w:rPr>
          <w:rFonts w:ascii="Times New Roman" w:hAnsi="Times New Roman" w:cs="Times New Roman"/>
          <w:b/>
          <w:bCs/>
          <w:sz w:val="24"/>
          <w:szCs w:val="24"/>
        </w:rPr>
        <w:t xml:space="preserve"> (1) ja </w:t>
      </w:r>
      <w:r w:rsidR="00E431BA" w:rsidRPr="00E431BA">
        <w:rPr>
          <w:rFonts w:ascii="Times New Roman" w:hAnsi="Times New Roman" w:cs="Times New Roman"/>
          <w:b/>
          <w:bCs/>
          <w:sz w:val="24"/>
          <w:szCs w:val="24"/>
        </w:rPr>
        <w:t xml:space="preserve">erandile tuginev kasutus </w:t>
      </w:r>
      <w:r w:rsidR="00E431BA">
        <w:rPr>
          <w:rFonts w:ascii="Times New Roman" w:hAnsi="Times New Roman" w:cs="Times New Roman"/>
          <w:b/>
          <w:bCs/>
          <w:sz w:val="24"/>
          <w:szCs w:val="24"/>
        </w:rPr>
        <w:t xml:space="preserve">ei </w:t>
      </w:r>
      <w:r w:rsidR="00E431BA" w:rsidRPr="00E431BA">
        <w:rPr>
          <w:rFonts w:ascii="Times New Roman" w:hAnsi="Times New Roman" w:cs="Times New Roman"/>
          <w:b/>
          <w:bCs/>
          <w:sz w:val="24"/>
          <w:szCs w:val="24"/>
        </w:rPr>
        <w:t>kahjusta põhjendamatult autori seaduslikke huve</w:t>
      </w:r>
      <w:r w:rsidR="00664764">
        <w:rPr>
          <w:rFonts w:ascii="Times New Roman" w:hAnsi="Times New Roman" w:cs="Times New Roman"/>
          <w:b/>
          <w:bCs/>
          <w:sz w:val="24"/>
          <w:szCs w:val="24"/>
        </w:rPr>
        <w:t xml:space="preserve"> (2)</w:t>
      </w:r>
      <w:r>
        <w:rPr>
          <w:rFonts w:ascii="Times New Roman" w:hAnsi="Times New Roman" w:cs="Times New Roman"/>
          <w:sz w:val="24"/>
          <w:szCs w:val="24"/>
        </w:rPr>
        <w:t xml:space="preserve">. </w:t>
      </w:r>
      <w:r w:rsidR="00BC3E6D">
        <w:rPr>
          <w:rFonts w:ascii="Times New Roman" w:hAnsi="Times New Roman" w:cs="Times New Roman"/>
          <w:sz w:val="24"/>
          <w:szCs w:val="24"/>
        </w:rPr>
        <w:t>T</w:t>
      </w:r>
      <w:r w:rsidR="009D15EE">
        <w:rPr>
          <w:rFonts w:ascii="Times New Roman" w:hAnsi="Times New Roman" w:cs="Times New Roman"/>
          <w:sz w:val="24"/>
          <w:szCs w:val="24"/>
        </w:rPr>
        <w:t xml:space="preserve">ingimus tähendab, et </w:t>
      </w:r>
      <w:r w:rsidR="00B21AD9">
        <w:rPr>
          <w:rFonts w:ascii="Times New Roman" w:hAnsi="Times New Roman" w:cs="Times New Roman"/>
          <w:sz w:val="24"/>
          <w:szCs w:val="24"/>
        </w:rPr>
        <w:t xml:space="preserve">teose </w:t>
      </w:r>
      <w:r w:rsidR="009D15EE">
        <w:rPr>
          <w:rFonts w:ascii="Times New Roman" w:hAnsi="Times New Roman" w:cs="Times New Roman"/>
          <w:sz w:val="24"/>
          <w:szCs w:val="24"/>
        </w:rPr>
        <w:t xml:space="preserve">autoriõiguse erandil (nt AutÕS </w:t>
      </w:r>
      <w:r w:rsidR="009D15EE" w:rsidRPr="009D15EE">
        <w:rPr>
          <w:rFonts w:ascii="Times New Roman" w:hAnsi="Times New Roman" w:cs="Times New Roman"/>
          <w:sz w:val="24"/>
          <w:szCs w:val="24"/>
        </w:rPr>
        <w:t>§ 19</w:t>
      </w:r>
      <w:r w:rsidR="009D15EE" w:rsidRPr="009D15EE">
        <w:rPr>
          <w:rFonts w:ascii="Times New Roman" w:hAnsi="Times New Roman" w:cs="Times New Roman"/>
          <w:sz w:val="24"/>
          <w:szCs w:val="24"/>
          <w:vertAlign w:val="superscript"/>
        </w:rPr>
        <w:t>1</w:t>
      </w:r>
      <w:r w:rsidR="009D15EE" w:rsidRPr="009D15EE">
        <w:rPr>
          <w:rFonts w:ascii="Times New Roman" w:hAnsi="Times New Roman" w:cs="Times New Roman"/>
          <w:sz w:val="24"/>
          <w:szCs w:val="24"/>
        </w:rPr>
        <w:t>. Teose vaba kasutamine teadusuuringutes teksti- ja andmekaeve eesmärkidel</w:t>
      </w:r>
      <w:r w:rsidR="009D15EE">
        <w:rPr>
          <w:rFonts w:ascii="Times New Roman" w:hAnsi="Times New Roman" w:cs="Times New Roman"/>
          <w:sz w:val="24"/>
          <w:szCs w:val="24"/>
        </w:rPr>
        <w:t xml:space="preserve">) </w:t>
      </w:r>
      <w:r w:rsidR="00890E1D">
        <w:rPr>
          <w:rFonts w:ascii="Times New Roman" w:hAnsi="Times New Roman" w:cs="Times New Roman"/>
          <w:sz w:val="24"/>
          <w:szCs w:val="24"/>
        </w:rPr>
        <w:t xml:space="preserve">põhinev </w:t>
      </w:r>
      <w:r w:rsidR="009D15EE">
        <w:rPr>
          <w:rFonts w:ascii="Times New Roman" w:hAnsi="Times New Roman" w:cs="Times New Roman"/>
          <w:sz w:val="24"/>
          <w:szCs w:val="24"/>
        </w:rPr>
        <w:t xml:space="preserve">kasutus ei </w:t>
      </w:r>
      <w:r w:rsidR="00BE00B2">
        <w:rPr>
          <w:rFonts w:ascii="Times New Roman" w:hAnsi="Times New Roman" w:cs="Times New Roman"/>
          <w:sz w:val="24"/>
          <w:szCs w:val="24"/>
        </w:rPr>
        <w:t xml:space="preserve">või </w:t>
      </w:r>
      <w:r w:rsidR="009D15EE">
        <w:rPr>
          <w:rFonts w:ascii="Times New Roman" w:hAnsi="Times New Roman" w:cs="Times New Roman"/>
          <w:sz w:val="24"/>
          <w:szCs w:val="24"/>
        </w:rPr>
        <w:t>konkureeri</w:t>
      </w:r>
      <w:r w:rsidR="00BE00B2">
        <w:rPr>
          <w:rFonts w:ascii="Times New Roman" w:hAnsi="Times New Roman" w:cs="Times New Roman"/>
          <w:sz w:val="24"/>
          <w:szCs w:val="24"/>
        </w:rPr>
        <w:t>da</w:t>
      </w:r>
      <w:r w:rsidR="009D15EE">
        <w:rPr>
          <w:rFonts w:ascii="Times New Roman" w:hAnsi="Times New Roman" w:cs="Times New Roman"/>
          <w:sz w:val="24"/>
          <w:szCs w:val="24"/>
        </w:rPr>
        <w:t xml:space="preserve"> </w:t>
      </w:r>
      <w:r w:rsidR="00890E1D">
        <w:rPr>
          <w:rFonts w:ascii="Times New Roman" w:hAnsi="Times New Roman" w:cs="Times New Roman"/>
          <w:sz w:val="24"/>
          <w:szCs w:val="24"/>
        </w:rPr>
        <w:t xml:space="preserve">teose </w:t>
      </w:r>
      <w:r w:rsidR="009D15EE">
        <w:rPr>
          <w:rFonts w:ascii="Times New Roman" w:hAnsi="Times New Roman" w:cs="Times New Roman"/>
          <w:sz w:val="24"/>
          <w:szCs w:val="24"/>
        </w:rPr>
        <w:t xml:space="preserve">õiguste omaja poolse kasutusega. </w:t>
      </w:r>
      <w:r w:rsidR="00C651C5">
        <w:rPr>
          <w:rFonts w:ascii="Times New Roman" w:hAnsi="Times New Roman" w:cs="Times New Roman"/>
          <w:sz w:val="24"/>
          <w:szCs w:val="24"/>
        </w:rPr>
        <w:t xml:space="preserve">Teiste sõnadega tähendab </w:t>
      </w:r>
      <w:r w:rsidR="00890E1D">
        <w:rPr>
          <w:rFonts w:ascii="Times New Roman" w:hAnsi="Times New Roman" w:cs="Times New Roman"/>
          <w:sz w:val="24"/>
          <w:szCs w:val="24"/>
        </w:rPr>
        <w:t xml:space="preserve">mainitud </w:t>
      </w:r>
      <w:r w:rsidR="00C651C5">
        <w:rPr>
          <w:rFonts w:ascii="Times New Roman" w:hAnsi="Times New Roman" w:cs="Times New Roman"/>
          <w:sz w:val="24"/>
          <w:szCs w:val="24"/>
        </w:rPr>
        <w:t xml:space="preserve">tingimus, et õiguste omaja ei või jääda erandi rakendamise tõttu ilma oma tulust. Euroopa </w:t>
      </w:r>
      <w:r w:rsidR="00C651C5">
        <w:rPr>
          <w:rFonts w:ascii="Times New Roman" w:hAnsi="Times New Roman" w:cs="Times New Roman"/>
          <w:sz w:val="24"/>
          <w:szCs w:val="24"/>
        </w:rPr>
        <w:lastRenderedPageBreak/>
        <w:t>Kohus on sarnaselt rõhutanud, et õiguste objekti kommertseesmärkidel kasutamine kahjustab põhjendamatult õiguste omajate huve.</w:t>
      </w:r>
      <w:r w:rsidR="00C651C5">
        <w:rPr>
          <w:rStyle w:val="FootnoteReference"/>
          <w:rFonts w:ascii="Times New Roman" w:hAnsi="Times New Roman" w:cs="Times New Roman"/>
          <w:sz w:val="24"/>
          <w:szCs w:val="24"/>
        </w:rPr>
        <w:footnoteReference w:id="91"/>
      </w:r>
    </w:p>
    <w:p w14:paraId="41A193D6" w14:textId="4DDF73C7" w:rsidR="00DE0491" w:rsidRDefault="00864871" w:rsidP="00C651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w:t>
      </w:r>
      <w:r w:rsidR="009D15EE" w:rsidRPr="00864871">
        <w:rPr>
          <w:rFonts w:ascii="Times New Roman" w:hAnsi="Times New Roman" w:cs="Times New Roman"/>
          <w:sz w:val="24"/>
          <w:szCs w:val="24"/>
        </w:rPr>
        <w:t xml:space="preserve">uure tõenäosusega ei kirjastanud autor raamatut selleks, et seda kasutada andmekaeveks. </w:t>
      </w:r>
      <w:r w:rsidR="00F17BCE">
        <w:rPr>
          <w:rFonts w:ascii="Times New Roman" w:hAnsi="Times New Roman" w:cs="Times New Roman"/>
          <w:sz w:val="24"/>
          <w:szCs w:val="24"/>
        </w:rPr>
        <w:t>S</w:t>
      </w:r>
      <w:r w:rsidR="009D15EE" w:rsidRPr="00864871">
        <w:rPr>
          <w:rFonts w:ascii="Times New Roman" w:hAnsi="Times New Roman" w:cs="Times New Roman"/>
          <w:sz w:val="24"/>
          <w:szCs w:val="24"/>
        </w:rPr>
        <w:t xml:space="preserve">eni, kuni raamatut kasutatakse andmekaeveks, ei ole </w:t>
      </w:r>
      <w:r w:rsidR="00BC3E6D" w:rsidRPr="00864871">
        <w:rPr>
          <w:rFonts w:ascii="Times New Roman" w:hAnsi="Times New Roman" w:cs="Times New Roman"/>
          <w:sz w:val="24"/>
          <w:szCs w:val="24"/>
        </w:rPr>
        <w:t xml:space="preserve">see </w:t>
      </w:r>
      <w:r w:rsidR="009D15EE" w:rsidRPr="00864871">
        <w:rPr>
          <w:rFonts w:ascii="Times New Roman" w:hAnsi="Times New Roman" w:cs="Times New Roman"/>
          <w:sz w:val="24"/>
          <w:szCs w:val="24"/>
        </w:rPr>
        <w:t>vastuolus teose tavapärase kasutusega.</w:t>
      </w:r>
      <w:r w:rsidR="009D15EE">
        <w:rPr>
          <w:rFonts w:ascii="Times New Roman" w:hAnsi="Times New Roman" w:cs="Times New Roman"/>
          <w:sz w:val="24"/>
          <w:szCs w:val="24"/>
        </w:rPr>
        <w:t xml:space="preserve"> Kui </w:t>
      </w:r>
      <w:r w:rsidR="00BC3E6D">
        <w:rPr>
          <w:rFonts w:ascii="Times New Roman" w:hAnsi="Times New Roman" w:cs="Times New Roman"/>
          <w:sz w:val="24"/>
          <w:szCs w:val="24"/>
        </w:rPr>
        <w:t xml:space="preserve">aga </w:t>
      </w:r>
      <w:r w:rsidR="009D15EE">
        <w:rPr>
          <w:rFonts w:ascii="Times New Roman" w:hAnsi="Times New Roman" w:cs="Times New Roman"/>
          <w:sz w:val="24"/>
          <w:szCs w:val="24"/>
        </w:rPr>
        <w:t>andmekaeveks reprodutseeritud koopiad hakkavad konkureerima raamatu müügil olevate koopiatega, siis esiteks ei ole see enam kooskõlas andmekaeve erandi tingimustega</w:t>
      </w:r>
      <w:r w:rsidR="00BE00B2">
        <w:rPr>
          <w:rStyle w:val="FootnoteReference"/>
          <w:rFonts w:ascii="Times New Roman" w:hAnsi="Times New Roman" w:cs="Times New Roman"/>
          <w:sz w:val="24"/>
          <w:szCs w:val="24"/>
        </w:rPr>
        <w:footnoteReference w:id="92"/>
      </w:r>
      <w:r w:rsidR="009D15EE">
        <w:rPr>
          <w:rFonts w:ascii="Times New Roman" w:hAnsi="Times New Roman" w:cs="Times New Roman"/>
          <w:sz w:val="24"/>
          <w:szCs w:val="24"/>
        </w:rPr>
        <w:t xml:space="preserve"> ning teiseks oleks erand vastuolus teose tavapärase kasutamisega. </w:t>
      </w:r>
      <w:r w:rsidR="0071390F">
        <w:rPr>
          <w:rFonts w:ascii="Times New Roman" w:hAnsi="Times New Roman" w:cs="Times New Roman"/>
          <w:sz w:val="24"/>
          <w:szCs w:val="24"/>
        </w:rPr>
        <w:t>Riigikohus on nimetanud k</w:t>
      </w:r>
      <w:r w:rsidR="00664764">
        <w:rPr>
          <w:rFonts w:ascii="Times New Roman" w:hAnsi="Times New Roman" w:cs="Times New Roman"/>
          <w:sz w:val="24"/>
          <w:szCs w:val="24"/>
        </w:rPr>
        <w:t>onkureerimis</w:t>
      </w:r>
      <w:r w:rsidR="0071390F">
        <w:rPr>
          <w:rFonts w:ascii="Times New Roman" w:hAnsi="Times New Roman" w:cs="Times New Roman"/>
          <w:sz w:val="24"/>
          <w:szCs w:val="24"/>
        </w:rPr>
        <w:t>t tavapärase kasutamisega ja kasutuse suurt mahtu tähtsust omavate</w:t>
      </w:r>
      <w:r w:rsidR="00BC3E6D">
        <w:rPr>
          <w:rFonts w:ascii="Times New Roman" w:hAnsi="Times New Roman" w:cs="Times New Roman"/>
          <w:sz w:val="24"/>
          <w:szCs w:val="24"/>
        </w:rPr>
        <w:t>ks</w:t>
      </w:r>
      <w:r w:rsidR="0071390F">
        <w:rPr>
          <w:rFonts w:ascii="Times New Roman" w:hAnsi="Times New Roman" w:cs="Times New Roman"/>
          <w:sz w:val="24"/>
          <w:szCs w:val="24"/>
        </w:rPr>
        <w:t xml:space="preserve"> asjaolude</w:t>
      </w:r>
      <w:r w:rsidR="00BC3E6D">
        <w:rPr>
          <w:rFonts w:ascii="Times New Roman" w:hAnsi="Times New Roman" w:cs="Times New Roman"/>
          <w:sz w:val="24"/>
          <w:szCs w:val="24"/>
        </w:rPr>
        <w:t>ks</w:t>
      </w:r>
      <w:r w:rsidR="0071390F">
        <w:rPr>
          <w:rFonts w:ascii="Times New Roman" w:hAnsi="Times New Roman" w:cs="Times New Roman"/>
          <w:sz w:val="24"/>
          <w:szCs w:val="24"/>
        </w:rPr>
        <w:t>, mida tuleb hinnata kolmeastmelise testi rakendamise käigus</w:t>
      </w:r>
      <w:r w:rsidR="00664764">
        <w:rPr>
          <w:rFonts w:ascii="Times New Roman" w:hAnsi="Times New Roman" w:cs="Times New Roman"/>
          <w:sz w:val="24"/>
          <w:szCs w:val="24"/>
        </w:rPr>
        <w:t>.</w:t>
      </w:r>
      <w:r w:rsidR="00664764">
        <w:rPr>
          <w:rStyle w:val="FootnoteReference"/>
          <w:rFonts w:ascii="Times New Roman" w:hAnsi="Times New Roman" w:cs="Times New Roman"/>
          <w:sz w:val="24"/>
          <w:szCs w:val="24"/>
        </w:rPr>
        <w:footnoteReference w:id="93"/>
      </w:r>
      <w:r w:rsidR="00664764">
        <w:rPr>
          <w:rFonts w:ascii="Times New Roman" w:hAnsi="Times New Roman" w:cs="Times New Roman"/>
          <w:sz w:val="24"/>
          <w:szCs w:val="24"/>
        </w:rPr>
        <w:t xml:space="preserve"> </w:t>
      </w:r>
      <w:r w:rsidR="00596604">
        <w:rPr>
          <w:rFonts w:ascii="Times New Roman" w:hAnsi="Times New Roman" w:cs="Times New Roman"/>
          <w:sz w:val="24"/>
          <w:szCs w:val="24"/>
        </w:rPr>
        <w:t>Ka DSM</w:t>
      </w:r>
      <w:r w:rsidR="00593349">
        <w:rPr>
          <w:rFonts w:ascii="Times New Roman" w:hAnsi="Times New Roman" w:cs="Times New Roman"/>
          <w:sz w:val="24"/>
          <w:szCs w:val="24"/>
        </w:rPr>
        <w:t>-</w:t>
      </w:r>
      <w:r w:rsidR="00596604">
        <w:rPr>
          <w:rFonts w:ascii="Times New Roman" w:hAnsi="Times New Roman" w:cs="Times New Roman"/>
          <w:sz w:val="24"/>
          <w:szCs w:val="24"/>
        </w:rPr>
        <w:t>direktiivi põhjenduspunkt</w:t>
      </w:r>
      <w:r w:rsidR="0010572B">
        <w:rPr>
          <w:rFonts w:ascii="Times New Roman" w:hAnsi="Times New Roman" w:cs="Times New Roman"/>
          <w:sz w:val="24"/>
          <w:szCs w:val="24"/>
        </w:rPr>
        <w:t>i</w:t>
      </w:r>
      <w:r w:rsidR="00596604">
        <w:rPr>
          <w:rFonts w:ascii="Times New Roman" w:hAnsi="Times New Roman" w:cs="Times New Roman"/>
          <w:sz w:val="24"/>
          <w:szCs w:val="24"/>
        </w:rPr>
        <w:t xml:space="preserve"> 17 kohaselt ei kahjusta teaduseesmärgil andmekaeve erand õiguste omajat: </w:t>
      </w:r>
      <w:r w:rsidR="00BC3E6D">
        <w:rPr>
          <w:rFonts w:ascii="Times New Roman" w:hAnsi="Times New Roman" w:cs="Times New Roman"/>
          <w:i/>
          <w:iCs/>
          <w:sz w:val="24"/>
          <w:szCs w:val="24"/>
        </w:rPr>
        <w:t>a</w:t>
      </w:r>
      <w:r w:rsidR="00C87B02" w:rsidRPr="00C87B02">
        <w:rPr>
          <w:rFonts w:ascii="Times New Roman" w:hAnsi="Times New Roman" w:cs="Times New Roman"/>
          <w:i/>
          <w:iCs/>
          <w:sz w:val="24"/>
          <w:szCs w:val="24"/>
        </w:rPr>
        <w:t>rvestades erandi olemust ja ulatust – olles piiratud teadusuuringutega tegelevate üksustega –, peaks asjaomase erandi tõttu õiguste omajatele põhjustatud võimalik kahju olema minimaalne. Seetõttu ei peaks liikmesriigid nägema ette õiguste omajatele hüvitise maksmist seoses kasutusega käesoleva direktiiviga kehtestatavate teksti- ja andmekaeve erandite alusel</w:t>
      </w:r>
      <w:r w:rsidR="00596604">
        <w:rPr>
          <w:rFonts w:ascii="Times New Roman" w:hAnsi="Times New Roman" w:cs="Times New Roman"/>
          <w:sz w:val="24"/>
          <w:szCs w:val="24"/>
        </w:rPr>
        <w:t>.</w:t>
      </w:r>
    </w:p>
    <w:p w14:paraId="1B52CF34" w14:textId="77777777" w:rsidR="00CC5369" w:rsidRDefault="00CC5369" w:rsidP="00C651C5">
      <w:pPr>
        <w:spacing w:after="0" w:line="240" w:lineRule="auto"/>
        <w:ind w:left="426"/>
        <w:jc w:val="both"/>
        <w:rPr>
          <w:rFonts w:ascii="Times New Roman" w:hAnsi="Times New Roman" w:cs="Times New Roman"/>
          <w:sz w:val="24"/>
          <w:szCs w:val="24"/>
        </w:rPr>
      </w:pPr>
    </w:p>
    <w:p w14:paraId="4409C6A6" w14:textId="106986C4" w:rsidR="00CC5369" w:rsidRDefault="00CC5369" w:rsidP="00C651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u w:val="single"/>
        </w:rPr>
        <w:t>Kokkuvõte:</w:t>
      </w:r>
      <w:r w:rsidRPr="00CC5369">
        <w:rPr>
          <w:rFonts w:ascii="Times New Roman" w:hAnsi="Times New Roman" w:cs="Times New Roman"/>
          <w:sz w:val="24"/>
          <w:szCs w:val="24"/>
        </w:rPr>
        <w:t xml:space="preserve"> </w:t>
      </w:r>
      <w:r>
        <w:rPr>
          <w:rFonts w:ascii="Times New Roman" w:hAnsi="Times New Roman" w:cs="Times New Roman"/>
          <w:sz w:val="24"/>
          <w:szCs w:val="24"/>
        </w:rPr>
        <w:t>kolmeastmelise testi sisuliste nõuete täitmiseks on oluline tagada, et erandi alusel toimuv kasutus ei konkureeriks õiguste omaja poolse kasutusega. Eriti oluline on, et õiguste omaja ei jääks ilma võimalikust tulust, mida ta saab õiguste objekti (teose, esituse, andmebaasi jmt) kasutamisest.</w:t>
      </w:r>
    </w:p>
    <w:p w14:paraId="0447EAA9" w14:textId="56021A41" w:rsidR="00CC5369" w:rsidRDefault="00CC5369" w:rsidP="00C651C5">
      <w:pPr>
        <w:spacing w:after="0" w:line="240" w:lineRule="auto"/>
        <w:ind w:left="426"/>
        <w:jc w:val="both"/>
        <w:rPr>
          <w:rFonts w:ascii="Times New Roman" w:hAnsi="Times New Roman" w:cs="Times New Roman"/>
          <w:sz w:val="24"/>
          <w:szCs w:val="24"/>
        </w:rPr>
      </w:pPr>
    </w:p>
    <w:p w14:paraId="7D2039B9" w14:textId="63B5457A" w:rsidR="007878C7" w:rsidRDefault="00CC5369" w:rsidP="00CC5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Praktilise meetmena võiks RaRa eestvedamisel organiseerida kohtumisi sidusgruppidega (nt õiguste omajad ja nende esindajad, teadusasutused) eesmärgiga selgitada, kuidas oleks võimalik paremini tagada õiguste omajate huve.</w:t>
      </w:r>
      <w:r w:rsidR="007878C7">
        <w:rPr>
          <w:rFonts w:ascii="Times New Roman" w:hAnsi="Times New Roman" w:cs="Times New Roman"/>
          <w:sz w:val="24"/>
          <w:szCs w:val="24"/>
        </w:rPr>
        <w:t xml:space="preserve"> Taoline arutelu on vajalik, et väljatöötatud lahendus ühelt poolt võimaldaks andmekaevet ning teisalt kaitseks õiguste omajate huve ning RaRa staatust</w:t>
      </w:r>
      <w:r w:rsidR="00283B14">
        <w:rPr>
          <w:rFonts w:ascii="Times New Roman" w:hAnsi="Times New Roman" w:cs="Times New Roman"/>
          <w:sz w:val="24"/>
          <w:szCs w:val="24"/>
        </w:rPr>
        <w:t xml:space="preserve"> n-ö </w:t>
      </w:r>
      <w:r w:rsidR="007878C7">
        <w:rPr>
          <w:rFonts w:ascii="Times New Roman" w:hAnsi="Times New Roman" w:cs="Times New Roman"/>
          <w:sz w:val="24"/>
          <w:szCs w:val="24"/>
        </w:rPr>
        <w:t>usaldusasutusena, kelle juures digitaalseid koopiaid hoiustatakse.</w:t>
      </w:r>
    </w:p>
    <w:p w14:paraId="13975CA2" w14:textId="77777777" w:rsidR="007878C7" w:rsidRDefault="007878C7" w:rsidP="00CC5369">
      <w:pPr>
        <w:spacing w:after="0" w:line="240" w:lineRule="auto"/>
        <w:jc w:val="both"/>
        <w:rPr>
          <w:rFonts w:ascii="Times New Roman" w:hAnsi="Times New Roman" w:cs="Times New Roman"/>
          <w:sz w:val="24"/>
          <w:szCs w:val="24"/>
        </w:rPr>
      </w:pPr>
    </w:p>
    <w:p w14:paraId="29B606AF" w14:textId="7F0E6BEB" w:rsidR="00CC5369" w:rsidRDefault="007878C7" w:rsidP="00CC5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Õiguste omajate õiguste tagamiseks andmekaeve valdkonnas on keskse tähtsusega digitaalse ainese üldsusele tahtliku</w:t>
      </w:r>
      <w:r w:rsidR="00165982">
        <w:rPr>
          <w:rFonts w:ascii="Times New Roman" w:hAnsi="Times New Roman" w:cs="Times New Roman"/>
          <w:sz w:val="24"/>
          <w:szCs w:val="24"/>
        </w:rPr>
        <w:t>lt</w:t>
      </w:r>
      <w:r>
        <w:rPr>
          <w:rFonts w:ascii="Times New Roman" w:hAnsi="Times New Roman" w:cs="Times New Roman"/>
          <w:sz w:val="24"/>
          <w:szCs w:val="24"/>
        </w:rPr>
        <w:t xml:space="preserve"> või tahtmat</w:t>
      </w:r>
      <w:r w:rsidR="0010572B">
        <w:rPr>
          <w:rFonts w:ascii="Times New Roman" w:hAnsi="Times New Roman" w:cs="Times New Roman"/>
          <w:sz w:val="24"/>
          <w:szCs w:val="24"/>
        </w:rPr>
        <w:t>ult</w:t>
      </w:r>
      <w:r>
        <w:rPr>
          <w:rFonts w:ascii="Times New Roman" w:hAnsi="Times New Roman" w:cs="Times New Roman"/>
          <w:sz w:val="24"/>
          <w:szCs w:val="24"/>
        </w:rPr>
        <w:t xml:space="preserve"> kättesaadavaks tegemise vältimine. Täiendavalt saaks</w:t>
      </w:r>
      <w:r w:rsidR="0010572B">
        <w:rPr>
          <w:rFonts w:ascii="Times New Roman" w:hAnsi="Times New Roman" w:cs="Times New Roman"/>
          <w:sz w:val="24"/>
          <w:szCs w:val="24"/>
        </w:rPr>
        <w:t xml:space="preserve"> näiteks</w:t>
      </w:r>
      <w:r>
        <w:rPr>
          <w:rFonts w:ascii="Times New Roman" w:hAnsi="Times New Roman" w:cs="Times New Roman"/>
          <w:sz w:val="24"/>
          <w:szCs w:val="24"/>
        </w:rPr>
        <w:t>:</w:t>
      </w:r>
    </w:p>
    <w:p w14:paraId="549C8C22" w14:textId="14B8D7DC" w:rsidR="007878C7" w:rsidRDefault="007878C7" w:rsidP="00CC5369">
      <w:pPr>
        <w:spacing w:after="0" w:line="240" w:lineRule="auto"/>
        <w:jc w:val="both"/>
        <w:rPr>
          <w:rFonts w:ascii="Times New Roman" w:hAnsi="Times New Roman" w:cs="Times New Roman"/>
          <w:sz w:val="24"/>
          <w:szCs w:val="24"/>
        </w:rPr>
      </w:pPr>
    </w:p>
    <w:p w14:paraId="7AA5BC8D" w14:textId="7B52BCB5" w:rsidR="009959EE" w:rsidRDefault="007878C7" w:rsidP="009959E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76C5A">
        <w:rPr>
          <w:rFonts w:ascii="Times New Roman" w:hAnsi="Times New Roman" w:cs="Times New Roman"/>
          <w:sz w:val="24"/>
          <w:szCs w:val="24"/>
        </w:rPr>
        <w:t xml:space="preserve">arutada, </w:t>
      </w:r>
      <w:r>
        <w:rPr>
          <w:rFonts w:ascii="Times New Roman" w:hAnsi="Times New Roman" w:cs="Times New Roman"/>
          <w:sz w:val="24"/>
          <w:szCs w:val="24"/>
        </w:rPr>
        <w:t>kuivõrd on võimalik andmekaeve eesmärke saavutada raamatute kasutamisega</w:t>
      </w:r>
      <w:r w:rsidR="0010572B">
        <w:rPr>
          <w:rFonts w:ascii="Times New Roman" w:hAnsi="Times New Roman" w:cs="Times New Roman"/>
          <w:sz w:val="24"/>
          <w:szCs w:val="24"/>
        </w:rPr>
        <w:t xml:space="preserve"> mittetäielikul </w:t>
      </w:r>
      <w:r>
        <w:rPr>
          <w:rFonts w:ascii="Times New Roman" w:hAnsi="Times New Roman" w:cs="Times New Roman"/>
          <w:sz w:val="24"/>
          <w:szCs w:val="24"/>
        </w:rPr>
        <w:t xml:space="preserve">kujul (nt 30% raamatust), </w:t>
      </w:r>
      <w:r w:rsidR="00C76C5A">
        <w:rPr>
          <w:rFonts w:ascii="Times New Roman" w:hAnsi="Times New Roman" w:cs="Times New Roman"/>
          <w:sz w:val="24"/>
          <w:szCs w:val="24"/>
        </w:rPr>
        <w:t xml:space="preserve">segiaetud </w:t>
      </w:r>
      <w:r>
        <w:rPr>
          <w:rFonts w:ascii="Times New Roman" w:hAnsi="Times New Roman" w:cs="Times New Roman"/>
          <w:sz w:val="24"/>
          <w:szCs w:val="24"/>
        </w:rPr>
        <w:t>tekst</w:t>
      </w:r>
      <w:r w:rsidR="00C76C5A">
        <w:rPr>
          <w:rFonts w:ascii="Times New Roman" w:hAnsi="Times New Roman" w:cs="Times New Roman"/>
          <w:sz w:val="24"/>
          <w:szCs w:val="24"/>
        </w:rPr>
        <w:t>iga</w:t>
      </w:r>
      <w:r>
        <w:rPr>
          <w:rFonts w:ascii="Times New Roman" w:hAnsi="Times New Roman" w:cs="Times New Roman"/>
          <w:sz w:val="24"/>
          <w:szCs w:val="24"/>
        </w:rPr>
        <w:t xml:space="preserve"> </w:t>
      </w:r>
      <w:r w:rsidR="00C76C5A">
        <w:rPr>
          <w:rFonts w:ascii="Times New Roman" w:hAnsi="Times New Roman" w:cs="Times New Roman"/>
          <w:sz w:val="24"/>
          <w:szCs w:val="24"/>
        </w:rPr>
        <w:t>v</w:t>
      </w:r>
      <w:r>
        <w:rPr>
          <w:rFonts w:ascii="Times New Roman" w:hAnsi="Times New Roman" w:cs="Times New Roman"/>
          <w:sz w:val="24"/>
          <w:szCs w:val="24"/>
        </w:rPr>
        <w:t xml:space="preserve">mt. Siinkohal tuleb kindlasti hinnata ka selle </w:t>
      </w:r>
      <w:r w:rsidR="001B75E8">
        <w:rPr>
          <w:rFonts w:ascii="Times New Roman" w:hAnsi="Times New Roman" w:cs="Times New Roman"/>
          <w:sz w:val="24"/>
          <w:szCs w:val="24"/>
        </w:rPr>
        <w:t>tegevuse</w:t>
      </w:r>
      <w:r w:rsidR="00C76C5A">
        <w:rPr>
          <w:rFonts w:ascii="Times New Roman" w:hAnsi="Times New Roman" w:cs="Times New Roman"/>
          <w:sz w:val="24"/>
          <w:szCs w:val="24"/>
        </w:rPr>
        <w:t xml:space="preserve"> </w:t>
      </w:r>
      <w:r>
        <w:rPr>
          <w:rFonts w:ascii="Times New Roman" w:hAnsi="Times New Roman" w:cs="Times New Roman"/>
          <w:sz w:val="24"/>
          <w:szCs w:val="24"/>
        </w:rPr>
        <w:t xml:space="preserve">tehnilist teostatavust ning RaRa halduskoormuse tõusu (teksti </w:t>
      </w:r>
      <w:r w:rsidR="0010572B">
        <w:rPr>
          <w:rFonts w:ascii="Times New Roman" w:hAnsi="Times New Roman" w:cs="Times New Roman"/>
          <w:sz w:val="24"/>
          <w:szCs w:val="24"/>
        </w:rPr>
        <w:t xml:space="preserve">mahu </w:t>
      </w:r>
      <w:r>
        <w:rPr>
          <w:rFonts w:ascii="Times New Roman" w:hAnsi="Times New Roman" w:cs="Times New Roman"/>
          <w:sz w:val="24"/>
          <w:szCs w:val="24"/>
        </w:rPr>
        <w:t>vähendamine või segipaiskamine nõuab samuti tööd);</w:t>
      </w:r>
    </w:p>
    <w:p w14:paraId="28EA30A2" w14:textId="3B5882AE" w:rsidR="007C7848" w:rsidRDefault="007C7848" w:rsidP="009959EE">
      <w:pPr>
        <w:spacing w:after="0" w:line="240" w:lineRule="auto"/>
        <w:ind w:left="426" w:hanging="426"/>
        <w:jc w:val="both"/>
        <w:rPr>
          <w:rFonts w:ascii="Times New Roman" w:hAnsi="Times New Roman" w:cs="Times New Roman"/>
          <w:sz w:val="24"/>
          <w:szCs w:val="24"/>
        </w:rPr>
      </w:pPr>
    </w:p>
    <w:p w14:paraId="4D9A2028" w14:textId="18C1B788" w:rsidR="007C7848" w:rsidRDefault="007C7848" w:rsidP="009959E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leppida kokku mingi hea tava andmekaeveks antava digitaalse ainese mahu osas. Nähtavasti ei ole mõtet andmekaevet teha ühe raamatu </w:t>
      </w:r>
      <w:r w:rsidR="00C76C5A">
        <w:rPr>
          <w:rFonts w:ascii="Times New Roman" w:hAnsi="Times New Roman" w:cs="Times New Roman"/>
          <w:sz w:val="24"/>
          <w:szCs w:val="24"/>
        </w:rPr>
        <w:t>alusel, s</w:t>
      </w:r>
      <w:r>
        <w:rPr>
          <w:rFonts w:ascii="Times New Roman" w:hAnsi="Times New Roman" w:cs="Times New Roman"/>
          <w:sz w:val="24"/>
          <w:szCs w:val="24"/>
        </w:rPr>
        <w:t>amas ei ole mõeldav, et RaRa annab andmekaeveks üle kogu digitaalse ainese.</w:t>
      </w:r>
      <w:r w:rsidR="006D2D48">
        <w:rPr>
          <w:rFonts w:ascii="Times New Roman" w:hAnsi="Times New Roman" w:cs="Times New Roman"/>
          <w:sz w:val="24"/>
          <w:szCs w:val="24"/>
        </w:rPr>
        <w:t xml:space="preserve"> Eeldatavasti tuleks leida mingid üldaktsepteeritavad mahukriteeriumid.</w:t>
      </w:r>
    </w:p>
    <w:p w14:paraId="5175A529" w14:textId="77777777" w:rsidR="006001F2" w:rsidRDefault="006001F2" w:rsidP="009959EE">
      <w:pPr>
        <w:spacing w:after="0" w:line="240" w:lineRule="auto"/>
        <w:ind w:left="426" w:hanging="426"/>
        <w:jc w:val="both"/>
        <w:rPr>
          <w:rFonts w:ascii="Times New Roman" w:hAnsi="Times New Roman" w:cs="Times New Roman"/>
          <w:sz w:val="24"/>
          <w:szCs w:val="24"/>
        </w:rPr>
      </w:pPr>
    </w:p>
    <w:p w14:paraId="3F51935C" w14:textId="77777777" w:rsidR="007878C7" w:rsidRDefault="007878C7" w:rsidP="009959EE">
      <w:pPr>
        <w:spacing w:after="0" w:line="240" w:lineRule="auto"/>
        <w:ind w:left="426" w:hanging="426"/>
        <w:jc w:val="both"/>
        <w:rPr>
          <w:rFonts w:ascii="Times New Roman" w:hAnsi="Times New Roman" w:cs="Times New Roman"/>
          <w:sz w:val="24"/>
          <w:szCs w:val="24"/>
        </w:rPr>
      </w:pPr>
    </w:p>
    <w:p w14:paraId="686151ED" w14:textId="5AAA9A72" w:rsidR="007878C7" w:rsidRDefault="000619D6" w:rsidP="00E92710">
      <w:pPr>
        <w:pStyle w:val="Heading2"/>
        <w:numPr>
          <w:ilvl w:val="0"/>
          <w:numId w:val="0"/>
        </w:numPr>
      </w:pPr>
      <w:bookmarkStart w:id="25" w:name="_Toc101955919"/>
      <w:r>
        <w:lastRenderedPageBreak/>
        <w:t xml:space="preserve">2.6. </w:t>
      </w:r>
      <w:r w:rsidR="003A653C">
        <w:t>Üldine kokkuvõte</w:t>
      </w:r>
      <w:bookmarkEnd w:id="25"/>
    </w:p>
    <w:p w14:paraId="206DB9A9" w14:textId="4D12671D" w:rsidR="00EB1AEE" w:rsidRDefault="00EB1AEE" w:rsidP="0021275B">
      <w:pPr>
        <w:spacing w:after="0" w:line="240" w:lineRule="auto"/>
        <w:jc w:val="both"/>
        <w:rPr>
          <w:rFonts w:ascii="Times New Roman" w:hAnsi="Times New Roman" w:cs="Times New Roman"/>
          <w:sz w:val="24"/>
          <w:szCs w:val="24"/>
        </w:rPr>
      </w:pPr>
    </w:p>
    <w:p w14:paraId="31436CCB" w14:textId="62007162" w:rsidR="00B22679" w:rsidRDefault="003A653C" w:rsidP="00B22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Andmekaeve regulatsioon on </w:t>
      </w:r>
      <w:r w:rsidR="004C6F38">
        <w:rPr>
          <w:rFonts w:ascii="Times New Roman" w:hAnsi="Times New Roman" w:cs="Times New Roman"/>
          <w:sz w:val="24"/>
          <w:szCs w:val="24"/>
        </w:rPr>
        <w:t>ä</w:t>
      </w:r>
      <w:r>
        <w:rPr>
          <w:rFonts w:ascii="Times New Roman" w:hAnsi="Times New Roman" w:cs="Times New Roman"/>
          <w:sz w:val="24"/>
          <w:szCs w:val="24"/>
        </w:rPr>
        <w:t>sja vastu</w:t>
      </w:r>
      <w:r w:rsidR="00717B57">
        <w:rPr>
          <w:rFonts w:ascii="Times New Roman" w:hAnsi="Times New Roman" w:cs="Times New Roman"/>
          <w:sz w:val="24"/>
          <w:szCs w:val="24"/>
        </w:rPr>
        <w:t xml:space="preserve"> </w:t>
      </w:r>
      <w:r>
        <w:rPr>
          <w:rFonts w:ascii="Times New Roman" w:hAnsi="Times New Roman" w:cs="Times New Roman"/>
          <w:sz w:val="24"/>
          <w:szCs w:val="24"/>
        </w:rPr>
        <w:t>võetud ning välj</w:t>
      </w:r>
      <w:r w:rsidR="009B221C">
        <w:rPr>
          <w:rFonts w:ascii="Times New Roman" w:hAnsi="Times New Roman" w:cs="Times New Roman"/>
          <w:sz w:val="24"/>
          <w:szCs w:val="24"/>
        </w:rPr>
        <w:t>a</w:t>
      </w:r>
      <w:r>
        <w:rPr>
          <w:rFonts w:ascii="Times New Roman" w:hAnsi="Times New Roman" w:cs="Times New Roman"/>
          <w:sz w:val="24"/>
          <w:szCs w:val="24"/>
        </w:rPr>
        <w:t>kujunenud rakenduspraktika Eestis ja EL</w:t>
      </w:r>
      <w:r w:rsidR="009B221C">
        <w:rPr>
          <w:rFonts w:ascii="Times New Roman" w:hAnsi="Times New Roman" w:cs="Times New Roman"/>
          <w:sz w:val="24"/>
          <w:szCs w:val="24"/>
        </w:rPr>
        <w:t>is</w:t>
      </w:r>
      <w:r>
        <w:rPr>
          <w:rFonts w:ascii="Times New Roman" w:hAnsi="Times New Roman" w:cs="Times New Roman"/>
          <w:sz w:val="24"/>
          <w:szCs w:val="24"/>
        </w:rPr>
        <w:t xml:space="preserve"> puudub. Ebakindlust lisab ka vastuvõetud regulatsiooni ebaselgus ning </w:t>
      </w:r>
      <w:r w:rsidR="00414820">
        <w:rPr>
          <w:rFonts w:ascii="Times New Roman" w:hAnsi="Times New Roman" w:cs="Times New Roman"/>
          <w:sz w:val="24"/>
          <w:szCs w:val="24"/>
        </w:rPr>
        <w:t>lünklikkus</w:t>
      </w:r>
      <w:r w:rsidR="00B22679">
        <w:rPr>
          <w:rFonts w:ascii="Times New Roman" w:hAnsi="Times New Roman" w:cs="Times New Roman"/>
          <w:sz w:val="24"/>
          <w:szCs w:val="24"/>
        </w:rPr>
        <w:t xml:space="preserve"> (olulised küsimused on jäetud lõpuni reguleerimata)</w:t>
      </w:r>
      <w:r w:rsidR="00414820">
        <w:rPr>
          <w:rFonts w:ascii="Times New Roman" w:hAnsi="Times New Roman" w:cs="Times New Roman"/>
          <w:sz w:val="24"/>
          <w:szCs w:val="24"/>
        </w:rPr>
        <w:t xml:space="preserve">. </w:t>
      </w:r>
      <w:r>
        <w:rPr>
          <w:rFonts w:ascii="Times New Roman" w:hAnsi="Times New Roman" w:cs="Times New Roman"/>
          <w:sz w:val="24"/>
          <w:szCs w:val="24"/>
        </w:rPr>
        <w:t xml:space="preserve">Õigusselgus saabub eeldatavasti alles pärast Euroopa Kohtu vastavaid seisukohti. </w:t>
      </w:r>
      <w:r w:rsidR="00414820">
        <w:rPr>
          <w:rFonts w:ascii="Times New Roman" w:hAnsi="Times New Roman" w:cs="Times New Roman"/>
          <w:sz w:val="24"/>
          <w:szCs w:val="24"/>
        </w:rPr>
        <w:t xml:space="preserve">Arvestades </w:t>
      </w:r>
      <w:r w:rsidR="009B221C">
        <w:rPr>
          <w:rFonts w:ascii="Times New Roman" w:hAnsi="Times New Roman" w:cs="Times New Roman"/>
          <w:sz w:val="24"/>
          <w:szCs w:val="24"/>
        </w:rPr>
        <w:t xml:space="preserve">sätestatud </w:t>
      </w:r>
      <w:r w:rsidR="00414820">
        <w:rPr>
          <w:rFonts w:ascii="Times New Roman" w:hAnsi="Times New Roman" w:cs="Times New Roman"/>
          <w:sz w:val="24"/>
          <w:szCs w:val="24"/>
        </w:rPr>
        <w:t xml:space="preserve">piirangutega, võib siiski proovida sissejuhatavalt markeerida </w:t>
      </w:r>
      <w:r w:rsidR="00C81499">
        <w:rPr>
          <w:rFonts w:ascii="Times New Roman" w:hAnsi="Times New Roman" w:cs="Times New Roman"/>
          <w:sz w:val="24"/>
          <w:szCs w:val="24"/>
        </w:rPr>
        <w:t xml:space="preserve">RaRa tegevuse </w:t>
      </w:r>
      <w:r w:rsidR="00414820">
        <w:rPr>
          <w:rFonts w:ascii="Times New Roman" w:hAnsi="Times New Roman" w:cs="Times New Roman"/>
          <w:sz w:val="24"/>
          <w:szCs w:val="24"/>
        </w:rPr>
        <w:t>võimalikke mudeleid andmekaeve erandi rakendamisel.</w:t>
      </w:r>
      <w:r w:rsidR="00B22679">
        <w:rPr>
          <w:rFonts w:ascii="Times New Roman" w:hAnsi="Times New Roman" w:cs="Times New Roman"/>
          <w:sz w:val="24"/>
          <w:szCs w:val="24"/>
        </w:rPr>
        <w:t xml:space="preserve"> RaRa on eri asjaolude tõttu asunud autoriõiguse rakenduspraktika</w:t>
      </w:r>
      <w:r w:rsidR="009B221C">
        <w:rPr>
          <w:rFonts w:ascii="Times New Roman" w:hAnsi="Times New Roman" w:cs="Times New Roman"/>
          <w:sz w:val="24"/>
          <w:szCs w:val="24"/>
        </w:rPr>
        <w:t>s</w:t>
      </w:r>
      <w:r w:rsidR="00B22679">
        <w:rPr>
          <w:rFonts w:ascii="Times New Roman" w:hAnsi="Times New Roman" w:cs="Times New Roman"/>
          <w:sz w:val="24"/>
          <w:szCs w:val="24"/>
        </w:rPr>
        <w:t xml:space="preserve"> teenäitaja rolli</w:t>
      </w:r>
      <w:r w:rsidR="009B221C">
        <w:rPr>
          <w:rFonts w:ascii="Times New Roman" w:hAnsi="Times New Roman" w:cs="Times New Roman"/>
          <w:sz w:val="24"/>
          <w:szCs w:val="24"/>
        </w:rPr>
        <w:t xml:space="preserve">, seejuures </w:t>
      </w:r>
      <w:r w:rsidR="008E0149">
        <w:rPr>
          <w:rFonts w:ascii="Times New Roman" w:hAnsi="Times New Roman" w:cs="Times New Roman"/>
          <w:sz w:val="24"/>
          <w:szCs w:val="24"/>
        </w:rPr>
        <w:t xml:space="preserve">peab </w:t>
      </w:r>
      <w:r w:rsidR="009B221C">
        <w:rPr>
          <w:rFonts w:ascii="Times New Roman" w:hAnsi="Times New Roman" w:cs="Times New Roman"/>
          <w:sz w:val="24"/>
          <w:szCs w:val="24"/>
        </w:rPr>
        <w:t xml:space="preserve">RaRa </w:t>
      </w:r>
      <w:r w:rsidR="00611B6D">
        <w:rPr>
          <w:rFonts w:ascii="Times New Roman" w:hAnsi="Times New Roman" w:cs="Times New Roman"/>
          <w:sz w:val="24"/>
          <w:szCs w:val="24"/>
        </w:rPr>
        <w:t xml:space="preserve">roll </w:t>
      </w:r>
      <w:r w:rsidR="009B221C">
        <w:rPr>
          <w:rFonts w:ascii="Times New Roman" w:hAnsi="Times New Roman" w:cs="Times New Roman"/>
          <w:sz w:val="24"/>
          <w:szCs w:val="24"/>
        </w:rPr>
        <w:t>olema</w:t>
      </w:r>
      <w:r w:rsidR="008E0149">
        <w:rPr>
          <w:rFonts w:ascii="Times New Roman" w:hAnsi="Times New Roman" w:cs="Times New Roman"/>
          <w:sz w:val="24"/>
          <w:szCs w:val="24"/>
        </w:rPr>
        <w:t xml:space="preserve"> aktiiv</w:t>
      </w:r>
      <w:r w:rsidR="009B221C">
        <w:rPr>
          <w:rFonts w:ascii="Times New Roman" w:hAnsi="Times New Roman" w:cs="Times New Roman"/>
          <w:sz w:val="24"/>
          <w:szCs w:val="24"/>
        </w:rPr>
        <w:t>ne</w:t>
      </w:r>
      <w:r w:rsidR="008E0149">
        <w:rPr>
          <w:rFonts w:ascii="Times New Roman" w:hAnsi="Times New Roman" w:cs="Times New Roman"/>
          <w:sz w:val="24"/>
          <w:szCs w:val="24"/>
        </w:rPr>
        <w:t>.</w:t>
      </w:r>
    </w:p>
    <w:p w14:paraId="38B98B38" w14:textId="411EC0A1" w:rsidR="003A653C" w:rsidRDefault="003A653C" w:rsidP="0021275B">
      <w:pPr>
        <w:spacing w:after="0" w:line="240" w:lineRule="auto"/>
        <w:jc w:val="both"/>
        <w:rPr>
          <w:rFonts w:ascii="Times New Roman" w:hAnsi="Times New Roman" w:cs="Times New Roman"/>
          <w:sz w:val="24"/>
          <w:szCs w:val="24"/>
        </w:rPr>
      </w:pPr>
    </w:p>
    <w:p w14:paraId="53D0BFCC" w14:textId="586F9006" w:rsidR="003A653C" w:rsidRDefault="00C908D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Tulenevalt autoriõiguse seadusest </w:t>
      </w:r>
      <w:r w:rsidR="00BA7CAB">
        <w:rPr>
          <w:rFonts w:ascii="Times New Roman" w:hAnsi="Times New Roman" w:cs="Times New Roman"/>
          <w:sz w:val="24"/>
          <w:szCs w:val="24"/>
        </w:rPr>
        <w:t>võivad</w:t>
      </w:r>
      <w:r>
        <w:rPr>
          <w:rFonts w:ascii="Times New Roman" w:hAnsi="Times New Roman" w:cs="Times New Roman"/>
          <w:sz w:val="24"/>
          <w:szCs w:val="24"/>
        </w:rPr>
        <w:t xml:space="preserve"> </w:t>
      </w:r>
      <w:r w:rsidR="00BA7CAB">
        <w:rPr>
          <w:rFonts w:ascii="Times New Roman" w:hAnsi="Times New Roman" w:cs="Times New Roman"/>
          <w:sz w:val="24"/>
          <w:szCs w:val="24"/>
        </w:rPr>
        <w:t>teaduseesmärgil andmekaeve erandile tugineda</w:t>
      </w:r>
      <w:r>
        <w:rPr>
          <w:rFonts w:ascii="Times New Roman" w:hAnsi="Times New Roman" w:cs="Times New Roman"/>
          <w:sz w:val="24"/>
          <w:szCs w:val="24"/>
        </w:rPr>
        <w:t xml:space="preserve"> </w:t>
      </w:r>
      <w:r w:rsidRPr="00C908D0">
        <w:rPr>
          <w:rFonts w:ascii="Times New Roman" w:hAnsi="Times New Roman" w:cs="Times New Roman"/>
          <w:sz w:val="24"/>
          <w:szCs w:val="24"/>
        </w:rPr>
        <w:t>teadus- ja kultuuripärandiasutuse</w:t>
      </w:r>
      <w:r w:rsidR="009B221C">
        <w:rPr>
          <w:rFonts w:ascii="Times New Roman" w:hAnsi="Times New Roman" w:cs="Times New Roman"/>
          <w:sz w:val="24"/>
          <w:szCs w:val="24"/>
        </w:rPr>
        <w:t>d</w:t>
      </w:r>
      <w:r>
        <w:rPr>
          <w:rFonts w:ascii="Times New Roman" w:hAnsi="Times New Roman" w:cs="Times New Roman"/>
          <w:sz w:val="24"/>
          <w:szCs w:val="24"/>
        </w:rPr>
        <w:t xml:space="preserve"> (§ 19</w:t>
      </w:r>
      <w:r>
        <w:rPr>
          <w:rFonts w:ascii="Times New Roman" w:hAnsi="Times New Roman" w:cs="Times New Roman"/>
          <w:sz w:val="24"/>
          <w:szCs w:val="24"/>
          <w:vertAlign w:val="superscript"/>
        </w:rPr>
        <w:t>1</w:t>
      </w:r>
      <w:r>
        <w:rPr>
          <w:rFonts w:ascii="Times New Roman" w:hAnsi="Times New Roman" w:cs="Times New Roman"/>
          <w:sz w:val="24"/>
          <w:szCs w:val="24"/>
        </w:rPr>
        <w:t xml:space="preserve"> (1)).</w:t>
      </w:r>
      <w:r w:rsidR="00BA7CAB">
        <w:rPr>
          <w:rFonts w:ascii="Times New Roman" w:hAnsi="Times New Roman" w:cs="Times New Roman"/>
          <w:sz w:val="24"/>
          <w:szCs w:val="24"/>
        </w:rPr>
        <w:t xml:space="preserve"> Kultuuripärandiasutuse mõiste hõlmab raamatukogusid</w:t>
      </w:r>
      <w:r w:rsidR="009B221C">
        <w:rPr>
          <w:rFonts w:ascii="Times New Roman" w:hAnsi="Times New Roman" w:cs="Times New Roman"/>
          <w:sz w:val="24"/>
          <w:szCs w:val="24"/>
        </w:rPr>
        <w:t>,</w:t>
      </w:r>
      <w:r w:rsidR="00BA7CAB">
        <w:rPr>
          <w:rFonts w:ascii="Times New Roman" w:hAnsi="Times New Roman" w:cs="Times New Roman"/>
          <w:sz w:val="24"/>
          <w:szCs w:val="24"/>
        </w:rPr>
        <w:t xml:space="preserve"> teadusasutuse mõiste ülikoole.</w:t>
      </w:r>
      <w:r w:rsidR="00BA7CAB">
        <w:rPr>
          <w:rStyle w:val="FootnoteReference"/>
          <w:rFonts w:ascii="Times New Roman" w:hAnsi="Times New Roman" w:cs="Times New Roman"/>
          <w:sz w:val="24"/>
          <w:szCs w:val="24"/>
        </w:rPr>
        <w:footnoteReference w:id="94"/>
      </w:r>
      <w:r w:rsidR="00BA7CAB">
        <w:rPr>
          <w:rFonts w:ascii="Times New Roman" w:hAnsi="Times New Roman" w:cs="Times New Roman"/>
          <w:sz w:val="24"/>
          <w:szCs w:val="24"/>
        </w:rPr>
        <w:t xml:space="preserve"> </w:t>
      </w:r>
      <w:r w:rsidR="00502935">
        <w:rPr>
          <w:rFonts w:ascii="Times New Roman" w:hAnsi="Times New Roman" w:cs="Times New Roman"/>
          <w:sz w:val="24"/>
          <w:szCs w:val="24"/>
        </w:rPr>
        <w:t>DSM-direktiiv aktsepteerib teaduseesmärgil andmekaeve tegemisel ülikoolide ja erasektori partnerlust.</w:t>
      </w:r>
      <w:r w:rsidR="00502935">
        <w:rPr>
          <w:rStyle w:val="FootnoteReference"/>
          <w:rFonts w:ascii="Times New Roman" w:hAnsi="Times New Roman" w:cs="Times New Roman"/>
          <w:sz w:val="24"/>
          <w:szCs w:val="24"/>
        </w:rPr>
        <w:footnoteReference w:id="95"/>
      </w:r>
    </w:p>
    <w:p w14:paraId="59070ED8" w14:textId="7ED15E0A" w:rsidR="003A653C" w:rsidRDefault="003A653C" w:rsidP="0021275B">
      <w:pPr>
        <w:spacing w:after="0" w:line="240" w:lineRule="auto"/>
        <w:jc w:val="both"/>
        <w:rPr>
          <w:rFonts w:ascii="Times New Roman" w:hAnsi="Times New Roman" w:cs="Times New Roman"/>
          <w:sz w:val="24"/>
          <w:szCs w:val="24"/>
        </w:rPr>
      </w:pPr>
    </w:p>
    <w:p w14:paraId="7236C19A" w14:textId="696E0ECF" w:rsidR="00B22679" w:rsidRDefault="00502935"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RaRa-l on õigus teha ise oma digitaalsel ainesel andmekaevet. </w:t>
      </w:r>
      <w:r w:rsidR="00B22679">
        <w:rPr>
          <w:rFonts w:ascii="Times New Roman" w:hAnsi="Times New Roman" w:cs="Times New Roman"/>
          <w:sz w:val="24"/>
          <w:szCs w:val="24"/>
        </w:rPr>
        <w:t>Seejuures on RaRa andmekaeve teostamisel</w:t>
      </w:r>
      <w:r w:rsidR="009B221C" w:rsidRPr="009B221C">
        <w:rPr>
          <w:rFonts w:ascii="Times New Roman" w:hAnsi="Times New Roman" w:cs="Times New Roman"/>
          <w:sz w:val="24"/>
          <w:szCs w:val="24"/>
        </w:rPr>
        <w:t xml:space="preserve"> </w:t>
      </w:r>
      <w:r w:rsidR="001F62AE">
        <w:rPr>
          <w:rFonts w:ascii="Times New Roman" w:hAnsi="Times New Roman" w:cs="Times New Roman"/>
          <w:sz w:val="24"/>
          <w:szCs w:val="24"/>
        </w:rPr>
        <w:t xml:space="preserve">allutatud </w:t>
      </w:r>
      <w:r w:rsidR="009B221C">
        <w:rPr>
          <w:rFonts w:ascii="Times New Roman" w:hAnsi="Times New Roman" w:cs="Times New Roman"/>
          <w:sz w:val="24"/>
          <w:szCs w:val="24"/>
        </w:rPr>
        <w:t>samadele reeglitele kui</w:t>
      </w:r>
      <w:r w:rsidR="00B22679">
        <w:rPr>
          <w:rFonts w:ascii="Times New Roman" w:hAnsi="Times New Roman" w:cs="Times New Roman"/>
          <w:sz w:val="24"/>
          <w:szCs w:val="24"/>
        </w:rPr>
        <w:t xml:space="preserve"> teised isikud, kelle tegevust autoriõigus</w:t>
      </w:r>
      <w:r w:rsidR="0055671E">
        <w:rPr>
          <w:rFonts w:ascii="Times New Roman" w:hAnsi="Times New Roman" w:cs="Times New Roman"/>
          <w:sz w:val="24"/>
          <w:szCs w:val="24"/>
        </w:rPr>
        <w:t>e seadus</w:t>
      </w:r>
      <w:r w:rsidR="00B22679">
        <w:rPr>
          <w:rFonts w:ascii="Times New Roman" w:hAnsi="Times New Roman" w:cs="Times New Roman"/>
          <w:sz w:val="24"/>
          <w:szCs w:val="24"/>
        </w:rPr>
        <w:t xml:space="preserve"> reguleerib. Sõltuvalt asjaoludest võib andmekaeve </w:t>
      </w:r>
      <w:r w:rsidR="009B221C">
        <w:rPr>
          <w:rFonts w:ascii="Times New Roman" w:hAnsi="Times New Roman" w:cs="Times New Roman"/>
          <w:sz w:val="24"/>
          <w:szCs w:val="24"/>
        </w:rPr>
        <w:t xml:space="preserve">toimuda </w:t>
      </w:r>
      <w:r w:rsidR="00B22679">
        <w:rPr>
          <w:rFonts w:ascii="Times New Roman" w:hAnsi="Times New Roman" w:cs="Times New Roman"/>
          <w:sz w:val="24"/>
          <w:szCs w:val="24"/>
        </w:rPr>
        <w:t>teadusuuringu eesmärgil ja väljaspool seda. Se</w:t>
      </w:r>
      <w:r w:rsidR="009B221C">
        <w:rPr>
          <w:rFonts w:ascii="Times New Roman" w:hAnsi="Times New Roman" w:cs="Times New Roman"/>
          <w:sz w:val="24"/>
          <w:szCs w:val="24"/>
        </w:rPr>
        <w:t>llin</w:t>
      </w:r>
      <w:r w:rsidR="00B22679">
        <w:rPr>
          <w:rFonts w:ascii="Times New Roman" w:hAnsi="Times New Roman" w:cs="Times New Roman"/>
          <w:sz w:val="24"/>
          <w:szCs w:val="24"/>
        </w:rPr>
        <w:t>e vaheteg</w:t>
      </w:r>
      <w:r w:rsidR="009B221C">
        <w:rPr>
          <w:rFonts w:ascii="Times New Roman" w:hAnsi="Times New Roman" w:cs="Times New Roman"/>
          <w:sz w:val="24"/>
          <w:szCs w:val="24"/>
        </w:rPr>
        <w:t>emine</w:t>
      </w:r>
      <w:r w:rsidR="00B22679">
        <w:rPr>
          <w:rFonts w:ascii="Times New Roman" w:hAnsi="Times New Roman" w:cs="Times New Roman"/>
          <w:sz w:val="24"/>
          <w:szCs w:val="24"/>
        </w:rPr>
        <w:t xml:space="preserve"> mõjutab ka konkreetseid käitumisviise, mida </w:t>
      </w:r>
      <w:r w:rsidR="00B5329F">
        <w:rPr>
          <w:rFonts w:ascii="Times New Roman" w:hAnsi="Times New Roman" w:cs="Times New Roman"/>
          <w:sz w:val="24"/>
          <w:szCs w:val="24"/>
        </w:rPr>
        <w:t>analüüsiti</w:t>
      </w:r>
      <w:r w:rsidR="00B22679">
        <w:rPr>
          <w:rFonts w:ascii="Times New Roman" w:hAnsi="Times New Roman" w:cs="Times New Roman"/>
          <w:sz w:val="24"/>
          <w:szCs w:val="24"/>
        </w:rPr>
        <w:t xml:space="preserve"> eespool.</w:t>
      </w:r>
    </w:p>
    <w:p w14:paraId="1F9569F2" w14:textId="77777777" w:rsidR="00B22679" w:rsidRDefault="00B22679" w:rsidP="0021275B">
      <w:pPr>
        <w:spacing w:after="0" w:line="240" w:lineRule="auto"/>
        <w:jc w:val="both"/>
        <w:rPr>
          <w:rFonts w:ascii="Times New Roman" w:hAnsi="Times New Roman" w:cs="Times New Roman"/>
          <w:sz w:val="24"/>
          <w:szCs w:val="24"/>
        </w:rPr>
      </w:pPr>
    </w:p>
    <w:p w14:paraId="64B15A82" w14:textId="24597711" w:rsidR="005106A0" w:rsidRDefault="005F40C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RaRa saab võimaldada kohapeal andmekaeve tegemis</w:t>
      </w:r>
      <w:r w:rsidR="009B221C">
        <w:rPr>
          <w:rFonts w:ascii="Times New Roman" w:hAnsi="Times New Roman" w:cs="Times New Roman"/>
          <w:sz w:val="24"/>
          <w:szCs w:val="24"/>
        </w:rPr>
        <w:t>t</w:t>
      </w:r>
      <w:r>
        <w:rPr>
          <w:rFonts w:ascii="Times New Roman" w:hAnsi="Times New Roman" w:cs="Times New Roman"/>
          <w:sz w:val="24"/>
          <w:szCs w:val="24"/>
        </w:rPr>
        <w:t xml:space="preserve"> teadlastel</w:t>
      </w:r>
      <w:r w:rsidR="00230F35">
        <w:rPr>
          <w:rFonts w:ascii="Times New Roman" w:hAnsi="Times New Roman" w:cs="Times New Roman"/>
          <w:sz w:val="24"/>
          <w:szCs w:val="24"/>
        </w:rPr>
        <w:t>e</w:t>
      </w:r>
      <w:r w:rsidR="005106A0">
        <w:rPr>
          <w:rFonts w:ascii="Times New Roman" w:hAnsi="Times New Roman" w:cs="Times New Roman"/>
          <w:sz w:val="24"/>
          <w:szCs w:val="24"/>
        </w:rPr>
        <w:t xml:space="preserve">, sõlmides </w:t>
      </w:r>
      <w:r w:rsidR="00230F35">
        <w:rPr>
          <w:rFonts w:ascii="Times New Roman" w:hAnsi="Times New Roman" w:cs="Times New Roman"/>
          <w:sz w:val="24"/>
          <w:szCs w:val="24"/>
        </w:rPr>
        <w:t xml:space="preserve">selleks </w:t>
      </w:r>
      <w:r w:rsidR="0055671E">
        <w:rPr>
          <w:rFonts w:ascii="Times New Roman" w:hAnsi="Times New Roman" w:cs="Times New Roman"/>
          <w:sz w:val="24"/>
          <w:szCs w:val="24"/>
        </w:rPr>
        <w:t xml:space="preserve">õigusselguse huvides </w:t>
      </w:r>
      <w:r w:rsidR="00230F35">
        <w:rPr>
          <w:rFonts w:ascii="Times New Roman" w:hAnsi="Times New Roman" w:cs="Times New Roman"/>
          <w:sz w:val="24"/>
          <w:szCs w:val="24"/>
        </w:rPr>
        <w:t xml:space="preserve">nendega </w:t>
      </w:r>
      <w:r w:rsidR="005106A0">
        <w:rPr>
          <w:rFonts w:ascii="Times New Roman" w:hAnsi="Times New Roman" w:cs="Times New Roman"/>
          <w:sz w:val="24"/>
          <w:szCs w:val="24"/>
        </w:rPr>
        <w:t>lepingu</w:t>
      </w:r>
      <w:r w:rsidR="00230F35">
        <w:rPr>
          <w:rFonts w:ascii="Times New Roman" w:hAnsi="Times New Roman" w:cs="Times New Roman"/>
          <w:sz w:val="24"/>
          <w:szCs w:val="24"/>
        </w:rPr>
        <w:t>d</w:t>
      </w:r>
      <w:r w:rsidR="005106A0">
        <w:rPr>
          <w:rFonts w:ascii="Times New Roman" w:hAnsi="Times New Roman" w:cs="Times New Roman"/>
          <w:sz w:val="24"/>
          <w:szCs w:val="24"/>
        </w:rPr>
        <w:t>. RaRa võib andmekaeve tulemuse loovutada teadlasele eeldusel, et see ei sisalda autoriõiguse</w:t>
      </w:r>
      <w:r w:rsidR="00230F35">
        <w:rPr>
          <w:rFonts w:ascii="Times New Roman" w:hAnsi="Times New Roman" w:cs="Times New Roman"/>
          <w:sz w:val="24"/>
          <w:szCs w:val="24"/>
        </w:rPr>
        <w:t xml:space="preserve"> või</w:t>
      </w:r>
      <w:r w:rsidR="005106A0">
        <w:rPr>
          <w:rFonts w:ascii="Times New Roman" w:hAnsi="Times New Roman" w:cs="Times New Roman"/>
          <w:sz w:val="24"/>
          <w:szCs w:val="24"/>
        </w:rPr>
        <w:t xml:space="preserve"> autoriõigusega kaasnevate õigustega kaitstud sisendmaterjali. Seda tuleb igal konkreetsel juhul eraldi hinnata.</w:t>
      </w:r>
      <w:r w:rsidR="008E0149">
        <w:rPr>
          <w:rFonts w:ascii="Times New Roman" w:hAnsi="Times New Roman" w:cs="Times New Roman"/>
          <w:sz w:val="24"/>
          <w:szCs w:val="24"/>
        </w:rPr>
        <w:t xml:space="preserve"> Küsimus on lõppastmes selles, et kui andmekaeve tulemiks on </w:t>
      </w:r>
      <w:r w:rsidR="00230F35">
        <w:rPr>
          <w:rFonts w:ascii="Times New Roman" w:hAnsi="Times New Roman" w:cs="Times New Roman"/>
          <w:sz w:val="24"/>
          <w:szCs w:val="24"/>
        </w:rPr>
        <w:t xml:space="preserve">näiteks </w:t>
      </w:r>
      <w:r w:rsidR="008E0149">
        <w:rPr>
          <w:rFonts w:ascii="Times New Roman" w:hAnsi="Times New Roman" w:cs="Times New Roman"/>
          <w:sz w:val="24"/>
          <w:szCs w:val="24"/>
        </w:rPr>
        <w:t xml:space="preserve">statistiline tabel, siis selle loovutamine teadlasele ei ole probleem. Samas </w:t>
      </w:r>
      <w:r w:rsidR="00230F35">
        <w:rPr>
          <w:rFonts w:ascii="Times New Roman" w:hAnsi="Times New Roman" w:cs="Times New Roman"/>
          <w:sz w:val="24"/>
          <w:szCs w:val="24"/>
        </w:rPr>
        <w:t xml:space="preserve">– </w:t>
      </w:r>
      <w:r w:rsidR="008E0149">
        <w:rPr>
          <w:rFonts w:ascii="Times New Roman" w:hAnsi="Times New Roman" w:cs="Times New Roman"/>
          <w:sz w:val="24"/>
          <w:szCs w:val="24"/>
        </w:rPr>
        <w:t>kui andmekaeve tulem sisaldab autoriõigusega kaitstavaid osi</w:t>
      </w:r>
      <w:r w:rsidR="0055671E">
        <w:rPr>
          <w:rFonts w:ascii="Times New Roman" w:hAnsi="Times New Roman" w:cs="Times New Roman"/>
          <w:sz w:val="24"/>
          <w:szCs w:val="24"/>
        </w:rPr>
        <w:t xml:space="preserve"> (nt raamatu peatükke jmt)</w:t>
      </w:r>
      <w:r w:rsidR="008E0149">
        <w:rPr>
          <w:rFonts w:ascii="Times New Roman" w:hAnsi="Times New Roman" w:cs="Times New Roman"/>
          <w:sz w:val="24"/>
          <w:szCs w:val="24"/>
        </w:rPr>
        <w:t>, siis on olukord keerulisem</w:t>
      </w:r>
      <w:r w:rsidR="0055671E">
        <w:rPr>
          <w:rFonts w:ascii="Times New Roman" w:hAnsi="Times New Roman" w:cs="Times New Roman"/>
          <w:sz w:val="24"/>
          <w:szCs w:val="24"/>
        </w:rPr>
        <w:t xml:space="preserve"> ning tulemuste loovutamine küsitavam</w:t>
      </w:r>
      <w:r w:rsidR="008E0149">
        <w:rPr>
          <w:rFonts w:ascii="Times New Roman" w:hAnsi="Times New Roman" w:cs="Times New Roman"/>
          <w:sz w:val="24"/>
          <w:szCs w:val="24"/>
        </w:rPr>
        <w:t>. Seega peab lähenemine olema juhtumipõhine ning RaRa peab iga juhtumit eraldi hindama.</w:t>
      </w:r>
    </w:p>
    <w:p w14:paraId="6C005097" w14:textId="77777777" w:rsidR="005106A0" w:rsidRDefault="005106A0" w:rsidP="0021275B">
      <w:pPr>
        <w:spacing w:after="0" w:line="240" w:lineRule="auto"/>
        <w:jc w:val="both"/>
        <w:rPr>
          <w:rFonts w:ascii="Times New Roman" w:hAnsi="Times New Roman" w:cs="Times New Roman"/>
          <w:sz w:val="24"/>
          <w:szCs w:val="24"/>
        </w:rPr>
      </w:pPr>
    </w:p>
    <w:p w14:paraId="492845B9" w14:textId="17399780" w:rsidR="003A653C" w:rsidRDefault="00DD5CE7"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RaRa poolt koopiate tegemine teaduseesmärgil andmekaeve teostamiseks on praeguses õiguslikus raamistikus n-ö hall ala. </w:t>
      </w:r>
      <w:r w:rsidRPr="00DD5CE7">
        <w:rPr>
          <w:rFonts w:ascii="Times New Roman" w:hAnsi="Times New Roman" w:cs="Times New Roman"/>
          <w:sz w:val="24"/>
          <w:szCs w:val="24"/>
        </w:rPr>
        <w:t>DSM-direktiivi ülevõtmise seaduse seletuskiri</w:t>
      </w:r>
      <w:r>
        <w:rPr>
          <w:rFonts w:ascii="Times New Roman" w:hAnsi="Times New Roman" w:cs="Times New Roman"/>
          <w:sz w:val="24"/>
          <w:szCs w:val="24"/>
        </w:rPr>
        <w:t xml:space="preserve"> seda võimalust jaatab</w:t>
      </w:r>
      <w:r w:rsidR="00606FD3">
        <w:rPr>
          <w:rFonts w:ascii="Times New Roman" w:hAnsi="Times New Roman" w:cs="Times New Roman"/>
          <w:sz w:val="24"/>
          <w:szCs w:val="24"/>
        </w:rPr>
        <w:t>,</w:t>
      </w:r>
      <w:r>
        <w:rPr>
          <w:rFonts w:ascii="Times New Roman" w:hAnsi="Times New Roman" w:cs="Times New Roman"/>
          <w:sz w:val="24"/>
          <w:szCs w:val="24"/>
        </w:rPr>
        <w:t xml:space="preserve"> rõhutades seejuures koopiate turvalise hoiustamise nõuet.</w:t>
      </w:r>
      <w:r>
        <w:rPr>
          <w:rStyle w:val="FootnoteReference"/>
          <w:rFonts w:ascii="Times New Roman" w:hAnsi="Times New Roman" w:cs="Times New Roman"/>
          <w:sz w:val="24"/>
          <w:szCs w:val="24"/>
        </w:rPr>
        <w:footnoteReference w:id="96"/>
      </w:r>
      <w:r w:rsidR="001C32B8">
        <w:rPr>
          <w:rFonts w:ascii="Times New Roman" w:hAnsi="Times New Roman" w:cs="Times New Roman"/>
          <w:sz w:val="24"/>
          <w:szCs w:val="24"/>
        </w:rPr>
        <w:t xml:space="preserve"> Seda seisukohta on Justiitsministeerium korranud ka oma vastuses RaRa selgitustaotlusele.</w:t>
      </w:r>
      <w:r w:rsidR="00606FD3">
        <w:rPr>
          <w:rStyle w:val="FootnoteReference"/>
          <w:rFonts w:ascii="Times New Roman" w:hAnsi="Times New Roman" w:cs="Times New Roman"/>
          <w:sz w:val="24"/>
          <w:szCs w:val="24"/>
        </w:rPr>
        <w:footnoteReference w:id="97"/>
      </w:r>
    </w:p>
    <w:p w14:paraId="2ABF935A" w14:textId="058BEC8E" w:rsidR="00D87802" w:rsidRDefault="00D87802" w:rsidP="0021275B">
      <w:pPr>
        <w:spacing w:after="0" w:line="240" w:lineRule="auto"/>
        <w:jc w:val="both"/>
        <w:rPr>
          <w:rFonts w:ascii="Times New Roman" w:hAnsi="Times New Roman" w:cs="Times New Roman"/>
          <w:sz w:val="24"/>
          <w:szCs w:val="24"/>
        </w:rPr>
      </w:pPr>
    </w:p>
    <w:p w14:paraId="2B77A16E" w14:textId="77B8D181" w:rsidR="002A5973" w:rsidRDefault="00230F35"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Eeltoodust l</w:t>
      </w:r>
      <w:r w:rsidR="00D87802">
        <w:rPr>
          <w:rFonts w:ascii="Times New Roman" w:hAnsi="Times New Roman" w:cs="Times New Roman"/>
          <w:sz w:val="24"/>
          <w:szCs w:val="24"/>
        </w:rPr>
        <w:t xml:space="preserve">ähtudes tekib küsimus, kuidas see </w:t>
      </w:r>
      <w:r>
        <w:rPr>
          <w:rFonts w:ascii="Times New Roman" w:hAnsi="Times New Roman" w:cs="Times New Roman"/>
          <w:sz w:val="24"/>
          <w:szCs w:val="24"/>
        </w:rPr>
        <w:t xml:space="preserve">tegevus </w:t>
      </w:r>
      <w:r w:rsidR="00D87802">
        <w:rPr>
          <w:rFonts w:ascii="Times New Roman" w:hAnsi="Times New Roman" w:cs="Times New Roman"/>
          <w:sz w:val="24"/>
          <w:szCs w:val="24"/>
        </w:rPr>
        <w:t xml:space="preserve">praktikas võiks välja näha. Nähtavasti peaks olema </w:t>
      </w:r>
      <w:r w:rsidR="0055671E">
        <w:rPr>
          <w:rFonts w:ascii="Times New Roman" w:hAnsi="Times New Roman" w:cs="Times New Roman"/>
          <w:sz w:val="24"/>
          <w:szCs w:val="24"/>
        </w:rPr>
        <w:t>raam</w:t>
      </w:r>
      <w:r w:rsidR="00D87802">
        <w:rPr>
          <w:rFonts w:ascii="Times New Roman" w:hAnsi="Times New Roman" w:cs="Times New Roman"/>
          <w:sz w:val="24"/>
          <w:szCs w:val="24"/>
        </w:rPr>
        <w:t>leping RaRa</w:t>
      </w:r>
      <w:r w:rsidR="0055671E">
        <w:rPr>
          <w:rFonts w:ascii="Times New Roman" w:hAnsi="Times New Roman" w:cs="Times New Roman"/>
          <w:sz w:val="24"/>
          <w:szCs w:val="24"/>
        </w:rPr>
        <w:t xml:space="preserve"> ja</w:t>
      </w:r>
      <w:r w:rsidR="00D87802">
        <w:rPr>
          <w:rFonts w:ascii="Times New Roman" w:hAnsi="Times New Roman" w:cs="Times New Roman"/>
          <w:sz w:val="24"/>
          <w:szCs w:val="24"/>
        </w:rPr>
        <w:t xml:space="preserve"> teadusasutuse </w:t>
      </w:r>
      <w:r w:rsidR="0055671E">
        <w:rPr>
          <w:rFonts w:ascii="Times New Roman" w:hAnsi="Times New Roman" w:cs="Times New Roman"/>
          <w:sz w:val="24"/>
          <w:szCs w:val="24"/>
        </w:rPr>
        <w:t>ning</w:t>
      </w:r>
      <w:r w:rsidR="00D87802">
        <w:rPr>
          <w:rFonts w:ascii="Times New Roman" w:hAnsi="Times New Roman" w:cs="Times New Roman"/>
          <w:sz w:val="24"/>
          <w:szCs w:val="24"/>
        </w:rPr>
        <w:t xml:space="preserve"> RaRa </w:t>
      </w:r>
      <w:r w:rsidR="007F23E8">
        <w:rPr>
          <w:rFonts w:ascii="Times New Roman" w:hAnsi="Times New Roman" w:cs="Times New Roman"/>
          <w:sz w:val="24"/>
          <w:szCs w:val="24"/>
        </w:rPr>
        <w:t xml:space="preserve">ja </w:t>
      </w:r>
      <w:r w:rsidR="00D87802">
        <w:rPr>
          <w:rFonts w:ascii="Times New Roman" w:hAnsi="Times New Roman" w:cs="Times New Roman"/>
          <w:sz w:val="24"/>
          <w:szCs w:val="24"/>
        </w:rPr>
        <w:t>konkreetse teadlase vahel. Lepingus teadusasutusega korratakse üle teadusasutuse kohustus tagada andmekaeveks tehtud koopiate turvaline säilitamine</w:t>
      </w:r>
      <w:r w:rsidR="007F23E8">
        <w:rPr>
          <w:rFonts w:ascii="Times New Roman" w:hAnsi="Times New Roman" w:cs="Times New Roman"/>
          <w:sz w:val="24"/>
          <w:szCs w:val="24"/>
        </w:rPr>
        <w:t>,</w:t>
      </w:r>
      <w:r w:rsidR="00D87802">
        <w:rPr>
          <w:rFonts w:ascii="Times New Roman" w:hAnsi="Times New Roman" w:cs="Times New Roman"/>
          <w:sz w:val="24"/>
          <w:szCs w:val="24"/>
        </w:rPr>
        <w:t xml:space="preserve"> </w:t>
      </w:r>
      <w:r w:rsidR="0024176F">
        <w:rPr>
          <w:rFonts w:ascii="Times New Roman" w:hAnsi="Times New Roman" w:cs="Times New Roman"/>
          <w:sz w:val="24"/>
          <w:szCs w:val="24"/>
        </w:rPr>
        <w:t>koopiate kasutamine üksnes andmekaeveks</w:t>
      </w:r>
      <w:r w:rsidR="00AC7162">
        <w:rPr>
          <w:rFonts w:ascii="Times New Roman" w:hAnsi="Times New Roman" w:cs="Times New Roman"/>
          <w:sz w:val="24"/>
          <w:szCs w:val="24"/>
        </w:rPr>
        <w:t xml:space="preserve"> ning teadusasutuse kohustus vastutada teadlase tekitatud kahju eest</w:t>
      </w:r>
      <w:r w:rsidR="0024176F">
        <w:rPr>
          <w:rFonts w:ascii="Times New Roman" w:hAnsi="Times New Roman" w:cs="Times New Roman"/>
          <w:sz w:val="24"/>
          <w:szCs w:val="24"/>
        </w:rPr>
        <w:t xml:space="preserve">. </w:t>
      </w:r>
      <w:r w:rsidR="002A5973">
        <w:rPr>
          <w:rFonts w:ascii="Times New Roman" w:hAnsi="Times New Roman" w:cs="Times New Roman"/>
          <w:sz w:val="24"/>
          <w:szCs w:val="24"/>
        </w:rPr>
        <w:t>Andmekaeve erand lubab üksnes kaitstavat sisu kopeerida ning andmekaeveks</w:t>
      </w:r>
      <w:r w:rsidR="007F23E8">
        <w:rPr>
          <w:rFonts w:ascii="Times New Roman" w:hAnsi="Times New Roman" w:cs="Times New Roman"/>
          <w:sz w:val="24"/>
          <w:szCs w:val="24"/>
        </w:rPr>
        <w:t xml:space="preserve"> kasutada, </w:t>
      </w:r>
      <w:r w:rsidR="002A5973">
        <w:rPr>
          <w:rFonts w:ascii="Times New Roman" w:hAnsi="Times New Roman" w:cs="Times New Roman"/>
          <w:sz w:val="24"/>
          <w:szCs w:val="24"/>
        </w:rPr>
        <w:t>erand ei luba koopiaid levitada.</w:t>
      </w:r>
    </w:p>
    <w:p w14:paraId="63FEA886" w14:textId="744FBE42" w:rsidR="00D87802" w:rsidRDefault="0024176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Juhul kui RaRa-l tekib kahju seoses teaduseesmärgil and</w:t>
      </w:r>
      <w:r w:rsidR="008F7BA5">
        <w:rPr>
          <w:rFonts w:ascii="Times New Roman" w:hAnsi="Times New Roman" w:cs="Times New Roman"/>
          <w:sz w:val="24"/>
          <w:szCs w:val="24"/>
        </w:rPr>
        <w:t>m</w:t>
      </w:r>
      <w:r>
        <w:rPr>
          <w:rFonts w:ascii="Times New Roman" w:hAnsi="Times New Roman" w:cs="Times New Roman"/>
          <w:sz w:val="24"/>
          <w:szCs w:val="24"/>
        </w:rPr>
        <w:t xml:space="preserve">ekaeveks </w:t>
      </w:r>
      <w:r w:rsidR="00101A1B">
        <w:rPr>
          <w:rFonts w:ascii="Times New Roman" w:hAnsi="Times New Roman" w:cs="Times New Roman"/>
          <w:sz w:val="24"/>
          <w:szCs w:val="24"/>
        </w:rPr>
        <w:t xml:space="preserve">tehtud </w:t>
      </w:r>
      <w:r>
        <w:rPr>
          <w:rFonts w:ascii="Times New Roman" w:hAnsi="Times New Roman" w:cs="Times New Roman"/>
          <w:sz w:val="24"/>
          <w:szCs w:val="24"/>
        </w:rPr>
        <w:t>koopiate loovutamisega, peab teadusasutus selle hüvitama.</w:t>
      </w:r>
      <w:r w:rsidR="002A5973">
        <w:rPr>
          <w:rFonts w:ascii="Times New Roman" w:hAnsi="Times New Roman" w:cs="Times New Roman"/>
          <w:sz w:val="24"/>
          <w:szCs w:val="24"/>
        </w:rPr>
        <w:t xml:space="preserve"> Kuna teadusasutus soovib andmekaevet teha, siis on mõistlik, kui asutus võtab enda kanda ka kõik sellest tulenevad õiguslikud ja muud (nt maine)riskid. Kui nt on andmekaeveks koopiate tegemisel rikutud kolmeastmelis</w:t>
      </w:r>
      <w:r w:rsidR="007F23E8">
        <w:rPr>
          <w:rFonts w:ascii="Times New Roman" w:hAnsi="Times New Roman" w:cs="Times New Roman"/>
          <w:sz w:val="24"/>
          <w:szCs w:val="24"/>
        </w:rPr>
        <w:t>e</w:t>
      </w:r>
      <w:r w:rsidR="002A5973">
        <w:rPr>
          <w:rFonts w:ascii="Times New Roman" w:hAnsi="Times New Roman" w:cs="Times New Roman"/>
          <w:sz w:val="24"/>
          <w:szCs w:val="24"/>
        </w:rPr>
        <w:t xml:space="preserve"> testi</w:t>
      </w:r>
      <w:r w:rsidR="007F23E8">
        <w:rPr>
          <w:rFonts w:ascii="Times New Roman" w:hAnsi="Times New Roman" w:cs="Times New Roman"/>
          <w:sz w:val="24"/>
          <w:szCs w:val="24"/>
        </w:rPr>
        <w:t xml:space="preserve"> </w:t>
      </w:r>
      <w:r w:rsidR="007F23E8">
        <w:rPr>
          <w:rFonts w:ascii="Times New Roman" w:hAnsi="Times New Roman" w:cs="Times New Roman"/>
          <w:sz w:val="24"/>
          <w:szCs w:val="24"/>
        </w:rPr>
        <w:lastRenderedPageBreak/>
        <w:t>põhimõtteid</w:t>
      </w:r>
      <w:r w:rsidR="002A5973">
        <w:rPr>
          <w:rFonts w:ascii="Times New Roman" w:hAnsi="Times New Roman" w:cs="Times New Roman"/>
          <w:sz w:val="24"/>
          <w:szCs w:val="24"/>
        </w:rPr>
        <w:t xml:space="preserve">, siis see risk lasub teadusasutusel, sest teadusasutus määratles oma teadusuuringu piirid. Vastutus koopiate turvalise säilitamise eest peaks lasuma ühemõtteliselt teadusasutusel. Vaidluste vältimiseks ning </w:t>
      </w:r>
      <w:r w:rsidR="00F22FE4">
        <w:rPr>
          <w:rFonts w:ascii="Times New Roman" w:hAnsi="Times New Roman" w:cs="Times New Roman"/>
          <w:sz w:val="24"/>
          <w:szCs w:val="24"/>
        </w:rPr>
        <w:t xml:space="preserve">et </w:t>
      </w:r>
      <w:r w:rsidR="002A5973">
        <w:rPr>
          <w:rFonts w:ascii="Times New Roman" w:hAnsi="Times New Roman" w:cs="Times New Roman"/>
          <w:sz w:val="24"/>
          <w:szCs w:val="24"/>
        </w:rPr>
        <w:t>lihtsusta</w:t>
      </w:r>
      <w:r w:rsidR="00F22FE4">
        <w:rPr>
          <w:rFonts w:ascii="Times New Roman" w:hAnsi="Times New Roman" w:cs="Times New Roman"/>
          <w:sz w:val="24"/>
          <w:szCs w:val="24"/>
        </w:rPr>
        <w:t>da</w:t>
      </w:r>
      <w:r w:rsidR="00F22FE4" w:rsidRPr="00F22FE4">
        <w:rPr>
          <w:rFonts w:ascii="Times New Roman" w:hAnsi="Times New Roman" w:cs="Times New Roman"/>
          <w:sz w:val="24"/>
          <w:szCs w:val="24"/>
        </w:rPr>
        <w:t xml:space="preserve"> </w:t>
      </w:r>
      <w:r w:rsidR="00F22FE4">
        <w:rPr>
          <w:rFonts w:ascii="Times New Roman" w:hAnsi="Times New Roman" w:cs="Times New Roman"/>
          <w:sz w:val="24"/>
          <w:szCs w:val="24"/>
        </w:rPr>
        <w:t>tõendamist</w:t>
      </w:r>
      <w:r w:rsidR="002A5973">
        <w:rPr>
          <w:rFonts w:ascii="Times New Roman" w:hAnsi="Times New Roman" w:cs="Times New Roman"/>
          <w:sz w:val="24"/>
          <w:szCs w:val="24"/>
        </w:rPr>
        <w:t>, millisele teadusasutusele teadusuuringu teostamiseks antud koopiad on lekkinud, võiks RaRa kaaluda koopiate digitaalselt markeerimist.</w:t>
      </w:r>
    </w:p>
    <w:p w14:paraId="4BF27E9B" w14:textId="30EFE889" w:rsidR="0024176F" w:rsidRDefault="0024176F" w:rsidP="0021275B">
      <w:pPr>
        <w:spacing w:after="0" w:line="240" w:lineRule="auto"/>
        <w:jc w:val="both"/>
        <w:rPr>
          <w:rFonts w:ascii="Times New Roman" w:hAnsi="Times New Roman" w:cs="Times New Roman"/>
          <w:sz w:val="24"/>
          <w:szCs w:val="24"/>
        </w:rPr>
      </w:pPr>
    </w:p>
    <w:p w14:paraId="7EB89CA4" w14:textId="0C88F354" w:rsidR="0024176F" w:rsidRDefault="0024176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RaRa-l tuleks </w:t>
      </w:r>
      <w:r w:rsidR="004C6F38">
        <w:rPr>
          <w:rFonts w:ascii="Times New Roman" w:hAnsi="Times New Roman" w:cs="Times New Roman"/>
          <w:sz w:val="24"/>
          <w:szCs w:val="24"/>
        </w:rPr>
        <w:t xml:space="preserve">tehniliselt </w:t>
      </w:r>
      <w:r>
        <w:rPr>
          <w:rFonts w:ascii="Times New Roman" w:hAnsi="Times New Roman" w:cs="Times New Roman"/>
          <w:sz w:val="24"/>
          <w:szCs w:val="24"/>
        </w:rPr>
        <w:t xml:space="preserve">läbi mõelda koopiate loovutamise protseduur. </w:t>
      </w:r>
      <w:r w:rsidR="006743D9">
        <w:rPr>
          <w:rFonts w:ascii="Times New Roman" w:hAnsi="Times New Roman" w:cs="Times New Roman"/>
          <w:sz w:val="24"/>
          <w:szCs w:val="24"/>
        </w:rPr>
        <w:t>Turva</w:t>
      </w:r>
      <w:r w:rsidR="007F23E8">
        <w:rPr>
          <w:rFonts w:ascii="Times New Roman" w:hAnsi="Times New Roman" w:cs="Times New Roman"/>
          <w:sz w:val="24"/>
          <w:szCs w:val="24"/>
        </w:rPr>
        <w:t>l</w:t>
      </w:r>
      <w:r w:rsidR="006743D9">
        <w:rPr>
          <w:rFonts w:ascii="Times New Roman" w:hAnsi="Times New Roman" w:cs="Times New Roman"/>
          <w:sz w:val="24"/>
          <w:szCs w:val="24"/>
        </w:rPr>
        <w:t xml:space="preserve">ise säilitamise nõue laieneb ka koopiate üleandmisele. </w:t>
      </w:r>
      <w:r w:rsidR="001C5209">
        <w:rPr>
          <w:rFonts w:ascii="Times New Roman" w:hAnsi="Times New Roman" w:cs="Times New Roman"/>
          <w:sz w:val="24"/>
          <w:szCs w:val="24"/>
        </w:rPr>
        <w:t>Veelkord</w:t>
      </w:r>
      <w:r w:rsidR="007F23E8">
        <w:rPr>
          <w:rFonts w:ascii="Times New Roman" w:hAnsi="Times New Roman" w:cs="Times New Roman"/>
          <w:sz w:val="24"/>
          <w:szCs w:val="24"/>
        </w:rPr>
        <w:t xml:space="preserve"> –</w:t>
      </w:r>
      <w:r w:rsidR="001C5209">
        <w:rPr>
          <w:rFonts w:ascii="Times New Roman" w:hAnsi="Times New Roman" w:cs="Times New Roman"/>
          <w:sz w:val="24"/>
          <w:szCs w:val="24"/>
        </w:rPr>
        <w:t xml:space="preserve"> k</w:t>
      </w:r>
      <w:r>
        <w:rPr>
          <w:rFonts w:ascii="Times New Roman" w:hAnsi="Times New Roman" w:cs="Times New Roman"/>
          <w:sz w:val="24"/>
          <w:szCs w:val="24"/>
        </w:rPr>
        <w:t xml:space="preserve">õige olulisem on siinkohal koopiate säilitamise turvalisus. Kui koopia antakse nt välisel mäluseadmel, siis on risk, et seade </w:t>
      </w:r>
      <w:r w:rsidR="007F23E8">
        <w:rPr>
          <w:rFonts w:ascii="Times New Roman" w:hAnsi="Times New Roman" w:cs="Times New Roman"/>
          <w:sz w:val="24"/>
          <w:szCs w:val="24"/>
        </w:rPr>
        <w:t xml:space="preserve">võidakse </w:t>
      </w:r>
      <w:r>
        <w:rPr>
          <w:rFonts w:ascii="Times New Roman" w:hAnsi="Times New Roman" w:cs="Times New Roman"/>
          <w:sz w:val="24"/>
          <w:szCs w:val="24"/>
        </w:rPr>
        <w:t>kaota</w:t>
      </w:r>
      <w:r w:rsidR="007F23E8">
        <w:rPr>
          <w:rFonts w:ascii="Times New Roman" w:hAnsi="Times New Roman" w:cs="Times New Roman"/>
          <w:sz w:val="24"/>
          <w:szCs w:val="24"/>
        </w:rPr>
        <w:t>da</w:t>
      </w:r>
      <w:r>
        <w:rPr>
          <w:rFonts w:ascii="Times New Roman" w:hAnsi="Times New Roman" w:cs="Times New Roman"/>
          <w:sz w:val="24"/>
          <w:szCs w:val="24"/>
        </w:rPr>
        <w:t xml:space="preserve"> </w:t>
      </w:r>
      <w:r w:rsidR="001C5209">
        <w:rPr>
          <w:rFonts w:ascii="Times New Roman" w:hAnsi="Times New Roman" w:cs="Times New Roman"/>
          <w:sz w:val="24"/>
          <w:szCs w:val="24"/>
        </w:rPr>
        <w:t xml:space="preserve">(nt unustab teadlane selle oma kotiga kohvikusse </w:t>
      </w:r>
      <w:r w:rsidR="007F23E8">
        <w:rPr>
          <w:rFonts w:ascii="Times New Roman" w:hAnsi="Times New Roman" w:cs="Times New Roman"/>
          <w:sz w:val="24"/>
          <w:szCs w:val="24"/>
        </w:rPr>
        <w:t>v</w:t>
      </w:r>
      <w:r w:rsidR="001C5209">
        <w:rPr>
          <w:rFonts w:ascii="Times New Roman" w:hAnsi="Times New Roman" w:cs="Times New Roman"/>
          <w:sz w:val="24"/>
          <w:szCs w:val="24"/>
        </w:rPr>
        <w:t>mt)</w:t>
      </w:r>
      <w:r>
        <w:rPr>
          <w:rFonts w:ascii="Times New Roman" w:hAnsi="Times New Roman" w:cs="Times New Roman"/>
          <w:sz w:val="24"/>
          <w:szCs w:val="24"/>
        </w:rPr>
        <w:t>. Koopiate jagamiseks peaks olema turvalisem kanal</w:t>
      </w:r>
      <w:r w:rsidR="000826AD">
        <w:rPr>
          <w:rFonts w:ascii="Times New Roman" w:hAnsi="Times New Roman" w:cs="Times New Roman"/>
          <w:sz w:val="24"/>
          <w:szCs w:val="24"/>
        </w:rPr>
        <w:t xml:space="preserve"> ja p</w:t>
      </w:r>
      <w:r>
        <w:rPr>
          <w:rFonts w:ascii="Times New Roman" w:hAnsi="Times New Roman" w:cs="Times New Roman"/>
          <w:sz w:val="24"/>
          <w:szCs w:val="24"/>
        </w:rPr>
        <w:t>rotsess peaks olema dokumenteeritud.</w:t>
      </w:r>
      <w:r w:rsidR="001C5209">
        <w:rPr>
          <w:rFonts w:ascii="Times New Roman" w:hAnsi="Times New Roman" w:cs="Times New Roman"/>
          <w:sz w:val="24"/>
          <w:szCs w:val="24"/>
        </w:rPr>
        <w:t xml:space="preserve"> Kuni üleandmiseni vastutab koopiate eest RaRa. Samas peaks RaRa aktiivselt monitoorima ja hindama, ka</w:t>
      </w:r>
      <w:r w:rsidR="00214623">
        <w:rPr>
          <w:rFonts w:ascii="Times New Roman" w:hAnsi="Times New Roman" w:cs="Times New Roman"/>
          <w:sz w:val="24"/>
          <w:szCs w:val="24"/>
        </w:rPr>
        <w:t>s</w:t>
      </w:r>
      <w:r w:rsidR="001C5209">
        <w:rPr>
          <w:rFonts w:ascii="Times New Roman" w:hAnsi="Times New Roman" w:cs="Times New Roman"/>
          <w:sz w:val="24"/>
          <w:szCs w:val="24"/>
        </w:rPr>
        <w:t xml:space="preserve"> pärast üleandmist on koopiad turvaliselt hoitud, sest koopiate üldsusele kättesaadavaks tegemisel tekib ka RaRa-l kui usaldusasutusel mainekahju.</w:t>
      </w:r>
    </w:p>
    <w:p w14:paraId="27385A7F" w14:textId="37F47E66" w:rsidR="003A653C" w:rsidRDefault="003A653C" w:rsidP="0021275B">
      <w:pPr>
        <w:spacing w:after="0" w:line="240" w:lineRule="auto"/>
        <w:jc w:val="both"/>
        <w:rPr>
          <w:rFonts w:ascii="Times New Roman" w:hAnsi="Times New Roman" w:cs="Times New Roman"/>
          <w:sz w:val="24"/>
          <w:szCs w:val="24"/>
        </w:rPr>
      </w:pPr>
    </w:p>
    <w:p w14:paraId="770593CB" w14:textId="3D363D1E" w:rsidR="001C5209" w:rsidRDefault="00F81121"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Kõige keerulisem küsimus seondub kopeeritava digitaalse ainese mahuga.</w:t>
      </w:r>
      <w:r w:rsidR="008C258B">
        <w:rPr>
          <w:rFonts w:ascii="Times New Roman" w:hAnsi="Times New Roman" w:cs="Times New Roman"/>
          <w:sz w:val="24"/>
          <w:szCs w:val="24"/>
        </w:rPr>
        <w:t xml:space="preserve"> Üheselt mõistetavalt on selge, et ei ole mõeldav teaduseesmärgil andmekaeveks koopia tegemine kogu RaRa digitaalsest ainesest. See o</w:t>
      </w:r>
      <w:r w:rsidR="00935031">
        <w:rPr>
          <w:rFonts w:ascii="Times New Roman" w:hAnsi="Times New Roman" w:cs="Times New Roman"/>
          <w:sz w:val="24"/>
          <w:szCs w:val="24"/>
        </w:rPr>
        <w:t xml:space="preserve">n ilmselges </w:t>
      </w:r>
      <w:r w:rsidR="008C258B">
        <w:rPr>
          <w:rFonts w:ascii="Times New Roman" w:hAnsi="Times New Roman" w:cs="Times New Roman"/>
          <w:sz w:val="24"/>
          <w:szCs w:val="24"/>
        </w:rPr>
        <w:t>vastuolus kolmeastmelise testiga</w:t>
      </w:r>
      <w:r w:rsidR="004F11D0">
        <w:rPr>
          <w:rFonts w:ascii="Times New Roman" w:hAnsi="Times New Roman" w:cs="Times New Roman"/>
          <w:sz w:val="24"/>
          <w:szCs w:val="24"/>
        </w:rPr>
        <w:t>, mis nõuab lähtumist proportsionaalsest mahust</w:t>
      </w:r>
      <w:r w:rsidR="001C5209">
        <w:rPr>
          <w:rFonts w:ascii="Times New Roman" w:hAnsi="Times New Roman" w:cs="Times New Roman"/>
          <w:sz w:val="24"/>
          <w:szCs w:val="24"/>
        </w:rPr>
        <w:t xml:space="preserve"> ning autori minimaalset kahjustamist</w:t>
      </w:r>
      <w:r w:rsidR="004F11D0">
        <w:rPr>
          <w:rFonts w:ascii="Times New Roman" w:hAnsi="Times New Roman" w:cs="Times New Roman"/>
          <w:sz w:val="24"/>
          <w:szCs w:val="24"/>
        </w:rPr>
        <w:t xml:space="preserve">. </w:t>
      </w:r>
    </w:p>
    <w:p w14:paraId="39A1D4BD" w14:textId="75AA407C" w:rsidR="003A653C" w:rsidRDefault="004F11D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Praktikas tähendab see, et RaRa peab hakkama aktiivselt hindama andmekaeve teadusprojekte ning otsustama, kas küsitud maht on proportsionaalne. Eelistatav lahendus on mitte tervikteoste, vaid teose osade kopeerimine andmekaeveks</w:t>
      </w:r>
      <w:r w:rsidR="00AC7162">
        <w:rPr>
          <w:rFonts w:ascii="Times New Roman" w:hAnsi="Times New Roman" w:cs="Times New Roman"/>
          <w:sz w:val="24"/>
          <w:szCs w:val="24"/>
        </w:rPr>
        <w:t xml:space="preserve"> (see on</w:t>
      </w:r>
      <w:r w:rsidR="00F22FE4">
        <w:rPr>
          <w:rFonts w:ascii="Times New Roman" w:hAnsi="Times New Roman" w:cs="Times New Roman"/>
          <w:sz w:val="24"/>
          <w:szCs w:val="24"/>
        </w:rPr>
        <w:t xml:space="preserve"> samas</w:t>
      </w:r>
      <w:r w:rsidR="00AC7162">
        <w:rPr>
          <w:rFonts w:ascii="Times New Roman" w:hAnsi="Times New Roman" w:cs="Times New Roman"/>
          <w:sz w:val="24"/>
          <w:szCs w:val="24"/>
        </w:rPr>
        <w:t xml:space="preserve"> jällegi tööjõumahukas)</w:t>
      </w:r>
      <w:r>
        <w:rPr>
          <w:rFonts w:ascii="Times New Roman" w:hAnsi="Times New Roman" w:cs="Times New Roman"/>
          <w:sz w:val="24"/>
          <w:szCs w:val="24"/>
        </w:rPr>
        <w:t xml:space="preserve">. Igal juhul peab </w:t>
      </w:r>
      <w:r w:rsidR="00AC7162">
        <w:rPr>
          <w:rFonts w:ascii="Times New Roman" w:hAnsi="Times New Roman" w:cs="Times New Roman"/>
          <w:sz w:val="24"/>
          <w:szCs w:val="24"/>
        </w:rPr>
        <w:t xml:space="preserve">teadlasel </w:t>
      </w:r>
      <w:r>
        <w:rPr>
          <w:rFonts w:ascii="Times New Roman" w:hAnsi="Times New Roman" w:cs="Times New Roman"/>
          <w:sz w:val="24"/>
          <w:szCs w:val="24"/>
        </w:rPr>
        <w:t xml:space="preserve">olema selge uurimiskava, mida RaRa hindab enne selle teostamiseks vajalike koopiate </w:t>
      </w:r>
      <w:r w:rsidR="000826AD">
        <w:rPr>
          <w:rFonts w:ascii="Times New Roman" w:hAnsi="Times New Roman" w:cs="Times New Roman"/>
          <w:sz w:val="24"/>
          <w:szCs w:val="24"/>
        </w:rPr>
        <w:t>edastamist</w:t>
      </w:r>
      <w:r>
        <w:rPr>
          <w:rFonts w:ascii="Times New Roman" w:hAnsi="Times New Roman" w:cs="Times New Roman"/>
          <w:sz w:val="24"/>
          <w:szCs w:val="24"/>
        </w:rPr>
        <w:t xml:space="preserve">. </w:t>
      </w:r>
    </w:p>
    <w:p w14:paraId="3AED01E0" w14:textId="3FD6BCA4" w:rsidR="004F11D0" w:rsidRDefault="004F11D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teadlane teeb RaRa-s </w:t>
      </w:r>
      <w:r w:rsidR="008C0493">
        <w:rPr>
          <w:rFonts w:ascii="Times New Roman" w:hAnsi="Times New Roman" w:cs="Times New Roman"/>
          <w:sz w:val="24"/>
          <w:szCs w:val="24"/>
        </w:rPr>
        <w:t>asuva terminali kaudu</w:t>
      </w:r>
      <w:r>
        <w:rPr>
          <w:rFonts w:ascii="Times New Roman" w:hAnsi="Times New Roman" w:cs="Times New Roman"/>
          <w:sz w:val="24"/>
          <w:szCs w:val="24"/>
        </w:rPr>
        <w:t xml:space="preserve"> andmekaevet (teadusasutusega koopiaid ei jaga</w:t>
      </w:r>
      <w:r w:rsidR="000826AD">
        <w:rPr>
          <w:rFonts w:ascii="Times New Roman" w:hAnsi="Times New Roman" w:cs="Times New Roman"/>
          <w:sz w:val="24"/>
          <w:szCs w:val="24"/>
        </w:rPr>
        <w:t>t</w:t>
      </w:r>
      <w:r>
        <w:rPr>
          <w:rFonts w:ascii="Times New Roman" w:hAnsi="Times New Roman" w:cs="Times New Roman"/>
          <w:sz w:val="24"/>
          <w:szCs w:val="24"/>
        </w:rPr>
        <w:t>a), siis nimetatud mahu teema teravalt ei tõusetu.</w:t>
      </w:r>
      <w:r w:rsidR="008C0493">
        <w:rPr>
          <w:rFonts w:ascii="Times New Roman" w:hAnsi="Times New Roman" w:cs="Times New Roman"/>
          <w:sz w:val="24"/>
          <w:szCs w:val="24"/>
        </w:rPr>
        <w:t xml:space="preserve"> Tulenevalt infoühiskonna direktiivi nõudest peab </w:t>
      </w:r>
      <w:r w:rsidR="000826AD">
        <w:rPr>
          <w:rFonts w:ascii="Times New Roman" w:hAnsi="Times New Roman" w:cs="Times New Roman"/>
          <w:sz w:val="24"/>
          <w:szCs w:val="24"/>
        </w:rPr>
        <w:t xml:space="preserve">selline tegevus toimuma </w:t>
      </w:r>
      <w:r w:rsidR="008C0493">
        <w:rPr>
          <w:rFonts w:ascii="Times New Roman" w:hAnsi="Times New Roman" w:cs="Times New Roman"/>
          <w:sz w:val="24"/>
          <w:szCs w:val="24"/>
        </w:rPr>
        <w:t xml:space="preserve">RaRa </w:t>
      </w:r>
      <w:r w:rsidR="008C0493" w:rsidRPr="008C0493">
        <w:rPr>
          <w:rFonts w:ascii="Times New Roman" w:hAnsi="Times New Roman" w:cs="Times New Roman"/>
          <w:sz w:val="24"/>
          <w:szCs w:val="24"/>
        </w:rPr>
        <w:t>territooriumil asuvate eriseadmete kaudu</w:t>
      </w:r>
      <w:r w:rsidR="008C0493">
        <w:rPr>
          <w:rFonts w:ascii="Times New Roman" w:hAnsi="Times New Roman" w:cs="Times New Roman"/>
          <w:sz w:val="24"/>
          <w:szCs w:val="24"/>
        </w:rPr>
        <w:t>.</w:t>
      </w:r>
      <w:r w:rsidR="008C0493">
        <w:rPr>
          <w:rStyle w:val="FootnoteReference"/>
          <w:rFonts w:ascii="Times New Roman" w:hAnsi="Times New Roman" w:cs="Times New Roman"/>
          <w:sz w:val="24"/>
          <w:szCs w:val="24"/>
        </w:rPr>
        <w:footnoteReference w:id="98"/>
      </w:r>
    </w:p>
    <w:p w14:paraId="5C72CE78" w14:textId="77777777" w:rsidR="004F11D0" w:rsidRDefault="004F11D0" w:rsidP="0021275B">
      <w:pPr>
        <w:spacing w:after="0" w:line="240" w:lineRule="auto"/>
        <w:jc w:val="both"/>
        <w:rPr>
          <w:rFonts w:ascii="Times New Roman" w:hAnsi="Times New Roman" w:cs="Times New Roman"/>
          <w:sz w:val="24"/>
          <w:szCs w:val="24"/>
        </w:rPr>
      </w:pPr>
    </w:p>
    <w:p w14:paraId="7AC33515" w14:textId="0D32665F" w:rsidR="003A653C" w:rsidRDefault="008C0493"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Oluli</w:t>
      </w:r>
      <w:r w:rsidR="000826AD">
        <w:rPr>
          <w:rFonts w:ascii="Times New Roman" w:hAnsi="Times New Roman" w:cs="Times New Roman"/>
          <w:sz w:val="24"/>
          <w:szCs w:val="24"/>
        </w:rPr>
        <w:t>ne</w:t>
      </w:r>
      <w:r>
        <w:rPr>
          <w:rFonts w:ascii="Times New Roman" w:hAnsi="Times New Roman" w:cs="Times New Roman"/>
          <w:sz w:val="24"/>
          <w:szCs w:val="24"/>
        </w:rPr>
        <w:t xml:space="preserve"> nüans</w:t>
      </w:r>
      <w:r w:rsidR="000826AD">
        <w:rPr>
          <w:rFonts w:ascii="Times New Roman" w:hAnsi="Times New Roman" w:cs="Times New Roman"/>
          <w:sz w:val="24"/>
          <w:szCs w:val="24"/>
        </w:rPr>
        <w:t>s</w:t>
      </w:r>
      <w:r>
        <w:rPr>
          <w:rFonts w:ascii="Times New Roman" w:hAnsi="Times New Roman" w:cs="Times New Roman"/>
          <w:sz w:val="24"/>
          <w:szCs w:val="24"/>
        </w:rPr>
        <w:t xml:space="preserve"> on, et õiguste omaja ei saa keelata teoste ja kaasnevate õiguste objektide kasutamis</w:t>
      </w:r>
      <w:r w:rsidR="000826AD">
        <w:rPr>
          <w:rFonts w:ascii="Times New Roman" w:hAnsi="Times New Roman" w:cs="Times New Roman"/>
          <w:sz w:val="24"/>
          <w:szCs w:val="24"/>
        </w:rPr>
        <w:t>t</w:t>
      </w:r>
      <w:r>
        <w:rPr>
          <w:rFonts w:ascii="Times New Roman" w:hAnsi="Times New Roman" w:cs="Times New Roman"/>
          <w:sz w:val="24"/>
          <w:szCs w:val="24"/>
        </w:rPr>
        <w:t xml:space="preserve"> teaduseesmärgil andmekaeveks. Autoriõiguse seaduse kohaselt on selline lepingutingimus tühine.</w:t>
      </w:r>
      <w:r>
        <w:rPr>
          <w:rStyle w:val="FootnoteReference"/>
          <w:rFonts w:ascii="Times New Roman" w:hAnsi="Times New Roman" w:cs="Times New Roman"/>
          <w:sz w:val="24"/>
          <w:szCs w:val="24"/>
        </w:rPr>
        <w:footnoteReference w:id="99"/>
      </w:r>
      <w:r w:rsidR="00C67219">
        <w:rPr>
          <w:rFonts w:ascii="Times New Roman" w:hAnsi="Times New Roman" w:cs="Times New Roman"/>
          <w:sz w:val="24"/>
          <w:szCs w:val="24"/>
        </w:rPr>
        <w:t xml:space="preserve"> Üldise and</w:t>
      </w:r>
      <w:r w:rsidR="000826AD">
        <w:rPr>
          <w:rFonts w:ascii="Times New Roman" w:hAnsi="Times New Roman" w:cs="Times New Roman"/>
          <w:sz w:val="24"/>
          <w:szCs w:val="24"/>
        </w:rPr>
        <w:t>m</w:t>
      </w:r>
      <w:r w:rsidR="00C67219">
        <w:rPr>
          <w:rFonts w:ascii="Times New Roman" w:hAnsi="Times New Roman" w:cs="Times New Roman"/>
          <w:sz w:val="24"/>
          <w:szCs w:val="24"/>
        </w:rPr>
        <w:t xml:space="preserve">ekaeve erand (AutÕS § </w:t>
      </w:r>
      <w:r w:rsidR="004C6F38" w:rsidRPr="004C6F38">
        <w:rPr>
          <w:rFonts w:ascii="Times New Roman" w:hAnsi="Times New Roman" w:cs="Times New Roman"/>
          <w:sz w:val="24"/>
          <w:szCs w:val="24"/>
        </w:rPr>
        <w:t>19</w:t>
      </w:r>
      <w:r w:rsidR="004C6F38" w:rsidRPr="004C6F38">
        <w:rPr>
          <w:rFonts w:ascii="Times New Roman" w:hAnsi="Times New Roman" w:cs="Times New Roman"/>
          <w:sz w:val="24"/>
          <w:szCs w:val="24"/>
          <w:vertAlign w:val="superscript"/>
        </w:rPr>
        <w:t>2</w:t>
      </w:r>
      <w:r w:rsidR="00C67219">
        <w:rPr>
          <w:rFonts w:ascii="Times New Roman" w:hAnsi="Times New Roman" w:cs="Times New Roman"/>
          <w:sz w:val="24"/>
          <w:szCs w:val="24"/>
        </w:rPr>
        <w:t>)</w:t>
      </w:r>
      <w:r w:rsidR="004C6F38">
        <w:rPr>
          <w:rFonts w:ascii="Times New Roman" w:hAnsi="Times New Roman" w:cs="Times New Roman"/>
          <w:sz w:val="24"/>
          <w:szCs w:val="24"/>
        </w:rPr>
        <w:t xml:space="preserve"> lubab õiguste omajal </w:t>
      </w:r>
      <w:r w:rsidR="004C6F38" w:rsidRPr="004C6F38">
        <w:rPr>
          <w:rFonts w:ascii="Times New Roman" w:hAnsi="Times New Roman" w:cs="Times New Roman"/>
          <w:sz w:val="24"/>
          <w:szCs w:val="24"/>
        </w:rPr>
        <w:t>sõnaselgelt kohasel viisil välistada</w:t>
      </w:r>
      <w:r w:rsidR="004C6F38">
        <w:rPr>
          <w:rFonts w:ascii="Times New Roman" w:hAnsi="Times New Roman" w:cs="Times New Roman"/>
          <w:sz w:val="24"/>
          <w:szCs w:val="24"/>
        </w:rPr>
        <w:t xml:space="preserve"> </w:t>
      </w:r>
      <w:r w:rsidR="004C6F38" w:rsidRPr="004C6F38">
        <w:rPr>
          <w:rFonts w:ascii="Times New Roman" w:hAnsi="Times New Roman" w:cs="Times New Roman"/>
          <w:sz w:val="24"/>
          <w:szCs w:val="24"/>
        </w:rPr>
        <w:t>teoste ja kaasnevate õiguste objektide kasutamise andmekaeveks</w:t>
      </w:r>
      <w:r w:rsidR="000826AD">
        <w:rPr>
          <w:rFonts w:ascii="Times New Roman" w:hAnsi="Times New Roman" w:cs="Times New Roman"/>
          <w:sz w:val="24"/>
          <w:szCs w:val="24"/>
        </w:rPr>
        <w:t>, s.t k</w:t>
      </w:r>
      <w:r w:rsidR="004C6F38">
        <w:rPr>
          <w:rFonts w:ascii="Times New Roman" w:hAnsi="Times New Roman" w:cs="Times New Roman"/>
          <w:sz w:val="24"/>
          <w:szCs w:val="24"/>
        </w:rPr>
        <w:t>eelamine peab olema aktiivne.</w:t>
      </w:r>
    </w:p>
    <w:p w14:paraId="62554678" w14:textId="77777777" w:rsidR="003A653C" w:rsidRDefault="003A653C" w:rsidP="0021275B">
      <w:pPr>
        <w:spacing w:after="0" w:line="240" w:lineRule="auto"/>
        <w:jc w:val="both"/>
        <w:rPr>
          <w:rFonts w:ascii="Times New Roman" w:hAnsi="Times New Roman" w:cs="Times New Roman"/>
          <w:sz w:val="24"/>
          <w:szCs w:val="24"/>
        </w:rPr>
      </w:pPr>
    </w:p>
    <w:p w14:paraId="21B288AC" w14:textId="77777777" w:rsidR="004F6165" w:rsidRDefault="004F6165">
      <w:pPr>
        <w:rPr>
          <w:rFonts w:asciiTheme="majorHAnsi" w:eastAsiaTheme="majorEastAsia" w:hAnsiTheme="majorHAnsi" w:cstheme="majorBidi"/>
          <w:color w:val="2F5496" w:themeColor="accent1" w:themeShade="BF"/>
          <w:sz w:val="32"/>
          <w:szCs w:val="32"/>
        </w:rPr>
      </w:pPr>
      <w:r>
        <w:br w:type="page"/>
      </w:r>
    </w:p>
    <w:p w14:paraId="1C490A48" w14:textId="063105A7" w:rsidR="006A628D" w:rsidRDefault="006A628D" w:rsidP="006A628D">
      <w:pPr>
        <w:pStyle w:val="Heading1"/>
      </w:pPr>
      <w:bookmarkStart w:id="26" w:name="_Toc101955920"/>
      <w:r>
        <w:lastRenderedPageBreak/>
        <w:t>Digitaalse ainese kasutamise õiguslikud alused</w:t>
      </w:r>
      <w:r w:rsidR="00A62F03">
        <w:t xml:space="preserve"> ja tingimused</w:t>
      </w:r>
      <w:r>
        <w:t xml:space="preserve"> </w:t>
      </w:r>
      <w:r w:rsidR="00C34FBB">
        <w:t>isikuandmete kaitse</w:t>
      </w:r>
      <w:r>
        <w:t xml:space="preserve"> perspektiivist</w:t>
      </w:r>
      <w:bookmarkEnd w:id="26"/>
    </w:p>
    <w:p w14:paraId="1367CB0E" w14:textId="0FE58C17" w:rsidR="006A628D" w:rsidRDefault="006A628D" w:rsidP="0021275B">
      <w:pPr>
        <w:spacing w:after="0" w:line="240" w:lineRule="auto"/>
        <w:jc w:val="both"/>
        <w:rPr>
          <w:rFonts w:ascii="Times New Roman" w:hAnsi="Times New Roman" w:cs="Times New Roman"/>
          <w:sz w:val="24"/>
          <w:szCs w:val="24"/>
        </w:rPr>
      </w:pPr>
    </w:p>
    <w:p w14:paraId="37025147" w14:textId="2EE425BF" w:rsidR="00EE73BA" w:rsidRDefault="006D2D48" w:rsidP="00EE7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digitaalne aines sisaldab isikuandmeid (nt identifitseeritavaid isikuid sisaldavad fotod, isiku häält sisaldavad helifailid jmt materjal), siis tuleb isikuandmete töötlemisel järgida isikuandmete kaitse üldmääruse (IKÜ</w:t>
      </w:r>
      <w:r w:rsidR="003F2230">
        <w:rPr>
          <w:rFonts w:ascii="Times New Roman" w:hAnsi="Times New Roman" w:cs="Times New Roman"/>
          <w:sz w:val="24"/>
          <w:szCs w:val="24"/>
        </w:rPr>
        <w:t>M</w:t>
      </w:r>
      <w:r w:rsidR="0027561E">
        <w:rPr>
          <w:rFonts w:ascii="Times New Roman" w:hAnsi="Times New Roman" w:cs="Times New Roman"/>
          <w:sz w:val="24"/>
          <w:szCs w:val="24"/>
        </w:rPr>
        <w:t>i</w:t>
      </w:r>
      <w:r>
        <w:rPr>
          <w:rFonts w:ascii="Times New Roman" w:hAnsi="Times New Roman" w:cs="Times New Roman"/>
          <w:sz w:val="24"/>
          <w:szCs w:val="24"/>
        </w:rPr>
        <w:t>) nõudeid.</w:t>
      </w:r>
      <w:r w:rsidR="00EE73BA">
        <w:rPr>
          <w:rFonts w:ascii="Times New Roman" w:hAnsi="Times New Roman" w:cs="Times New Roman"/>
          <w:sz w:val="24"/>
          <w:szCs w:val="24"/>
        </w:rPr>
        <w:t xml:space="preserve"> Nõuete täitmise kohustus lasub RaRa</w:t>
      </w:r>
      <w:r w:rsidR="00DB54D6">
        <w:rPr>
          <w:rFonts w:ascii="Times New Roman" w:hAnsi="Times New Roman" w:cs="Times New Roman"/>
          <w:sz w:val="24"/>
          <w:szCs w:val="24"/>
        </w:rPr>
        <w:t>-</w:t>
      </w:r>
      <w:r w:rsidR="00EE73BA">
        <w:rPr>
          <w:rFonts w:ascii="Times New Roman" w:hAnsi="Times New Roman" w:cs="Times New Roman"/>
          <w:sz w:val="24"/>
          <w:szCs w:val="24"/>
        </w:rPr>
        <w:t>l, sest digitaalses aineses sisalduvad isikuandmed on RaRa kui vastutava töötleja</w:t>
      </w:r>
      <w:r w:rsidR="00EE73BA">
        <w:rPr>
          <w:rStyle w:val="FootnoteReference"/>
          <w:rFonts w:ascii="Times New Roman" w:hAnsi="Times New Roman" w:cs="Times New Roman"/>
          <w:sz w:val="24"/>
          <w:szCs w:val="24"/>
        </w:rPr>
        <w:footnoteReference w:id="100"/>
      </w:r>
      <w:r w:rsidR="00EE73BA">
        <w:rPr>
          <w:rFonts w:ascii="Times New Roman" w:hAnsi="Times New Roman" w:cs="Times New Roman"/>
          <w:sz w:val="24"/>
          <w:szCs w:val="24"/>
        </w:rPr>
        <w:t xml:space="preserve"> kontrolli all.</w:t>
      </w:r>
      <w:r w:rsidR="00EE73BA">
        <w:rPr>
          <w:rStyle w:val="FootnoteReference"/>
          <w:rFonts w:ascii="Times New Roman" w:hAnsi="Times New Roman" w:cs="Times New Roman"/>
          <w:sz w:val="24"/>
          <w:szCs w:val="24"/>
        </w:rPr>
        <w:footnoteReference w:id="101"/>
      </w:r>
      <w:r w:rsidR="00EE73BA">
        <w:rPr>
          <w:rFonts w:ascii="Times New Roman" w:hAnsi="Times New Roman" w:cs="Times New Roman"/>
          <w:sz w:val="24"/>
          <w:szCs w:val="24"/>
        </w:rPr>
        <w:t xml:space="preserve"> </w:t>
      </w:r>
      <w:r w:rsidR="00F01910">
        <w:rPr>
          <w:rFonts w:ascii="Times New Roman" w:hAnsi="Times New Roman" w:cs="Times New Roman"/>
          <w:sz w:val="24"/>
          <w:szCs w:val="24"/>
        </w:rPr>
        <w:t xml:space="preserve">Isikuandmete kaitse üldmääruse artikkel 5 (2) rõhutab samuti, et isikuandmete töötlemise põhimõtete täitmise eest vastutab ja nende täitmist tõendab vastutav töötleja. Ei ole üheselt selge, kuivõrd RaRa jääb isikuandmeid sisaldava digitaalse ainese andmekaeveks </w:t>
      </w:r>
      <w:r w:rsidR="008013B1">
        <w:rPr>
          <w:rFonts w:ascii="Times New Roman" w:hAnsi="Times New Roman" w:cs="Times New Roman"/>
          <w:sz w:val="24"/>
          <w:szCs w:val="24"/>
        </w:rPr>
        <w:t xml:space="preserve">andmisel </w:t>
      </w:r>
      <w:r w:rsidR="00F01910">
        <w:rPr>
          <w:rFonts w:ascii="Times New Roman" w:hAnsi="Times New Roman" w:cs="Times New Roman"/>
          <w:sz w:val="24"/>
          <w:szCs w:val="24"/>
        </w:rPr>
        <w:t>kaas</w:t>
      </w:r>
      <w:r w:rsidR="0005706C">
        <w:rPr>
          <w:rFonts w:ascii="Times New Roman" w:hAnsi="Times New Roman" w:cs="Times New Roman"/>
          <w:sz w:val="24"/>
          <w:szCs w:val="24"/>
        </w:rPr>
        <w:t>vastutava</w:t>
      </w:r>
      <w:r w:rsidR="0027561E">
        <w:rPr>
          <w:rFonts w:ascii="Times New Roman" w:hAnsi="Times New Roman" w:cs="Times New Roman"/>
          <w:sz w:val="24"/>
          <w:szCs w:val="24"/>
        </w:rPr>
        <w:t>ks</w:t>
      </w:r>
      <w:r w:rsidR="0005706C">
        <w:rPr>
          <w:rFonts w:ascii="Times New Roman" w:hAnsi="Times New Roman" w:cs="Times New Roman"/>
          <w:sz w:val="24"/>
          <w:szCs w:val="24"/>
        </w:rPr>
        <w:t xml:space="preserve"> töötleja</w:t>
      </w:r>
      <w:r w:rsidR="0027561E">
        <w:rPr>
          <w:rFonts w:ascii="Times New Roman" w:hAnsi="Times New Roman" w:cs="Times New Roman"/>
          <w:sz w:val="24"/>
          <w:szCs w:val="24"/>
        </w:rPr>
        <w:t>ks</w:t>
      </w:r>
      <w:r w:rsidR="0005706C">
        <w:rPr>
          <w:rFonts w:ascii="Times New Roman" w:hAnsi="Times New Roman" w:cs="Times New Roman"/>
          <w:sz w:val="24"/>
          <w:szCs w:val="24"/>
        </w:rPr>
        <w:t>.</w:t>
      </w:r>
      <w:r w:rsidR="0005706C">
        <w:rPr>
          <w:rStyle w:val="FootnoteReference"/>
          <w:rFonts w:ascii="Times New Roman" w:hAnsi="Times New Roman" w:cs="Times New Roman"/>
          <w:sz w:val="24"/>
          <w:szCs w:val="24"/>
        </w:rPr>
        <w:footnoteReference w:id="102"/>
      </w:r>
    </w:p>
    <w:p w14:paraId="698539AB" w14:textId="77777777" w:rsidR="00EE73BA" w:rsidRDefault="00EE73BA" w:rsidP="0021275B">
      <w:pPr>
        <w:spacing w:after="0" w:line="240" w:lineRule="auto"/>
        <w:jc w:val="both"/>
        <w:rPr>
          <w:rFonts w:ascii="Times New Roman" w:hAnsi="Times New Roman" w:cs="Times New Roman"/>
          <w:sz w:val="24"/>
          <w:szCs w:val="24"/>
        </w:rPr>
      </w:pPr>
    </w:p>
    <w:p w14:paraId="6FD5B4C8" w14:textId="712B079F" w:rsidR="006D2D48" w:rsidRDefault="006D2D48"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Isikuandmete kaitse üldmääruse artik</w:t>
      </w:r>
      <w:r w:rsidR="0027561E">
        <w:rPr>
          <w:rFonts w:ascii="Times New Roman" w:hAnsi="Times New Roman" w:cs="Times New Roman"/>
          <w:sz w:val="24"/>
          <w:szCs w:val="24"/>
        </w:rPr>
        <w:t>li</w:t>
      </w:r>
      <w:r>
        <w:rPr>
          <w:rFonts w:ascii="Times New Roman" w:hAnsi="Times New Roman" w:cs="Times New Roman"/>
          <w:sz w:val="24"/>
          <w:szCs w:val="24"/>
        </w:rPr>
        <w:t xml:space="preserve"> 4 punkt</w:t>
      </w:r>
      <w:r w:rsidR="007C1FFD">
        <w:rPr>
          <w:rFonts w:ascii="Times New Roman" w:hAnsi="Times New Roman" w:cs="Times New Roman"/>
          <w:sz w:val="24"/>
          <w:szCs w:val="24"/>
        </w:rPr>
        <w:t>i</w:t>
      </w:r>
      <w:r>
        <w:rPr>
          <w:rFonts w:ascii="Times New Roman" w:hAnsi="Times New Roman" w:cs="Times New Roman"/>
          <w:sz w:val="24"/>
          <w:szCs w:val="24"/>
        </w:rPr>
        <w:t xml:space="preserve"> 2 seisukohalt on isikuandmete töötlemine </w:t>
      </w:r>
      <w:r w:rsidRPr="006D2D48">
        <w:rPr>
          <w:rFonts w:ascii="Times New Roman" w:hAnsi="Times New Roman" w:cs="Times New Roman"/>
          <w:i/>
          <w:iCs/>
          <w:sz w:val="24"/>
          <w:szCs w:val="24"/>
        </w:rPr>
        <w:t>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Pr>
          <w:rFonts w:ascii="Times New Roman" w:hAnsi="Times New Roman" w:cs="Times New Roman"/>
          <w:sz w:val="24"/>
          <w:szCs w:val="24"/>
        </w:rPr>
        <w:t>. Sisuliselt määratleb IKÜM isikuandmete töötlemist nii laialt, et sellega on hõlmatud praktiliselt kõik toimingud isikuandmetega</w:t>
      </w:r>
      <w:r w:rsidR="008C506A">
        <w:rPr>
          <w:rFonts w:ascii="Times New Roman" w:hAnsi="Times New Roman" w:cs="Times New Roman"/>
          <w:sz w:val="24"/>
          <w:szCs w:val="24"/>
        </w:rPr>
        <w:t>.</w:t>
      </w:r>
    </w:p>
    <w:p w14:paraId="35B222F1" w14:textId="0DF34627" w:rsidR="00FA04BF" w:rsidRDefault="00FA04BF" w:rsidP="0021275B">
      <w:pPr>
        <w:spacing w:after="0" w:line="240" w:lineRule="auto"/>
        <w:jc w:val="both"/>
        <w:rPr>
          <w:rFonts w:ascii="Times New Roman" w:hAnsi="Times New Roman" w:cs="Times New Roman"/>
          <w:sz w:val="24"/>
          <w:szCs w:val="24"/>
        </w:rPr>
      </w:pPr>
    </w:p>
    <w:p w14:paraId="48D70E66" w14:textId="20646344" w:rsidR="00FA04BF" w:rsidRDefault="00FA04B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Isikuandmete kaitse üldmääruse põhjenduspunkt</w:t>
      </w:r>
      <w:r w:rsidR="0027561E">
        <w:rPr>
          <w:rFonts w:ascii="Times New Roman" w:hAnsi="Times New Roman" w:cs="Times New Roman"/>
          <w:sz w:val="24"/>
          <w:szCs w:val="24"/>
        </w:rPr>
        <w:t>i</w:t>
      </w:r>
      <w:r>
        <w:rPr>
          <w:rFonts w:ascii="Times New Roman" w:hAnsi="Times New Roman" w:cs="Times New Roman"/>
          <w:sz w:val="24"/>
          <w:szCs w:val="24"/>
        </w:rPr>
        <w:t xml:space="preserve"> 4 kohaselt </w:t>
      </w:r>
      <w:r w:rsidR="0027561E" w:rsidRPr="007379FF">
        <w:rPr>
          <w:rFonts w:ascii="Times New Roman" w:hAnsi="Times New Roman" w:cs="Times New Roman"/>
          <w:b/>
          <w:bCs/>
          <w:i/>
          <w:iCs/>
          <w:sz w:val="24"/>
          <w:szCs w:val="24"/>
        </w:rPr>
        <w:t>ei ole</w:t>
      </w:r>
      <w:r w:rsidR="0027561E" w:rsidRPr="007379FF">
        <w:rPr>
          <w:rFonts w:ascii="Times New Roman" w:hAnsi="Times New Roman" w:cs="Times New Roman"/>
          <w:i/>
          <w:iCs/>
          <w:sz w:val="24"/>
          <w:szCs w:val="24"/>
        </w:rPr>
        <w:t xml:space="preserve"> õ</w:t>
      </w:r>
      <w:r w:rsidRPr="00FA04BF">
        <w:rPr>
          <w:rFonts w:ascii="Times New Roman" w:hAnsi="Times New Roman" w:cs="Times New Roman"/>
          <w:i/>
          <w:iCs/>
          <w:sz w:val="24"/>
          <w:szCs w:val="24"/>
        </w:rPr>
        <w:t xml:space="preserve">igus isikuandmete kaitsele </w:t>
      </w:r>
      <w:r w:rsidRPr="00FA04BF">
        <w:rPr>
          <w:rFonts w:ascii="Times New Roman" w:hAnsi="Times New Roman" w:cs="Times New Roman"/>
          <w:b/>
          <w:bCs/>
          <w:i/>
          <w:iCs/>
          <w:sz w:val="24"/>
          <w:szCs w:val="24"/>
        </w:rPr>
        <w:t>absoluutne õigus</w:t>
      </w:r>
      <w:r w:rsidRPr="00FA04BF">
        <w:rPr>
          <w:rFonts w:ascii="Times New Roman" w:hAnsi="Times New Roman" w:cs="Times New Roman"/>
          <w:i/>
          <w:iCs/>
          <w:sz w:val="24"/>
          <w:szCs w:val="24"/>
        </w:rPr>
        <w:t>, vaid seda tuleb kaaluda vastavalt selle ülesandele ühiskonnas ning tasakaalustada muude põhiõigustega vastavalt proportsionaalsuse põhimõttele</w:t>
      </w:r>
      <w:r>
        <w:rPr>
          <w:rFonts w:ascii="Times New Roman" w:hAnsi="Times New Roman" w:cs="Times New Roman"/>
          <w:sz w:val="24"/>
          <w:szCs w:val="24"/>
        </w:rPr>
        <w:t>. See tähendab muuhulgas, et lisaks isikuandmete kaitsele võivad eksisteerida ka teised legitiimsed eesmärgid, mis on aluseks andmesubjekti õiguste piiramisele</w:t>
      </w:r>
      <w:r w:rsidR="006C79DE">
        <w:rPr>
          <w:rFonts w:ascii="Times New Roman" w:hAnsi="Times New Roman" w:cs="Times New Roman"/>
          <w:sz w:val="24"/>
          <w:szCs w:val="24"/>
        </w:rPr>
        <w:t xml:space="preserve"> (nt teadusuuringu läbiviimine)</w:t>
      </w:r>
      <w:r>
        <w:rPr>
          <w:rFonts w:ascii="Times New Roman" w:hAnsi="Times New Roman" w:cs="Times New Roman"/>
          <w:sz w:val="24"/>
          <w:szCs w:val="24"/>
        </w:rPr>
        <w:t>.</w:t>
      </w:r>
      <w:r w:rsidR="006C79DE">
        <w:rPr>
          <w:rFonts w:ascii="Times New Roman" w:hAnsi="Times New Roman" w:cs="Times New Roman"/>
          <w:sz w:val="24"/>
          <w:szCs w:val="24"/>
        </w:rPr>
        <w:t xml:space="preserve"> </w:t>
      </w:r>
    </w:p>
    <w:p w14:paraId="0D2F1654" w14:textId="77777777" w:rsidR="00D5023C" w:rsidRDefault="00D5023C" w:rsidP="0021275B">
      <w:pPr>
        <w:spacing w:after="0" w:line="240" w:lineRule="auto"/>
        <w:jc w:val="both"/>
        <w:rPr>
          <w:rFonts w:ascii="Times New Roman" w:hAnsi="Times New Roman" w:cs="Times New Roman"/>
          <w:sz w:val="24"/>
          <w:szCs w:val="24"/>
        </w:rPr>
      </w:pPr>
    </w:p>
    <w:p w14:paraId="5E693F49" w14:textId="602DF660" w:rsidR="008C506A" w:rsidRDefault="008C506A" w:rsidP="0021275B">
      <w:pPr>
        <w:spacing w:after="0" w:line="240" w:lineRule="auto"/>
        <w:jc w:val="both"/>
        <w:rPr>
          <w:rFonts w:ascii="Times New Roman" w:hAnsi="Times New Roman" w:cs="Times New Roman"/>
          <w:sz w:val="24"/>
          <w:szCs w:val="24"/>
        </w:rPr>
      </w:pPr>
    </w:p>
    <w:p w14:paraId="5E51A7FA" w14:textId="1277F27E" w:rsidR="005F299F" w:rsidRDefault="00426BCD" w:rsidP="00E92710">
      <w:pPr>
        <w:pStyle w:val="Heading2"/>
        <w:numPr>
          <w:ilvl w:val="0"/>
          <w:numId w:val="0"/>
        </w:numPr>
      </w:pPr>
      <w:bookmarkStart w:id="27" w:name="_Toc101955921"/>
      <w:r>
        <w:t xml:space="preserve">3.1. </w:t>
      </w:r>
      <w:r w:rsidR="005F299F">
        <w:t>Isikuandmete töötlemise õiguslik alus</w:t>
      </w:r>
      <w:bookmarkEnd w:id="27"/>
    </w:p>
    <w:p w14:paraId="65CDE727" w14:textId="77777777" w:rsidR="005F299F" w:rsidRDefault="005F299F" w:rsidP="0021275B">
      <w:pPr>
        <w:spacing w:after="0" w:line="240" w:lineRule="auto"/>
        <w:jc w:val="both"/>
        <w:rPr>
          <w:rFonts w:ascii="Times New Roman" w:hAnsi="Times New Roman" w:cs="Times New Roman"/>
          <w:sz w:val="24"/>
          <w:szCs w:val="24"/>
        </w:rPr>
      </w:pPr>
    </w:p>
    <w:p w14:paraId="51AC5F67" w14:textId="4640F57B" w:rsidR="008C506A" w:rsidRDefault="00741D4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Isikuandmete töötlemiseks peab </w:t>
      </w:r>
      <w:r w:rsidR="00FA52D8">
        <w:rPr>
          <w:rFonts w:ascii="Times New Roman" w:hAnsi="Times New Roman" w:cs="Times New Roman"/>
          <w:sz w:val="24"/>
          <w:szCs w:val="24"/>
        </w:rPr>
        <w:t xml:space="preserve">olema </w:t>
      </w:r>
      <w:r>
        <w:rPr>
          <w:rFonts w:ascii="Times New Roman" w:hAnsi="Times New Roman" w:cs="Times New Roman"/>
          <w:sz w:val="24"/>
          <w:szCs w:val="24"/>
        </w:rPr>
        <w:t xml:space="preserve">õiguslik alus. Isikuandmete kaitse üldmäärus nimetab isikuandmete töötlemise kuus õiguslikku alust (artikkel </w:t>
      </w:r>
      <w:r w:rsidR="006C79DE">
        <w:rPr>
          <w:rFonts w:ascii="Times New Roman" w:hAnsi="Times New Roman" w:cs="Times New Roman"/>
          <w:sz w:val="24"/>
          <w:szCs w:val="24"/>
        </w:rPr>
        <w:t>6</w:t>
      </w:r>
      <w:r>
        <w:rPr>
          <w:rFonts w:ascii="Times New Roman" w:hAnsi="Times New Roman" w:cs="Times New Roman"/>
          <w:sz w:val="24"/>
          <w:szCs w:val="24"/>
        </w:rPr>
        <w:t>):</w:t>
      </w:r>
    </w:p>
    <w:p w14:paraId="7F855BCB" w14:textId="3A1F6C30" w:rsidR="00741D40" w:rsidRDefault="00741D40" w:rsidP="0021275B">
      <w:pPr>
        <w:spacing w:after="0" w:line="240" w:lineRule="auto"/>
        <w:jc w:val="both"/>
        <w:rPr>
          <w:rFonts w:ascii="Times New Roman" w:hAnsi="Times New Roman" w:cs="Times New Roman"/>
          <w:sz w:val="24"/>
          <w:szCs w:val="24"/>
        </w:rPr>
      </w:pPr>
    </w:p>
    <w:p w14:paraId="2D5DED1B" w14:textId="006EC99E" w:rsidR="00741D40" w:rsidRDefault="00741D40" w:rsidP="00741D40">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41D40">
        <w:rPr>
          <w:rFonts w:ascii="Times New Roman" w:hAnsi="Times New Roman" w:cs="Times New Roman"/>
          <w:sz w:val="24"/>
          <w:szCs w:val="24"/>
        </w:rPr>
        <w:t xml:space="preserve">andmesubjekt on andnud </w:t>
      </w:r>
      <w:r w:rsidRPr="00741D40">
        <w:rPr>
          <w:rFonts w:ascii="Times New Roman" w:hAnsi="Times New Roman" w:cs="Times New Roman"/>
          <w:b/>
          <w:bCs/>
          <w:sz w:val="24"/>
          <w:szCs w:val="24"/>
        </w:rPr>
        <w:t>nõusoleku</w:t>
      </w:r>
      <w:r w:rsidRPr="00741D40">
        <w:rPr>
          <w:rFonts w:ascii="Times New Roman" w:hAnsi="Times New Roman" w:cs="Times New Roman"/>
          <w:sz w:val="24"/>
          <w:szCs w:val="24"/>
        </w:rPr>
        <w:t xml:space="preserve"> töödelda oma isikuandmeid ühel või mitmel konkreetsel eesmärgil</w:t>
      </w:r>
      <w:r w:rsidR="00905AAA">
        <w:rPr>
          <w:rFonts w:ascii="Times New Roman" w:hAnsi="Times New Roman" w:cs="Times New Roman"/>
          <w:sz w:val="24"/>
          <w:szCs w:val="24"/>
        </w:rPr>
        <w:t xml:space="preserve">. Isikuandmete kaitse üldmääruse kohaselt on nõusolek </w:t>
      </w:r>
      <w:r w:rsidR="00905AAA" w:rsidRPr="00905AAA">
        <w:rPr>
          <w:rFonts w:ascii="Times New Roman" w:hAnsi="Times New Roman" w:cs="Times New Roman"/>
          <w:i/>
          <w:iCs/>
          <w:sz w:val="24"/>
          <w:szCs w:val="24"/>
        </w:rPr>
        <w:t xml:space="preserve">vabatahtlik, </w:t>
      </w:r>
      <w:r w:rsidR="00905AAA" w:rsidRPr="00905AAA">
        <w:rPr>
          <w:rFonts w:ascii="Times New Roman" w:hAnsi="Times New Roman" w:cs="Times New Roman"/>
          <w:i/>
          <w:iCs/>
          <w:sz w:val="24"/>
          <w:szCs w:val="24"/>
        </w:rPr>
        <w:lastRenderedPageBreak/>
        <w:t>konkreetne, teadlik ja ühemõtteline tahteavaldus, millega andmesubjekt kas avalduse vormis või selge nõusolekut väljendava tegevusega nõustub tema kohta käivate isikuandmete töötlemisega</w:t>
      </w:r>
      <w:r w:rsidR="00905AAA">
        <w:rPr>
          <w:rFonts w:ascii="Times New Roman" w:hAnsi="Times New Roman" w:cs="Times New Roman"/>
          <w:sz w:val="24"/>
          <w:szCs w:val="24"/>
        </w:rPr>
        <w:t xml:space="preserve"> (artikkel 4 punkt 11)</w:t>
      </w:r>
      <w:r w:rsidR="00905AAA" w:rsidRPr="00905AAA">
        <w:rPr>
          <w:rStyle w:val="FootnoteReference"/>
          <w:rFonts w:ascii="Times New Roman" w:hAnsi="Times New Roman" w:cs="Times New Roman"/>
          <w:sz w:val="24"/>
          <w:szCs w:val="24"/>
        </w:rPr>
        <w:footnoteReference w:id="103"/>
      </w:r>
      <w:r w:rsidR="00905AAA" w:rsidRPr="00905AAA">
        <w:rPr>
          <w:rFonts w:ascii="Times New Roman" w:hAnsi="Times New Roman" w:cs="Times New Roman"/>
          <w:sz w:val="24"/>
          <w:szCs w:val="24"/>
        </w:rPr>
        <w:t>;</w:t>
      </w:r>
    </w:p>
    <w:p w14:paraId="5828D160" w14:textId="60726312" w:rsidR="00741D40" w:rsidRPr="00741D40" w:rsidRDefault="00741D40" w:rsidP="00741D40">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Pr="00741D40">
        <w:rPr>
          <w:rFonts w:ascii="Times New Roman" w:hAnsi="Times New Roman" w:cs="Times New Roman"/>
          <w:sz w:val="24"/>
          <w:szCs w:val="24"/>
        </w:rPr>
        <w:t>)</w:t>
      </w:r>
      <w:r>
        <w:rPr>
          <w:rFonts w:ascii="Times New Roman" w:hAnsi="Times New Roman" w:cs="Times New Roman"/>
          <w:sz w:val="24"/>
          <w:szCs w:val="24"/>
        </w:rPr>
        <w:tab/>
      </w:r>
      <w:r w:rsidRPr="00741D40">
        <w:rPr>
          <w:rFonts w:ascii="Times New Roman" w:hAnsi="Times New Roman" w:cs="Times New Roman"/>
          <w:sz w:val="24"/>
          <w:szCs w:val="24"/>
        </w:rPr>
        <w:t xml:space="preserve">isikuandmete töötlemine on vajalik andmesubjekti osalusel sõlmitud </w:t>
      </w:r>
      <w:r w:rsidRPr="00741D40">
        <w:rPr>
          <w:rFonts w:ascii="Times New Roman" w:hAnsi="Times New Roman" w:cs="Times New Roman"/>
          <w:b/>
          <w:bCs/>
          <w:sz w:val="24"/>
          <w:szCs w:val="24"/>
        </w:rPr>
        <w:t>lepingu täitmiseks</w:t>
      </w:r>
      <w:r w:rsidRPr="00741D40">
        <w:rPr>
          <w:rFonts w:ascii="Times New Roman" w:hAnsi="Times New Roman" w:cs="Times New Roman"/>
          <w:sz w:val="24"/>
          <w:szCs w:val="24"/>
        </w:rPr>
        <w:t xml:space="preserve"> või lepingu sõlmimisele eelnevate meetmete võtmiseks vastavalt andmesubjekti taotlusele;</w:t>
      </w:r>
    </w:p>
    <w:p w14:paraId="395A7268" w14:textId="7E07FDD2" w:rsidR="00741D40" w:rsidRPr="00741D40" w:rsidRDefault="00741D40" w:rsidP="00741D40">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Pr="00741D40">
        <w:rPr>
          <w:rFonts w:ascii="Times New Roman" w:hAnsi="Times New Roman" w:cs="Times New Roman"/>
          <w:sz w:val="24"/>
          <w:szCs w:val="24"/>
        </w:rPr>
        <w:t>)</w:t>
      </w:r>
      <w:r>
        <w:rPr>
          <w:rFonts w:ascii="Times New Roman" w:hAnsi="Times New Roman" w:cs="Times New Roman"/>
          <w:sz w:val="24"/>
          <w:szCs w:val="24"/>
        </w:rPr>
        <w:tab/>
      </w:r>
      <w:r w:rsidRPr="00741D40">
        <w:rPr>
          <w:rFonts w:ascii="Times New Roman" w:hAnsi="Times New Roman" w:cs="Times New Roman"/>
          <w:sz w:val="24"/>
          <w:szCs w:val="24"/>
        </w:rPr>
        <w:t xml:space="preserve">isikuandmete töötlemine on vajalik vastutava töötleja </w:t>
      </w:r>
      <w:r w:rsidRPr="00741D40">
        <w:rPr>
          <w:rFonts w:ascii="Times New Roman" w:hAnsi="Times New Roman" w:cs="Times New Roman"/>
          <w:b/>
          <w:bCs/>
          <w:sz w:val="24"/>
          <w:szCs w:val="24"/>
        </w:rPr>
        <w:t>juriidilise kohustuse täitmiseks</w:t>
      </w:r>
      <w:r w:rsidRPr="00741D40">
        <w:rPr>
          <w:rFonts w:ascii="Times New Roman" w:hAnsi="Times New Roman" w:cs="Times New Roman"/>
          <w:sz w:val="24"/>
          <w:szCs w:val="24"/>
        </w:rPr>
        <w:t>;</w:t>
      </w:r>
    </w:p>
    <w:p w14:paraId="0A6214E4" w14:textId="6CFDB3C7" w:rsidR="00741D40" w:rsidRPr="00741D40" w:rsidRDefault="00741D40" w:rsidP="00741D40">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741D40">
        <w:rPr>
          <w:rFonts w:ascii="Times New Roman" w:hAnsi="Times New Roman" w:cs="Times New Roman"/>
          <w:sz w:val="24"/>
          <w:szCs w:val="24"/>
        </w:rPr>
        <w:t xml:space="preserve">isikuandmete töötlemine on vajalik andmesubjekti või mõne muu füüsilise isiku </w:t>
      </w:r>
      <w:r w:rsidRPr="00741D40">
        <w:rPr>
          <w:rFonts w:ascii="Times New Roman" w:hAnsi="Times New Roman" w:cs="Times New Roman"/>
          <w:b/>
          <w:bCs/>
          <w:sz w:val="24"/>
          <w:szCs w:val="24"/>
        </w:rPr>
        <w:t>eluliste huvide kaitsmiseks</w:t>
      </w:r>
      <w:r w:rsidRPr="00741D40">
        <w:rPr>
          <w:rFonts w:ascii="Times New Roman" w:hAnsi="Times New Roman" w:cs="Times New Roman"/>
          <w:sz w:val="24"/>
          <w:szCs w:val="24"/>
        </w:rPr>
        <w:t>;</w:t>
      </w:r>
    </w:p>
    <w:p w14:paraId="13002BE2" w14:textId="6E5DC582" w:rsidR="00741D40" w:rsidRPr="00741D40" w:rsidRDefault="00741D40" w:rsidP="00741D40">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sidRPr="00741D40">
        <w:rPr>
          <w:rFonts w:ascii="Times New Roman" w:hAnsi="Times New Roman" w:cs="Times New Roman"/>
          <w:sz w:val="24"/>
          <w:szCs w:val="24"/>
        </w:rPr>
        <w:t>)</w:t>
      </w:r>
      <w:r>
        <w:rPr>
          <w:rFonts w:ascii="Times New Roman" w:hAnsi="Times New Roman" w:cs="Times New Roman"/>
          <w:sz w:val="24"/>
          <w:szCs w:val="24"/>
        </w:rPr>
        <w:tab/>
      </w:r>
      <w:r w:rsidRPr="00741D40">
        <w:rPr>
          <w:rFonts w:ascii="Times New Roman" w:hAnsi="Times New Roman" w:cs="Times New Roman"/>
          <w:sz w:val="24"/>
          <w:szCs w:val="24"/>
        </w:rPr>
        <w:t xml:space="preserve">isikuandmete töötlemine on vajalik </w:t>
      </w:r>
      <w:r w:rsidRPr="00741D40">
        <w:rPr>
          <w:rFonts w:ascii="Times New Roman" w:hAnsi="Times New Roman" w:cs="Times New Roman"/>
          <w:b/>
          <w:bCs/>
          <w:sz w:val="24"/>
          <w:szCs w:val="24"/>
        </w:rPr>
        <w:t>avalikes huvides oleva ülesande täitmiseks</w:t>
      </w:r>
      <w:r w:rsidRPr="00741D40">
        <w:rPr>
          <w:rFonts w:ascii="Times New Roman" w:hAnsi="Times New Roman" w:cs="Times New Roman"/>
          <w:sz w:val="24"/>
          <w:szCs w:val="24"/>
        </w:rPr>
        <w:t xml:space="preserve"> või vastutava töötleja avaliku võimu teostamiseks;</w:t>
      </w:r>
    </w:p>
    <w:p w14:paraId="62864793" w14:textId="5094AC71" w:rsidR="00741D40" w:rsidRDefault="00741D40" w:rsidP="00741D40">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Pr="00741D40">
        <w:rPr>
          <w:rFonts w:ascii="Times New Roman" w:hAnsi="Times New Roman" w:cs="Times New Roman"/>
          <w:sz w:val="24"/>
          <w:szCs w:val="24"/>
        </w:rPr>
        <w:t>)</w:t>
      </w:r>
      <w:r>
        <w:rPr>
          <w:rFonts w:ascii="Times New Roman" w:hAnsi="Times New Roman" w:cs="Times New Roman"/>
          <w:sz w:val="24"/>
          <w:szCs w:val="24"/>
        </w:rPr>
        <w:tab/>
      </w:r>
      <w:r w:rsidRPr="00741D40">
        <w:rPr>
          <w:rFonts w:ascii="Times New Roman" w:hAnsi="Times New Roman" w:cs="Times New Roman"/>
          <w:sz w:val="24"/>
          <w:szCs w:val="24"/>
        </w:rPr>
        <w:t xml:space="preserve">isikuandmete töötlemine on vajalik vastutava töötleja või kolmanda isiku </w:t>
      </w:r>
      <w:r w:rsidRPr="00741D40">
        <w:rPr>
          <w:rFonts w:ascii="Times New Roman" w:hAnsi="Times New Roman" w:cs="Times New Roman"/>
          <w:b/>
          <w:bCs/>
          <w:sz w:val="24"/>
          <w:szCs w:val="24"/>
        </w:rPr>
        <w:t>õigustatud huvi korral</w:t>
      </w:r>
      <w:r w:rsidRPr="00741D40">
        <w:rPr>
          <w:rFonts w:ascii="Times New Roman" w:hAnsi="Times New Roman" w:cs="Times New Roman"/>
          <w:sz w:val="24"/>
          <w:szCs w:val="24"/>
        </w:rPr>
        <w:t>, välja arvatud juhul, kui sellise huvi kaaluvad üles andmesubjekti huvid või põhiõigused ja -vabadused, mille nimel tuleb kaitsta isikuandmeid, eriti juhul kui andmesubjekt on laps.</w:t>
      </w:r>
    </w:p>
    <w:p w14:paraId="637A9094" w14:textId="7009792B" w:rsidR="001800DB" w:rsidRDefault="001800DB" w:rsidP="0021275B">
      <w:pPr>
        <w:spacing w:after="0" w:line="240" w:lineRule="auto"/>
        <w:jc w:val="both"/>
        <w:rPr>
          <w:rFonts w:ascii="Times New Roman" w:hAnsi="Times New Roman" w:cs="Times New Roman"/>
          <w:sz w:val="24"/>
          <w:szCs w:val="24"/>
        </w:rPr>
      </w:pPr>
    </w:p>
    <w:p w14:paraId="07E6D436" w14:textId="76BE0BC5" w:rsidR="008C506A" w:rsidRDefault="00741D4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Kuigi isiku nõusoleku</w:t>
      </w:r>
      <w:r w:rsidR="00D94F84">
        <w:rPr>
          <w:rFonts w:ascii="Times New Roman" w:hAnsi="Times New Roman" w:cs="Times New Roman"/>
          <w:sz w:val="24"/>
          <w:szCs w:val="24"/>
        </w:rPr>
        <w:t xml:space="preserve"> kui </w:t>
      </w:r>
      <w:r w:rsidR="00276FED">
        <w:rPr>
          <w:rFonts w:ascii="Times New Roman" w:hAnsi="Times New Roman" w:cs="Times New Roman"/>
          <w:sz w:val="24"/>
          <w:szCs w:val="24"/>
        </w:rPr>
        <w:t xml:space="preserve">isikuandmete </w:t>
      </w:r>
      <w:r w:rsidR="00D94F84">
        <w:rPr>
          <w:rFonts w:ascii="Times New Roman" w:hAnsi="Times New Roman" w:cs="Times New Roman"/>
          <w:sz w:val="24"/>
          <w:szCs w:val="24"/>
        </w:rPr>
        <w:t>töötlemise õigusliku aluse</w:t>
      </w:r>
      <w:r w:rsidR="00D94F84">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puhul võib eeldada, et see tagab kõige enam andmesubjekti (füüsili</w:t>
      </w:r>
      <w:r w:rsidR="00276FED">
        <w:rPr>
          <w:rFonts w:ascii="Times New Roman" w:hAnsi="Times New Roman" w:cs="Times New Roman"/>
          <w:sz w:val="24"/>
          <w:szCs w:val="24"/>
        </w:rPr>
        <w:t>s</w:t>
      </w:r>
      <w:r>
        <w:rPr>
          <w:rFonts w:ascii="Times New Roman" w:hAnsi="Times New Roman" w:cs="Times New Roman"/>
          <w:sz w:val="24"/>
          <w:szCs w:val="24"/>
        </w:rPr>
        <w:t>e isik</w:t>
      </w:r>
      <w:r w:rsidR="00276FED">
        <w:rPr>
          <w:rFonts w:ascii="Times New Roman" w:hAnsi="Times New Roman" w:cs="Times New Roman"/>
          <w:sz w:val="24"/>
          <w:szCs w:val="24"/>
        </w:rPr>
        <w:t>u</w:t>
      </w:r>
      <w:r>
        <w:rPr>
          <w:rFonts w:ascii="Times New Roman" w:hAnsi="Times New Roman" w:cs="Times New Roman"/>
          <w:sz w:val="24"/>
          <w:szCs w:val="24"/>
        </w:rPr>
        <w:t xml:space="preserve">, kelle isikuandmeid töödeldakse) huvide ja õiguste kaitse, siis </w:t>
      </w:r>
      <w:r w:rsidR="00D94F84">
        <w:rPr>
          <w:rFonts w:ascii="Times New Roman" w:hAnsi="Times New Roman" w:cs="Times New Roman"/>
          <w:sz w:val="24"/>
          <w:szCs w:val="24"/>
        </w:rPr>
        <w:t>IK</w:t>
      </w:r>
      <w:r w:rsidR="003F2230">
        <w:rPr>
          <w:rFonts w:ascii="Times New Roman" w:hAnsi="Times New Roman" w:cs="Times New Roman"/>
          <w:sz w:val="24"/>
          <w:szCs w:val="24"/>
        </w:rPr>
        <w:t>Ü</w:t>
      </w:r>
      <w:r w:rsidR="00D94F84">
        <w:rPr>
          <w:rFonts w:ascii="Times New Roman" w:hAnsi="Times New Roman" w:cs="Times New Roman"/>
          <w:sz w:val="24"/>
          <w:szCs w:val="24"/>
        </w:rPr>
        <w:t>M</w:t>
      </w:r>
      <w:r w:rsidR="00276FED">
        <w:rPr>
          <w:rFonts w:ascii="Times New Roman" w:hAnsi="Times New Roman" w:cs="Times New Roman"/>
          <w:sz w:val="24"/>
          <w:szCs w:val="24"/>
        </w:rPr>
        <w:t>i</w:t>
      </w:r>
      <w:r w:rsidR="00D94F84">
        <w:rPr>
          <w:rFonts w:ascii="Times New Roman" w:hAnsi="Times New Roman" w:cs="Times New Roman"/>
          <w:sz w:val="24"/>
          <w:szCs w:val="24"/>
        </w:rPr>
        <w:t xml:space="preserve">st otseselt ei tulene, et eksisteeriks hierarhia erinevate õiguslike aluste vahel (nt et isiku nõusolek oleks kuidagi </w:t>
      </w:r>
      <w:r w:rsidR="00A34593">
        <w:rPr>
          <w:rFonts w:ascii="Times New Roman" w:hAnsi="Times New Roman" w:cs="Times New Roman"/>
          <w:sz w:val="24"/>
          <w:szCs w:val="24"/>
        </w:rPr>
        <w:t xml:space="preserve">olulisem </w:t>
      </w:r>
      <w:r w:rsidR="00D94F84">
        <w:rPr>
          <w:rFonts w:ascii="Times New Roman" w:hAnsi="Times New Roman" w:cs="Times New Roman"/>
          <w:sz w:val="24"/>
          <w:szCs w:val="24"/>
        </w:rPr>
        <w:t>õiguslik alus isikuandmete töötlemiseks võrreldes teiste õiguslike alustega).</w:t>
      </w:r>
    </w:p>
    <w:p w14:paraId="37EFEC50" w14:textId="0A4996E0" w:rsidR="00FA1262" w:rsidRDefault="00FA1262" w:rsidP="0021275B">
      <w:pPr>
        <w:spacing w:after="0" w:line="240" w:lineRule="auto"/>
        <w:jc w:val="both"/>
        <w:rPr>
          <w:rFonts w:ascii="Times New Roman" w:hAnsi="Times New Roman" w:cs="Times New Roman"/>
          <w:sz w:val="24"/>
          <w:szCs w:val="24"/>
        </w:rPr>
      </w:pPr>
    </w:p>
    <w:p w14:paraId="586DA8A6" w14:textId="73D66E40" w:rsidR="009F3FC2" w:rsidRDefault="009F3FC2"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Kuna RaRa </w:t>
      </w:r>
      <w:r w:rsidRPr="009F3FC2">
        <w:rPr>
          <w:rFonts w:ascii="Times New Roman" w:hAnsi="Times New Roman" w:cs="Times New Roman"/>
          <w:sz w:val="24"/>
          <w:szCs w:val="24"/>
        </w:rPr>
        <w:t>määrab kindlaks isikuandme</w:t>
      </w:r>
      <w:r>
        <w:rPr>
          <w:rFonts w:ascii="Times New Roman" w:hAnsi="Times New Roman" w:cs="Times New Roman"/>
          <w:sz w:val="24"/>
          <w:szCs w:val="24"/>
        </w:rPr>
        <w:t>id sisaldava digitaalse ainese</w:t>
      </w:r>
      <w:r w:rsidRPr="009F3FC2">
        <w:rPr>
          <w:rFonts w:ascii="Times New Roman" w:hAnsi="Times New Roman" w:cs="Times New Roman"/>
          <w:sz w:val="24"/>
          <w:szCs w:val="24"/>
        </w:rPr>
        <w:t xml:space="preserve"> töötlemise eesmärgid ja vahendid</w:t>
      </w:r>
      <w:r>
        <w:rPr>
          <w:rFonts w:ascii="Times New Roman" w:hAnsi="Times New Roman" w:cs="Times New Roman"/>
          <w:sz w:val="24"/>
          <w:szCs w:val="24"/>
        </w:rPr>
        <w:t xml:space="preserve"> (RaRa on vastutav töötleja</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siis lasub RaRa</w:t>
      </w:r>
      <w:r w:rsidR="008B3A1B">
        <w:rPr>
          <w:rFonts w:ascii="Times New Roman" w:hAnsi="Times New Roman" w:cs="Times New Roman"/>
          <w:sz w:val="24"/>
          <w:szCs w:val="24"/>
        </w:rPr>
        <w:t>-</w:t>
      </w:r>
      <w:r>
        <w:rPr>
          <w:rFonts w:ascii="Times New Roman" w:hAnsi="Times New Roman" w:cs="Times New Roman"/>
          <w:sz w:val="24"/>
          <w:szCs w:val="24"/>
        </w:rPr>
        <w:t>l ka kohustus tagada isikuandmete töötlemise seaduslikkus.</w:t>
      </w:r>
      <w:r w:rsidR="0003018C">
        <w:rPr>
          <w:rFonts w:ascii="Times New Roman" w:hAnsi="Times New Roman" w:cs="Times New Roman"/>
          <w:sz w:val="24"/>
          <w:szCs w:val="24"/>
        </w:rPr>
        <w:t xml:space="preserve"> Sõltuvalt isikuandmete töötlemise eesmärgist saab RaRa tugineda töötlemise õigusliku alusena andmesubjekti nõusolekule, </w:t>
      </w:r>
      <w:r w:rsidR="00EA453B">
        <w:rPr>
          <w:rFonts w:ascii="Times New Roman" w:hAnsi="Times New Roman" w:cs="Times New Roman"/>
          <w:sz w:val="24"/>
          <w:szCs w:val="24"/>
        </w:rPr>
        <w:t xml:space="preserve">lepingu, juriidilise ja avalikust huvist tuleneva kohustuse täitmisele ning õigustatud huvile. </w:t>
      </w:r>
      <w:r w:rsidR="00270560">
        <w:rPr>
          <w:rFonts w:ascii="Times New Roman" w:hAnsi="Times New Roman" w:cs="Times New Roman"/>
          <w:sz w:val="24"/>
          <w:szCs w:val="24"/>
        </w:rPr>
        <w:t>Võib eeldada, et RaRa mandaat (juriidilise kohustuse või avaliku ülesande täitmise</w:t>
      </w:r>
      <w:r w:rsidR="00A34593">
        <w:rPr>
          <w:rFonts w:ascii="Times New Roman" w:hAnsi="Times New Roman" w:cs="Times New Roman"/>
          <w:sz w:val="24"/>
          <w:szCs w:val="24"/>
        </w:rPr>
        <w:t>ks</w:t>
      </w:r>
      <w:r w:rsidR="00270560">
        <w:rPr>
          <w:rFonts w:ascii="Times New Roman" w:hAnsi="Times New Roman" w:cs="Times New Roman"/>
          <w:sz w:val="24"/>
          <w:szCs w:val="24"/>
        </w:rPr>
        <w:t xml:space="preserve">) digitaalses aineses sisalduvate isikuandmete töötlemiseks tuleneb ka </w:t>
      </w:r>
      <w:r w:rsidR="00270560" w:rsidRPr="00270560">
        <w:rPr>
          <w:rFonts w:ascii="Times New Roman" w:hAnsi="Times New Roman" w:cs="Times New Roman"/>
          <w:sz w:val="24"/>
          <w:szCs w:val="24"/>
        </w:rPr>
        <w:t>Eesti Rahvusraamatukogu seadus</w:t>
      </w:r>
      <w:r w:rsidR="00270560">
        <w:rPr>
          <w:rFonts w:ascii="Times New Roman" w:hAnsi="Times New Roman" w:cs="Times New Roman"/>
          <w:sz w:val="24"/>
          <w:szCs w:val="24"/>
        </w:rPr>
        <w:t>est</w:t>
      </w:r>
      <w:r w:rsidR="00270560">
        <w:rPr>
          <w:rStyle w:val="FootnoteReference"/>
          <w:rFonts w:ascii="Times New Roman" w:hAnsi="Times New Roman" w:cs="Times New Roman"/>
          <w:sz w:val="24"/>
          <w:szCs w:val="24"/>
        </w:rPr>
        <w:footnoteReference w:id="106"/>
      </w:r>
      <w:r w:rsidR="001532EE">
        <w:rPr>
          <w:rFonts w:ascii="Times New Roman" w:hAnsi="Times New Roman" w:cs="Times New Roman"/>
          <w:sz w:val="24"/>
          <w:szCs w:val="24"/>
        </w:rPr>
        <w:t xml:space="preserve"> (ERRS)</w:t>
      </w:r>
      <w:r w:rsidR="00270560">
        <w:rPr>
          <w:rFonts w:ascii="Times New Roman" w:hAnsi="Times New Roman" w:cs="Times New Roman"/>
          <w:sz w:val="24"/>
          <w:szCs w:val="24"/>
        </w:rPr>
        <w:t>, s</w:t>
      </w:r>
      <w:r w:rsidR="00270560" w:rsidRPr="00270560">
        <w:rPr>
          <w:rFonts w:ascii="Times New Roman" w:hAnsi="Times New Roman" w:cs="Times New Roman"/>
          <w:sz w:val="24"/>
          <w:szCs w:val="24"/>
        </w:rPr>
        <w:t>äilituseksemplari seadus</w:t>
      </w:r>
      <w:r w:rsidR="00270560">
        <w:rPr>
          <w:rFonts w:ascii="Times New Roman" w:hAnsi="Times New Roman" w:cs="Times New Roman"/>
          <w:sz w:val="24"/>
          <w:szCs w:val="24"/>
        </w:rPr>
        <w:t>est ja autoriõiguse seadusest.</w:t>
      </w:r>
    </w:p>
    <w:p w14:paraId="05BAA451" w14:textId="347D19BF" w:rsidR="00FB6D1A" w:rsidRDefault="00FB6D1A" w:rsidP="0021275B">
      <w:pPr>
        <w:spacing w:after="0" w:line="240" w:lineRule="auto"/>
        <w:jc w:val="both"/>
        <w:rPr>
          <w:rFonts w:ascii="Times New Roman" w:hAnsi="Times New Roman" w:cs="Times New Roman"/>
          <w:sz w:val="24"/>
          <w:szCs w:val="24"/>
        </w:rPr>
      </w:pPr>
    </w:p>
    <w:p w14:paraId="395382A1" w14:textId="04508238" w:rsidR="001532EE" w:rsidRDefault="001532EE" w:rsidP="0021275B">
      <w:pPr>
        <w:spacing w:after="0" w:line="240" w:lineRule="auto"/>
        <w:jc w:val="both"/>
        <w:rPr>
          <w:rFonts w:ascii="Times New Roman" w:hAnsi="Times New Roman" w:cs="Times New Roman"/>
          <w:sz w:val="24"/>
          <w:szCs w:val="24"/>
        </w:rPr>
      </w:pPr>
      <w:r w:rsidRPr="001532EE">
        <w:rPr>
          <w:rFonts w:ascii="Times New Roman" w:hAnsi="Times New Roman" w:cs="Times New Roman"/>
          <w:sz w:val="24"/>
          <w:szCs w:val="24"/>
        </w:rPr>
        <w:t>Eesti Rahvusraamatukogu seadus</w:t>
      </w:r>
      <w:r w:rsidR="00A34593">
        <w:rPr>
          <w:rFonts w:ascii="Times New Roman" w:hAnsi="Times New Roman" w:cs="Times New Roman"/>
          <w:sz w:val="24"/>
          <w:szCs w:val="24"/>
        </w:rPr>
        <w:t>e</w:t>
      </w:r>
      <w:r>
        <w:rPr>
          <w:rFonts w:ascii="Times New Roman" w:hAnsi="Times New Roman" w:cs="Times New Roman"/>
          <w:sz w:val="24"/>
          <w:szCs w:val="24"/>
        </w:rPr>
        <w:t xml:space="preserve"> kohaselt võib RaRa </w:t>
      </w:r>
      <w:r w:rsidRPr="001532EE">
        <w:rPr>
          <w:rFonts w:ascii="Times New Roman" w:hAnsi="Times New Roman" w:cs="Times New Roman"/>
          <w:sz w:val="24"/>
          <w:szCs w:val="24"/>
        </w:rPr>
        <w:t>töödelda kogudes ja andmebaasides sisalduvaid isikuandmeid, sealhulgas eriliiki isikuandmeid avalike ülesannete täitmiseks, kogude digiteerimiseks, teksti- ja andmekaeveks ning orbteoste väljaselgitamise eesmärgil teostatava hoolika otsingu läbiviimiseks.</w:t>
      </w:r>
      <w:r>
        <w:rPr>
          <w:rStyle w:val="FootnoteReference"/>
          <w:rFonts w:ascii="Times New Roman" w:hAnsi="Times New Roman" w:cs="Times New Roman"/>
          <w:sz w:val="24"/>
          <w:szCs w:val="24"/>
        </w:rPr>
        <w:footnoteReference w:id="107"/>
      </w:r>
    </w:p>
    <w:p w14:paraId="29B5E129" w14:textId="77777777" w:rsidR="001532EE" w:rsidRDefault="001532EE" w:rsidP="0021275B">
      <w:pPr>
        <w:spacing w:after="0" w:line="240" w:lineRule="auto"/>
        <w:jc w:val="both"/>
        <w:rPr>
          <w:rFonts w:ascii="Times New Roman" w:hAnsi="Times New Roman" w:cs="Times New Roman"/>
          <w:sz w:val="24"/>
          <w:szCs w:val="24"/>
        </w:rPr>
      </w:pPr>
    </w:p>
    <w:p w14:paraId="2D342741" w14:textId="5EE0D0E8" w:rsidR="00FB6D1A" w:rsidRDefault="00FB6D1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Säilituseksemplari seadusest tule</w:t>
      </w:r>
      <w:r w:rsidR="00A34593">
        <w:rPr>
          <w:rFonts w:ascii="Times New Roman" w:hAnsi="Times New Roman" w:cs="Times New Roman"/>
          <w:sz w:val="24"/>
          <w:szCs w:val="24"/>
        </w:rPr>
        <w:t>ne</w:t>
      </w:r>
      <w:r>
        <w:rPr>
          <w:rFonts w:ascii="Times New Roman" w:hAnsi="Times New Roman" w:cs="Times New Roman"/>
          <w:sz w:val="24"/>
          <w:szCs w:val="24"/>
        </w:rPr>
        <w:t>vad järgmised põhimõtted s</w:t>
      </w:r>
      <w:r w:rsidRPr="00FB6D1A">
        <w:rPr>
          <w:rFonts w:ascii="Times New Roman" w:hAnsi="Times New Roman" w:cs="Times New Roman"/>
          <w:sz w:val="24"/>
          <w:szCs w:val="24"/>
        </w:rPr>
        <w:t>äilituseksemplaris sisalduvate isikuandmete töötlemi</w:t>
      </w:r>
      <w:r>
        <w:rPr>
          <w:rFonts w:ascii="Times New Roman" w:hAnsi="Times New Roman" w:cs="Times New Roman"/>
          <w:sz w:val="24"/>
          <w:szCs w:val="24"/>
        </w:rPr>
        <w:t xml:space="preserve">seks (§ </w:t>
      </w:r>
      <w:r w:rsidRPr="00FB6D1A">
        <w:rPr>
          <w:rFonts w:ascii="Times New Roman" w:hAnsi="Times New Roman" w:cs="Times New Roman"/>
          <w:sz w:val="24"/>
          <w:szCs w:val="24"/>
        </w:rPr>
        <w:t>15</w:t>
      </w:r>
      <w:r>
        <w:rPr>
          <w:rFonts w:ascii="Times New Roman" w:hAnsi="Times New Roman" w:cs="Times New Roman"/>
          <w:sz w:val="24"/>
          <w:szCs w:val="24"/>
        </w:rPr>
        <w:t>):</w:t>
      </w:r>
    </w:p>
    <w:p w14:paraId="31149A53" w14:textId="7E712AD4" w:rsidR="00FB6D1A" w:rsidRDefault="00FB6D1A" w:rsidP="0021275B">
      <w:pPr>
        <w:spacing w:after="0" w:line="240" w:lineRule="auto"/>
        <w:jc w:val="both"/>
        <w:rPr>
          <w:rFonts w:ascii="Times New Roman" w:hAnsi="Times New Roman" w:cs="Times New Roman"/>
          <w:sz w:val="24"/>
          <w:szCs w:val="24"/>
        </w:rPr>
      </w:pPr>
    </w:p>
    <w:p w14:paraId="6EB9FFE7" w14:textId="606E0A57" w:rsidR="00FB6D1A" w:rsidRDefault="00FB6D1A" w:rsidP="00FB6D1A">
      <w:pPr>
        <w:spacing w:after="0" w:line="240" w:lineRule="auto"/>
        <w:ind w:left="426" w:hanging="426"/>
        <w:jc w:val="both"/>
        <w:rPr>
          <w:rFonts w:ascii="Times New Roman" w:hAnsi="Times New Roman" w:cs="Times New Roman"/>
          <w:sz w:val="24"/>
          <w:szCs w:val="24"/>
        </w:rPr>
      </w:pPr>
      <w:r w:rsidRPr="00FB6D1A">
        <w:rPr>
          <w:rFonts w:ascii="Times New Roman" w:hAnsi="Times New Roman" w:cs="Times New Roman"/>
          <w:sz w:val="24"/>
          <w:szCs w:val="24"/>
        </w:rPr>
        <w:t>1)</w:t>
      </w:r>
      <w:r>
        <w:rPr>
          <w:rFonts w:ascii="Times New Roman" w:hAnsi="Times New Roman" w:cs="Times New Roman"/>
          <w:sz w:val="24"/>
          <w:szCs w:val="24"/>
        </w:rPr>
        <w:tab/>
      </w:r>
      <w:r w:rsidR="00A34593">
        <w:rPr>
          <w:rFonts w:ascii="Times New Roman" w:hAnsi="Times New Roman" w:cs="Times New Roman"/>
          <w:sz w:val="24"/>
          <w:szCs w:val="24"/>
        </w:rPr>
        <w:t>K</w:t>
      </w:r>
      <w:r w:rsidRPr="00FB6D1A">
        <w:rPr>
          <w:rFonts w:ascii="Times New Roman" w:hAnsi="Times New Roman" w:cs="Times New Roman"/>
          <w:sz w:val="24"/>
          <w:szCs w:val="24"/>
        </w:rPr>
        <w:t xml:space="preserve">ui säilituseksemplar sisaldab isikuandmeid, võib säilitaja isikuandmeid töödelda </w:t>
      </w:r>
      <w:r w:rsidRPr="00FB6D1A">
        <w:rPr>
          <w:rFonts w:ascii="Times New Roman" w:hAnsi="Times New Roman" w:cs="Times New Roman"/>
          <w:b/>
          <w:bCs/>
          <w:sz w:val="24"/>
          <w:szCs w:val="24"/>
        </w:rPr>
        <w:t>säilituseksemplari seaduse eesmärkide täitmiseks</w:t>
      </w:r>
      <w:r>
        <w:rPr>
          <w:rFonts w:ascii="Times New Roman" w:hAnsi="Times New Roman" w:cs="Times New Roman"/>
          <w:sz w:val="24"/>
          <w:szCs w:val="24"/>
        </w:rPr>
        <w:t>. Selle</w:t>
      </w:r>
      <w:r w:rsidR="00A34593">
        <w:rPr>
          <w:rFonts w:ascii="Times New Roman" w:hAnsi="Times New Roman" w:cs="Times New Roman"/>
          <w:sz w:val="24"/>
          <w:szCs w:val="24"/>
        </w:rPr>
        <w:t>st</w:t>
      </w:r>
      <w:r>
        <w:rPr>
          <w:rFonts w:ascii="Times New Roman" w:hAnsi="Times New Roman" w:cs="Times New Roman"/>
          <w:sz w:val="24"/>
          <w:szCs w:val="24"/>
        </w:rPr>
        <w:t xml:space="preserve"> võib eeldada, et </w:t>
      </w:r>
      <w:r>
        <w:rPr>
          <w:rFonts w:ascii="Times New Roman" w:hAnsi="Times New Roman" w:cs="Times New Roman"/>
          <w:sz w:val="24"/>
          <w:szCs w:val="24"/>
        </w:rPr>
        <w:lastRenderedPageBreak/>
        <w:t>säilituseksemplarides sisalduvaid isikuandmeid töötleb RaRa avaliku ülesande või juriidilise kohustuse täitmiseks</w:t>
      </w:r>
      <w:r w:rsidR="00A34593">
        <w:rPr>
          <w:rFonts w:ascii="Times New Roman" w:hAnsi="Times New Roman" w:cs="Times New Roman"/>
          <w:sz w:val="24"/>
          <w:szCs w:val="24"/>
        </w:rPr>
        <w:t>.</w:t>
      </w:r>
    </w:p>
    <w:p w14:paraId="0DC52388" w14:textId="77777777" w:rsidR="00FB6D1A" w:rsidRDefault="00FB6D1A" w:rsidP="00FB6D1A">
      <w:pPr>
        <w:spacing w:after="0" w:line="240" w:lineRule="auto"/>
        <w:ind w:left="426" w:hanging="426"/>
        <w:jc w:val="both"/>
        <w:rPr>
          <w:rFonts w:ascii="Times New Roman" w:hAnsi="Times New Roman" w:cs="Times New Roman"/>
          <w:sz w:val="24"/>
          <w:szCs w:val="24"/>
        </w:rPr>
      </w:pPr>
    </w:p>
    <w:p w14:paraId="4DD064E9" w14:textId="48490B84" w:rsidR="00681702" w:rsidRDefault="00FB6D1A" w:rsidP="00681702">
      <w:pPr>
        <w:spacing w:after="0" w:line="240" w:lineRule="auto"/>
        <w:ind w:left="426" w:hanging="426"/>
        <w:jc w:val="both"/>
        <w:rPr>
          <w:rFonts w:ascii="Times New Roman" w:hAnsi="Times New Roman" w:cs="Times New Roman"/>
          <w:sz w:val="24"/>
          <w:szCs w:val="24"/>
        </w:rPr>
      </w:pPr>
      <w:r w:rsidRPr="00FB6D1A">
        <w:rPr>
          <w:rFonts w:ascii="Times New Roman" w:hAnsi="Times New Roman" w:cs="Times New Roman"/>
          <w:sz w:val="24"/>
          <w:szCs w:val="24"/>
        </w:rPr>
        <w:t>2)</w:t>
      </w:r>
      <w:r>
        <w:rPr>
          <w:rFonts w:ascii="Times New Roman" w:hAnsi="Times New Roman" w:cs="Times New Roman"/>
          <w:sz w:val="24"/>
          <w:szCs w:val="24"/>
        </w:rPr>
        <w:tab/>
      </w:r>
      <w:r w:rsidR="00A34593">
        <w:rPr>
          <w:rFonts w:ascii="Times New Roman" w:hAnsi="Times New Roman" w:cs="Times New Roman"/>
          <w:sz w:val="24"/>
          <w:szCs w:val="24"/>
        </w:rPr>
        <w:t>A</w:t>
      </w:r>
      <w:r w:rsidRPr="00FB6D1A">
        <w:rPr>
          <w:rFonts w:ascii="Times New Roman" w:hAnsi="Times New Roman" w:cs="Times New Roman"/>
          <w:sz w:val="24"/>
          <w:szCs w:val="24"/>
        </w:rPr>
        <w:t xml:space="preserve">ndmesubjekti põhjendatud nõudel lõpetatakse võrguväljaande säilituseksemplaris sisalduvate isikuandmete </w:t>
      </w:r>
      <w:r w:rsidRPr="00FB6D1A">
        <w:rPr>
          <w:rFonts w:ascii="Times New Roman" w:hAnsi="Times New Roman" w:cs="Times New Roman"/>
          <w:b/>
          <w:bCs/>
          <w:sz w:val="24"/>
          <w:szCs w:val="24"/>
        </w:rPr>
        <w:t>üldsusele kättesaadavaks tegemine</w:t>
      </w:r>
      <w:r w:rsidRPr="00FB6D1A">
        <w:rPr>
          <w:rFonts w:ascii="Times New Roman" w:hAnsi="Times New Roman" w:cs="Times New Roman"/>
          <w:sz w:val="24"/>
          <w:szCs w:val="24"/>
        </w:rPr>
        <w:t>.</w:t>
      </w:r>
      <w:r w:rsidR="00061553">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Kuna isikuandmete töötlemine toimub seaduse, mitte andmesubjekti nõusoleku alusel, siis ei reguleeri </w:t>
      </w:r>
      <w:r w:rsidR="007308A9">
        <w:rPr>
          <w:rFonts w:ascii="Times New Roman" w:hAnsi="Times New Roman" w:cs="Times New Roman"/>
          <w:sz w:val="24"/>
          <w:szCs w:val="24"/>
        </w:rPr>
        <w:t>nimetatud</w:t>
      </w:r>
      <w:r w:rsidR="00A34593">
        <w:rPr>
          <w:rFonts w:ascii="Times New Roman" w:hAnsi="Times New Roman" w:cs="Times New Roman"/>
          <w:sz w:val="24"/>
          <w:szCs w:val="24"/>
        </w:rPr>
        <w:t xml:space="preserve"> säte </w:t>
      </w:r>
      <w:r>
        <w:rPr>
          <w:rFonts w:ascii="Times New Roman" w:hAnsi="Times New Roman" w:cs="Times New Roman"/>
          <w:sz w:val="24"/>
          <w:szCs w:val="24"/>
        </w:rPr>
        <w:t xml:space="preserve">nõusoleku tagasivõtmist, vaid isikuandmete </w:t>
      </w:r>
      <w:r w:rsidR="001E0380">
        <w:rPr>
          <w:rFonts w:ascii="Times New Roman" w:hAnsi="Times New Roman" w:cs="Times New Roman"/>
          <w:sz w:val="24"/>
          <w:szCs w:val="24"/>
        </w:rPr>
        <w:t xml:space="preserve">töötlemise </w:t>
      </w:r>
      <w:r>
        <w:rPr>
          <w:rFonts w:ascii="Times New Roman" w:hAnsi="Times New Roman" w:cs="Times New Roman"/>
          <w:sz w:val="24"/>
          <w:szCs w:val="24"/>
        </w:rPr>
        <w:t>keelamise</w:t>
      </w:r>
      <w:r w:rsidR="00A86909">
        <w:rPr>
          <w:rFonts w:ascii="Times New Roman" w:hAnsi="Times New Roman" w:cs="Times New Roman"/>
          <w:sz w:val="24"/>
          <w:szCs w:val="24"/>
        </w:rPr>
        <w:t xml:space="preserve"> ja piiramise</w:t>
      </w:r>
      <w:r>
        <w:rPr>
          <w:rFonts w:ascii="Times New Roman" w:hAnsi="Times New Roman" w:cs="Times New Roman"/>
          <w:sz w:val="24"/>
          <w:szCs w:val="24"/>
        </w:rPr>
        <w:t xml:space="preserve"> ulatust. </w:t>
      </w:r>
      <w:r w:rsidR="00061553">
        <w:rPr>
          <w:rFonts w:ascii="Times New Roman" w:hAnsi="Times New Roman" w:cs="Times New Roman"/>
          <w:sz w:val="24"/>
          <w:szCs w:val="24"/>
        </w:rPr>
        <w:t>Isikuandmete kaitse üldmäärus</w:t>
      </w:r>
      <w:r w:rsidR="00A34593">
        <w:rPr>
          <w:rFonts w:ascii="Times New Roman" w:hAnsi="Times New Roman" w:cs="Times New Roman"/>
          <w:sz w:val="24"/>
          <w:szCs w:val="24"/>
        </w:rPr>
        <w:t>e</w:t>
      </w:r>
      <w:r w:rsidR="00061553">
        <w:rPr>
          <w:rFonts w:ascii="Times New Roman" w:hAnsi="Times New Roman" w:cs="Times New Roman"/>
          <w:sz w:val="24"/>
          <w:szCs w:val="24"/>
        </w:rPr>
        <w:t xml:space="preserve"> artikkel 17 annab andmesubjektile õiguse nõuda </w:t>
      </w:r>
      <w:r w:rsidR="00061553" w:rsidRPr="00061553">
        <w:rPr>
          <w:rFonts w:ascii="Times New Roman" w:hAnsi="Times New Roman" w:cs="Times New Roman"/>
          <w:sz w:val="24"/>
          <w:szCs w:val="24"/>
        </w:rPr>
        <w:t>andmete kustutamis</w:t>
      </w:r>
      <w:r w:rsidR="00A86909">
        <w:rPr>
          <w:rFonts w:ascii="Times New Roman" w:hAnsi="Times New Roman" w:cs="Times New Roman"/>
          <w:sz w:val="24"/>
          <w:szCs w:val="24"/>
        </w:rPr>
        <w:t>t</w:t>
      </w:r>
      <w:r w:rsidR="00061553" w:rsidRPr="00061553">
        <w:rPr>
          <w:rFonts w:ascii="Times New Roman" w:hAnsi="Times New Roman" w:cs="Times New Roman"/>
          <w:sz w:val="24"/>
          <w:szCs w:val="24"/>
        </w:rPr>
        <w:t xml:space="preserve"> („õigus olla unustatud“)</w:t>
      </w:r>
      <w:r w:rsidR="00A86909">
        <w:rPr>
          <w:rFonts w:ascii="Times New Roman" w:hAnsi="Times New Roman" w:cs="Times New Roman"/>
          <w:sz w:val="24"/>
          <w:szCs w:val="24"/>
        </w:rPr>
        <w:t xml:space="preserve"> ning reguleerib õ</w:t>
      </w:r>
      <w:r w:rsidR="00A86909" w:rsidRPr="00A86909">
        <w:rPr>
          <w:rFonts w:ascii="Times New Roman" w:hAnsi="Times New Roman" w:cs="Times New Roman"/>
          <w:sz w:val="24"/>
          <w:szCs w:val="24"/>
        </w:rPr>
        <w:t>igus</w:t>
      </w:r>
      <w:r w:rsidR="00A86909">
        <w:rPr>
          <w:rFonts w:ascii="Times New Roman" w:hAnsi="Times New Roman" w:cs="Times New Roman"/>
          <w:sz w:val="24"/>
          <w:szCs w:val="24"/>
        </w:rPr>
        <w:t>t</w:t>
      </w:r>
      <w:r w:rsidR="00A86909" w:rsidRPr="00A86909">
        <w:rPr>
          <w:rFonts w:ascii="Times New Roman" w:hAnsi="Times New Roman" w:cs="Times New Roman"/>
          <w:sz w:val="24"/>
          <w:szCs w:val="24"/>
        </w:rPr>
        <w:t xml:space="preserve"> isikuandmete töötlemise piiramisele</w:t>
      </w:r>
      <w:r w:rsidR="00061553">
        <w:rPr>
          <w:rFonts w:ascii="Times New Roman" w:hAnsi="Times New Roman" w:cs="Times New Roman"/>
          <w:sz w:val="24"/>
          <w:szCs w:val="24"/>
        </w:rPr>
        <w:t>. Säilituseksemplari seadus piirab</w:t>
      </w:r>
      <w:r w:rsidR="00A86909">
        <w:rPr>
          <w:rFonts w:ascii="Times New Roman" w:hAnsi="Times New Roman" w:cs="Times New Roman"/>
          <w:sz w:val="24"/>
          <w:szCs w:val="24"/>
        </w:rPr>
        <w:t xml:space="preserve"> isikuandmete töötlemise ulatust</w:t>
      </w:r>
      <w:r w:rsidR="00061553">
        <w:rPr>
          <w:rFonts w:ascii="Times New Roman" w:hAnsi="Times New Roman" w:cs="Times New Roman"/>
          <w:sz w:val="24"/>
          <w:szCs w:val="24"/>
        </w:rPr>
        <w:t xml:space="preserve"> üldsusele kättesaadavaks tegemise keelamisega</w:t>
      </w:r>
      <w:r w:rsidR="00681702">
        <w:rPr>
          <w:rFonts w:ascii="Times New Roman" w:hAnsi="Times New Roman" w:cs="Times New Roman"/>
          <w:sz w:val="24"/>
          <w:szCs w:val="24"/>
        </w:rPr>
        <w:t xml:space="preserve">. Isegi kui andmesubjekt on keelanud </w:t>
      </w:r>
      <w:r w:rsidR="00681702" w:rsidRPr="00681702">
        <w:rPr>
          <w:rFonts w:ascii="Times New Roman" w:hAnsi="Times New Roman" w:cs="Times New Roman"/>
          <w:sz w:val="24"/>
          <w:szCs w:val="24"/>
        </w:rPr>
        <w:t>säilituseksemplari üldsusele kättesaadavaks tegemi</w:t>
      </w:r>
      <w:r w:rsidR="00681702">
        <w:rPr>
          <w:rFonts w:ascii="Times New Roman" w:hAnsi="Times New Roman" w:cs="Times New Roman"/>
          <w:sz w:val="24"/>
          <w:szCs w:val="24"/>
        </w:rPr>
        <w:t>s</w:t>
      </w:r>
      <w:r w:rsidR="00681702" w:rsidRPr="00681702">
        <w:rPr>
          <w:rFonts w:ascii="Times New Roman" w:hAnsi="Times New Roman" w:cs="Times New Roman"/>
          <w:sz w:val="24"/>
          <w:szCs w:val="24"/>
        </w:rPr>
        <w:t>e, võib isik teadusliku uurimistöö ja õppetöö eesmärkidel taotleda juurdepääsu säilituseksemplarile.</w:t>
      </w:r>
      <w:r w:rsidR="00681702">
        <w:rPr>
          <w:rFonts w:ascii="Times New Roman" w:hAnsi="Times New Roman" w:cs="Times New Roman"/>
          <w:sz w:val="24"/>
          <w:szCs w:val="24"/>
        </w:rPr>
        <w:t xml:space="preserve"> Toodud säte on näide sellest, kuidas isikuandmete kaitse regulatsioon loob soodsama keskkonna teadustöö edendamiseks</w:t>
      </w:r>
      <w:r w:rsidR="00A34593">
        <w:rPr>
          <w:rFonts w:ascii="Times New Roman" w:hAnsi="Times New Roman" w:cs="Times New Roman"/>
          <w:sz w:val="24"/>
          <w:szCs w:val="24"/>
        </w:rPr>
        <w:t>.</w:t>
      </w:r>
    </w:p>
    <w:p w14:paraId="0A095098" w14:textId="77777777" w:rsidR="00681702" w:rsidRDefault="00681702" w:rsidP="00681702">
      <w:pPr>
        <w:spacing w:after="0" w:line="240" w:lineRule="auto"/>
        <w:ind w:left="426" w:hanging="426"/>
        <w:jc w:val="both"/>
        <w:rPr>
          <w:rFonts w:ascii="Times New Roman" w:hAnsi="Times New Roman" w:cs="Times New Roman"/>
          <w:sz w:val="24"/>
          <w:szCs w:val="24"/>
        </w:rPr>
      </w:pPr>
    </w:p>
    <w:p w14:paraId="6F99FAC6" w14:textId="3338E857" w:rsidR="00FB6D1A" w:rsidRPr="00FB6D1A" w:rsidRDefault="00FB6D1A" w:rsidP="00681702">
      <w:pPr>
        <w:spacing w:after="0" w:line="240" w:lineRule="auto"/>
        <w:ind w:left="426" w:hanging="426"/>
        <w:jc w:val="both"/>
        <w:rPr>
          <w:rFonts w:ascii="Times New Roman" w:hAnsi="Times New Roman" w:cs="Times New Roman"/>
          <w:sz w:val="24"/>
          <w:szCs w:val="24"/>
        </w:rPr>
      </w:pPr>
      <w:r w:rsidRPr="00FB6D1A">
        <w:rPr>
          <w:rFonts w:ascii="Times New Roman" w:hAnsi="Times New Roman" w:cs="Times New Roman"/>
          <w:sz w:val="24"/>
          <w:szCs w:val="24"/>
        </w:rPr>
        <w:t>3)</w:t>
      </w:r>
      <w:r w:rsidR="00681702">
        <w:rPr>
          <w:rFonts w:ascii="Times New Roman" w:hAnsi="Times New Roman" w:cs="Times New Roman"/>
          <w:sz w:val="24"/>
          <w:szCs w:val="24"/>
        </w:rPr>
        <w:tab/>
      </w:r>
      <w:r w:rsidRPr="00FB6D1A">
        <w:rPr>
          <w:rFonts w:ascii="Times New Roman" w:hAnsi="Times New Roman" w:cs="Times New Roman"/>
          <w:sz w:val="24"/>
          <w:szCs w:val="24"/>
        </w:rPr>
        <w:t>Kui Eesti Rahvusraamatukogu ei ole veebiarhiveerimisel kontrollinud, kas võrguväljaanne sisaldab isikuandmeid, tehakse võrguväljaanne üldsusele kättesaadavaks, kohaldades tehnilisi piiranguid, mis ei võimalda leida arhiveeritud võrguväljaandeid inimese ees- või perekonnanime järgi.</w:t>
      </w:r>
      <w:r w:rsidR="00681702">
        <w:rPr>
          <w:rFonts w:ascii="Times New Roman" w:hAnsi="Times New Roman" w:cs="Times New Roman"/>
          <w:sz w:val="24"/>
          <w:szCs w:val="24"/>
        </w:rPr>
        <w:t xml:space="preserve"> Tegemist on meetmega minimeerida isikuandmete töötlemist ning tagada seeläbi andmesubjekti õiguste kaitse</w:t>
      </w:r>
      <w:r w:rsidR="00F51014">
        <w:rPr>
          <w:rFonts w:ascii="Times New Roman" w:hAnsi="Times New Roman" w:cs="Times New Roman"/>
          <w:sz w:val="24"/>
          <w:szCs w:val="24"/>
        </w:rPr>
        <w:t>.</w:t>
      </w:r>
    </w:p>
    <w:p w14:paraId="01366ACE" w14:textId="77777777" w:rsidR="00FB6D1A" w:rsidRPr="00FB6D1A" w:rsidRDefault="00FB6D1A" w:rsidP="00FB6D1A">
      <w:pPr>
        <w:spacing w:after="0" w:line="240" w:lineRule="auto"/>
        <w:jc w:val="both"/>
        <w:rPr>
          <w:rFonts w:ascii="Times New Roman" w:hAnsi="Times New Roman" w:cs="Times New Roman"/>
          <w:sz w:val="24"/>
          <w:szCs w:val="24"/>
        </w:rPr>
      </w:pPr>
    </w:p>
    <w:p w14:paraId="671369FB" w14:textId="7416CD3C" w:rsidR="00652EA8" w:rsidRPr="009E0070" w:rsidRDefault="0027056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RaRa </w:t>
      </w:r>
      <w:r w:rsidR="00652EA8">
        <w:rPr>
          <w:rFonts w:ascii="Times New Roman" w:hAnsi="Times New Roman" w:cs="Times New Roman"/>
          <w:sz w:val="24"/>
          <w:szCs w:val="24"/>
        </w:rPr>
        <w:t xml:space="preserve">teeb teadusasutusele teaduseesmärgil andmekaeve teostamiseks </w:t>
      </w:r>
      <w:r>
        <w:rPr>
          <w:rFonts w:ascii="Times New Roman" w:hAnsi="Times New Roman" w:cs="Times New Roman"/>
          <w:sz w:val="24"/>
          <w:szCs w:val="24"/>
        </w:rPr>
        <w:t>koopia</w:t>
      </w:r>
      <w:r w:rsidR="001E0380">
        <w:rPr>
          <w:rFonts w:ascii="Times New Roman" w:hAnsi="Times New Roman" w:cs="Times New Roman"/>
          <w:sz w:val="24"/>
          <w:szCs w:val="24"/>
        </w:rPr>
        <w:t>i</w:t>
      </w:r>
      <w:r w:rsidR="00652EA8">
        <w:rPr>
          <w:rFonts w:ascii="Times New Roman" w:hAnsi="Times New Roman" w:cs="Times New Roman"/>
          <w:sz w:val="24"/>
          <w:szCs w:val="24"/>
        </w:rPr>
        <w:t>d</w:t>
      </w:r>
      <w:r>
        <w:rPr>
          <w:rFonts w:ascii="Times New Roman" w:hAnsi="Times New Roman" w:cs="Times New Roman"/>
          <w:sz w:val="24"/>
          <w:szCs w:val="24"/>
        </w:rPr>
        <w:t xml:space="preserve"> isikuandmeid sisaldavast digitaalsest ainesest (taoline tegevus on käsitletav isikuandmete töötlemisena), siis tekib küsimus selle tegevuse õiguslikust alusest.</w:t>
      </w:r>
      <w:r w:rsidR="009E0070">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t>
      </w:r>
    </w:p>
    <w:p w14:paraId="2F7313DC" w14:textId="3423CFF9" w:rsidR="00270560" w:rsidRDefault="00B449A0"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Kuna puudub selge väljakujunenud praktika, siis saab siinkohal üksnes kaardistada erinevaid tõlgendusvõimalusi</w:t>
      </w:r>
      <w:r w:rsidR="00270560">
        <w:rPr>
          <w:rFonts w:ascii="Times New Roman" w:hAnsi="Times New Roman" w:cs="Times New Roman"/>
          <w:sz w:val="24"/>
          <w:szCs w:val="24"/>
        </w:rPr>
        <w:t>.</w:t>
      </w:r>
      <w:r w:rsidR="00B01B2E">
        <w:rPr>
          <w:rFonts w:ascii="Times New Roman" w:hAnsi="Times New Roman" w:cs="Times New Roman"/>
          <w:sz w:val="24"/>
          <w:szCs w:val="24"/>
        </w:rPr>
        <w:t xml:space="preserve"> </w:t>
      </w:r>
      <w:r w:rsidR="00E736BE">
        <w:rPr>
          <w:rFonts w:ascii="Times New Roman" w:hAnsi="Times New Roman" w:cs="Times New Roman"/>
          <w:sz w:val="24"/>
          <w:szCs w:val="24"/>
        </w:rPr>
        <w:t xml:space="preserve">Näiteks tuleneb autoriõiguse seaduse teaduseesmärgil andmekaeve regulatsioonist: </w:t>
      </w:r>
      <w:r w:rsidR="00316FB8">
        <w:rPr>
          <w:rFonts w:ascii="Times New Roman" w:hAnsi="Times New Roman" w:cs="Times New Roman"/>
          <w:i/>
          <w:iCs/>
          <w:sz w:val="24"/>
          <w:szCs w:val="24"/>
        </w:rPr>
        <w:t>a</w:t>
      </w:r>
      <w:r w:rsidR="00125D4D" w:rsidRPr="00125D4D">
        <w:rPr>
          <w:rFonts w:ascii="Times New Roman" w:hAnsi="Times New Roman" w:cs="Times New Roman"/>
          <w:i/>
          <w:iCs/>
          <w:sz w:val="24"/>
          <w:szCs w:val="24"/>
        </w:rPr>
        <w:t>utori nõusolekuta ja autoritasu maksmiseta on teadus- ja kultuuripärandiasutusel õigus reprodutseerida teadusuuringutes teksti- ja andmekaeve eesmärkidel teost, millele tal on seaduslik juurdepääs</w:t>
      </w:r>
      <w:r w:rsidR="00125D4D">
        <w:rPr>
          <w:rFonts w:ascii="Times New Roman" w:hAnsi="Times New Roman" w:cs="Times New Roman"/>
          <w:sz w:val="24"/>
          <w:szCs w:val="24"/>
        </w:rPr>
        <w:t xml:space="preserve"> (§ 19</w:t>
      </w:r>
      <w:r w:rsidR="00125D4D">
        <w:rPr>
          <w:rFonts w:ascii="Times New Roman" w:hAnsi="Times New Roman" w:cs="Times New Roman"/>
          <w:sz w:val="24"/>
          <w:szCs w:val="24"/>
          <w:vertAlign w:val="superscript"/>
        </w:rPr>
        <w:t>1</w:t>
      </w:r>
      <w:r w:rsidR="00125D4D">
        <w:rPr>
          <w:rFonts w:ascii="Times New Roman" w:hAnsi="Times New Roman" w:cs="Times New Roman"/>
          <w:sz w:val="24"/>
          <w:szCs w:val="24"/>
        </w:rPr>
        <w:t xml:space="preserve"> (1)). </w:t>
      </w:r>
      <w:r w:rsidR="004C7E5C">
        <w:rPr>
          <w:rFonts w:ascii="Times New Roman" w:hAnsi="Times New Roman" w:cs="Times New Roman"/>
          <w:sz w:val="24"/>
          <w:szCs w:val="24"/>
        </w:rPr>
        <w:t>Kui seda sätet nüüd tõlgendada selliselt, et kui teadusasutusel on seaduslik juurdepääs digitaalsele ainesele (raamatukogu abonend</w:t>
      </w:r>
      <w:r w:rsidR="005B43CD">
        <w:rPr>
          <w:rFonts w:ascii="Times New Roman" w:hAnsi="Times New Roman" w:cs="Times New Roman"/>
          <w:sz w:val="24"/>
          <w:szCs w:val="24"/>
        </w:rPr>
        <w:t>i</w:t>
      </w:r>
      <w:r w:rsidR="004C7E5C">
        <w:rPr>
          <w:rFonts w:ascii="Times New Roman" w:hAnsi="Times New Roman" w:cs="Times New Roman"/>
          <w:sz w:val="24"/>
          <w:szCs w:val="24"/>
        </w:rPr>
        <w:t xml:space="preserve">na see </w:t>
      </w:r>
      <w:r w:rsidR="005B43CD">
        <w:rPr>
          <w:rFonts w:ascii="Times New Roman" w:hAnsi="Times New Roman" w:cs="Times New Roman"/>
          <w:sz w:val="24"/>
          <w:szCs w:val="24"/>
        </w:rPr>
        <w:t xml:space="preserve">tal </w:t>
      </w:r>
      <w:r w:rsidR="004C7E5C">
        <w:rPr>
          <w:rFonts w:ascii="Times New Roman" w:hAnsi="Times New Roman" w:cs="Times New Roman"/>
          <w:sz w:val="24"/>
          <w:szCs w:val="24"/>
        </w:rPr>
        <w:t xml:space="preserve">on), siis saab teadusasutus nõuda RaRa-lt võimalust koopiaid teha. </w:t>
      </w:r>
      <w:r w:rsidR="009F554C">
        <w:rPr>
          <w:rFonts w:ascii="Times New Roman" w:hAnsi="Times New Roman" w:cs="Times New Roman"/>
          <w:sz w:val="24"/>
          <w:szCs w:val="24"/>
        </w:rPr>
        <w:t xml:space="preserve">RaRa poolt koopia võimaldamine oleks seega tõlgendatav juriidilise kohustuse täitmisena. </w:t>
      </w:r>
      <w:r w:rsidR="004C7E5C">
        <w:rPr>
          <w:rFonts w:ascii="Times New Roman" w:hAnsi="Times New Roman" w:cs="Times New Roman"/>
          <w:sz w:val="24"/>
          <w:szCs w:val="24"/>
        </w:rPr>
        <w:t xml:space="preserve">RaRa-l on siinkohal </w:t>
      </w:r>
      <w:r w:rsidR="00635B51">
        <w:rPr>
          <w:rFonts w:ascii="Times New Roman" w:hAnsi="Times New Roman" w:cs="Times New Roman"/>
          <w:sz w:val="24"/>
          <w:szCs w:val="24"/>
        </w:rPr>
        <w:t xml:space="preserve">vastuolu </w:t>
      </w:r>
      <w:r w:rsidR="00A52BAE">
        <w:rPr>
          <w:rFonts w:ascii="Times New Roman" w:hAnsi="Times New Roman" w:cs="Times New Roman"/>
          <w:sz w:val="24"/>
          <w:szCs w:val="24"/>
        </w:rPr>
        <w:t>kolmeastmelise testi</w:t>
      </w:r>
      <w:r w:rsidR="00316FB8">
        <w:rPr>
          <w:rFonts w:ascii="Times New Roman" w:hAnsi="Times New Roman" w:cs="Times New Roman"/>
          <w:sz w:val="24"/>
          <w:szCs w:val="24"/>
        </w:rPr>
        <w:t xml:space="preserve"> põhimõtetega</w:t>
      </w:r>
      <w:r w:rsidR="00A52BAE">
        <w:rPr>
          <w:rFonts w:ascii="Times New Roman" w:hAnsi="Times New Roman" w:cs="Times New Roman"/>
          <w:sz w:val="24"/>
          <w:szCs w:val="24"/>
        </w:rPr>
        <w:t xml:space="preserve"> ning</w:t>
      </w:r>
      <w:r w:rsidR="004C7E5C">
        <w:rPr>
          <w:rFonts w:ascii="Times New Roman" w:hAnsi="Times New Roman" w:cs="Times New Roman"/>
          <w:sz w:val="24"/>
          <w:szCs w:val="24"/>
        </w:rPr>
        <w:t xml:space="preserve"> turvalisuse ja andmebaaside terviklikkuse argument sellest keeldumiseks. Nimelt tuleneb autoriõiguse seaduse §</w:t>
      </w:r>
      <w:r w:rsidR="00316FB8">
        <w:rPr>
          <w:rFonts w:ascii="Times New Roman" w:hAnsi="Times New Roman" w:cs="Times New Roman"/>
          <w:sz w:val="24"/>
          <w:szCs w:val="24"/>
        </w:rPr>
        <w:t>-st</w:t>
      </w:r>
      <w:r w:rsidR="004C7E5C">
        <w:rPr>
          <w:rFonts w:ascii="Times New Roman" w:hAnsi="Times New Roman" w:cs="Times New Roman"/>
          <w:sz w:val="24"/>
          <w:szCs w:val="24"/>
        </w:rPr>
        <w:t xml:space="preserve"> 19</w:t>
      </w:r>
      <w:r w:rsidR="004C7E5C">
        <w:rPr>
          <w:rFonts w:ascii="Times New Roman" w:hAnsi="Times New Roman" w:cs="Times New Roman"/>
          <w:sz w:val="24"/>
          <w:szCs w:val="24"/>
          <w:vertAlign w:val="superscript"/>
        </w:rPr>
        <w:t>1</w:t>
      </w:r>
      <w:r w:rsidR="004C7E5C">
        <w:rPr>
          <w:rFonts w:ascii="Times New Roman" w:hAnsi="Times New Roman" w:cs="Times New Roman"/>
          <w:sz w:val="24"/>
          <w:szCs w:val="24"/>
        </w:rPr>
        <w:t xml:space="preserve"> (3) järgmine regulatsioon: </w:t>
      </w:r>
      <w:r w:rsidR="00316FB8">
        <w:rPr>
          <w:rFonts w:ascii="Times New Roman" w:hAnsi="Times New Roman" w:cs="Times New Roman"/>
          <w:i/>
          <w:iCs/>
          <w:sz w:val="24"/>
          <w:szCs w:val="24"/>
        </w:rPr>
        <w:t>a</w:t>
      </w:r>
      <w:r w:rsidR="004C7E5C" w:rsidRPr="004C7E5C">
        <w:rPr>
          <w:rFonts w:ascii="Times New Roman" w:hAnsi="Times New Roman" w:cs="Times New Roman"/>
          <w:i/>
          <w:iCs/>
          <w:sz w:val="24"/>
          <w:szCs w:val="24"/>
        </w:rPr>
        <w:t>utoril</w:t>
      </w:r>
      <w:r w:rsidR="004C7E5C" w:rsidRPr="007379FF">
        <w:rPr>
          <w:rStyle w:val="FootnoteReference"/>
          <w:rFonts w:ascii="Times New Roman" w:hAnsi="Times New Roman" w:cs="Times New Roman"/>
          <w:sz w:val="24"/>
          <w:szCs w:val="24"/>
        </w:rPr>
        <w:footnoteReference w:id="110"/>
      </w:r>
      <w:r w:rsidR="004C7E5C" w:rsidRPr="004C7E5C">
        <w:rPr>
          <w:rFonts w:ascii="Times New Roman" w:hAnsi="Times New Roman" w:cs="Times New Roman"/>
          <w:i/>
          <w:iCs/>
          <w:sz w:val="24"/>
          <w:szCs w:val="24"/>
        </w:rPr>
        <w:t xml:space="preserve"> on õigus kohaldada meetmeid, et tagada nende võrkude ja andmebaaside turvalisus ja terviklikkus, kus talletatakse tema teoseid. Kõnealused meetmed ei tohi olla rangemad, kui on vaja nimetatud eesmärgi saavutamiseks</w:t>
      </w:r>
      <w:r w:rsidR="004C7E5C">
        <w:rPr>
          <w:rFonts w:ascii="Times New Roman" w:hAnsi="Times New Roman" w:cs="Times New Roman"/>
          <w:sz w:val="24"/>
          <w:szCs w:val="24"/>
        </w:rPr>
        <w:t>.</w:t>
      </w:r>
    </w:p>
    <w:p w14:paraId="6EAD9E0E" w14:textId="159568D0" w:rsidR="009F554C" w:rsidRDefault="009F554C" w:rsidP="0021275B">
      <w:pPr>
        <w:spacing w:after="0" w:line="240" w:lineRule="auto"/>
        <w:jc w:val="both"/>
        <w:rPr>
          <w:rFonts w:ascii="Times New Roman" w:hAnsi="Times New Roman" w:cs="Times New Roman"/>
          <w:sz w:val="24"/>
          <w:szCs w:val="24"/>
        </w:rPr>
      </w:pPr>
    </w:p>
    <w:p w14:paraId="09E1348C" w14:textId="5CEE5C78" w:rsidR="00D43371" w:rsidRDefault="004F7A4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B449A0">
        <w:rPr>
          <w:rFonts w:ascii="Times New Roman" w:hAnsi="Times New Roman" w:cs="Times New Roman"/>
          <w:sz w:val="24"/>
          <w:szCs w:val="24"/>
        </w:rPr>
        <w:t xml:space="preserve">eadusasutustele andmekaeveks </w:t>
      </w:r>
      <w:r>
        <w:rPr>
          <w:rFonts w:ascii="Times New Roman" w:hAnsi="Times New Roman" w:cs="Times New Roman"/>
          <w:sz w:val="24"/>
          <w:szCs w:val="24"/>
        </w:rPr>
        <w:t xml:space="preserve">isikuandmeid sisaldava </w:t>
      </w:r>
      <w:r w:rsidR="00B449A0">
        <w:rPr>
          <w:rFonts w:ascii="Times New Roman" w:hAnsi="Times New Roman" w:cs="Times New Roman"/>
          <w:sz w:val="24"/>
          <w:szCs w:val="24"/>
        </w:rPr>
        <w:t xml:space="preserve">digitaalse ainese jagamisel </w:t>
      </w:r>
      <w:r>
        <w:rPr>
          <w:rFonts w:ascii="Times New Roman" w:hAnsi="Times New Roman" w:cs="Times New Roman"/>
          <w:sz w:val="24"/>
          <w:szCs w:val="24"/>
        </w:rPr>
        <w:t xml:space="preserve">saab RaRa </w:t>
      </w:r>
      <w:r w:rsidR="00C02E63">
        <w:rPr>
          <w:rFonts w:ascii="Times New Roman" w:hAnsi="Times New Roman" w:cs="Times New Roman"/>
          <w:sz w:val="24"/>
          <w:szCs w:val="24"/>
        </w:rPr>
        <w:t xml:space="preserve">töötlemise õigusliku alusena </w:t>
      </w:r>
      <w:r w:rsidR="00B449A0">
        <w:rPr>
          <w:rFonts w:ascii="Times New Roman" w:hAnsi="Times New Roman" w:cs="Times New Roman"/>
          <w:sz w:val="24"/>
          <w:szCs w:val="24"/>
        </w:rPr>
        <w:t xml:space="preserve">tugineda </w:t>
      </w:r>
      <w:r w:rsidR="00A3220B">
        <w:rPr>
          <w:rFonts w:ascii="Times New Roman" w:hAnsi="Times New Roman" w:cs="Times New Roman"/>
          <w:sz w:val="24"/>
          <w:szCs w:val="24"/>
        </w:rPr>
        <w:t>andmesubjekti nõusolekule</w:t>
      </w:r>
      <w:r>
        <w:rPr>
          <w:rFonts w:ascii="Times New Roman" w:hAnsi="Times New Roman" w:cs="Times New Roman"/>
          <w:sz w:val="24"/>
          <w:szCs w:val="24"/>
        </w:rPr>
        <w:t xml:space="preserve">, </w:t>
      </w:r>
      <w:r w:rsidR="00B449A0">
        <w:rPr>
          <w:rFonts w:ascii="Times New Roman" w:hAnsi="Times New Roman" w:cs="Times New Roman"/>
          <w:sz w:val="24"/>
          <w:szCs w:val="24"/>
        </w:rPr>
        <w:t>avalikule huvile</w:t>
      </w:r>
      <w:r>
        <w:rPr>
          <w:rFonts w:ascii="Times New Roman" w:hAnsi="Times New Roman" w:cs="Times New Roman"/>
          <w:sz w:val="24"/>
          <w:szCs w:val="24"/>
        </w:rPr>
        <w:t xml:space="preserve"> või seadusest tuleneva kohustuse täitmisele</w:t>
      </w:r>
      <w:r w:rsidR="00B449A0">
        <w:rPr>
          <w:rFonts w:ascii="Times New Roman" w:hAnsi="Times New Roman" w:cs="Times New Roman"/>
          <w:sz w:val="24"/>
          <w:szCs w:val="24"/>
        </w:rPr>
        <w:t>.</w:t>
      </w:r>
      <w:r w:rsidR="00B51593">
        <w:rPr>
          <w:rStyle w:val="FootnoteReference"/>
          <w:rFonts w:ascii="Times New Roman" w:hAnsi="Times New Roman" w:cs="Times New Roman"/>
          <w:sz w:val="24"/>
          <w:szCs w:val="24"/>
        </w:rPr>
        <w:footnoteReference w:id="111"/>
      </w:r>
      <w:r w:rsidR="00B449A0">
        <w:rPr>
          <w:rFonts w:ascii="Times New Roman" w:hAnsi="Times New Roman" w:cs="Times New Roman"/>
          <w:sz w:val="24"/>
          <w:szCs w:val="24"/>
        </w:rPr>
        <w:t xml:space="preserve"> </w:t>
      </w:r>
      <w:r w:rsidR="00A3220B">
        <w:rPr>
          <w:rFonts w:ascii="Times New Roman" w:hAnsi="Times New Roman" w:cs="Times New Roman"/>
          <w:sz w:val="24"/>
          <w:szCs w:val="24"/>
        </w:rPr>
        <w:t>Võimalusel</w:t>
      </w:r>
      <w:r w:rsidR="00C02E63">
        <w:rPr>
          <w:rFonts w:ascii="Times New Roman" w:hAnsi="Times New Roman" w:cs="Times New Roman"/>
          <w:sz w:val="24"/>
          <w:szCs w:val="24"/>
        </w:rPr>
        <w:t xml:space="preserve"> ning andmekaeve eesmärgi spetsiifilisi asjaolusid arvesse võttes</w:t>
      </w:r>
      <w:r w:rsidR="00A3220B">
        <w:rPr>
          <w:rFonts w:ascii="Times New Roman" w:hAnsi="Times New Roman" w:cs="Times New Roman"/>
          <w:sz w:val="24"/>
          <w:szCs w:val="24"/>
        </w:rPr>
        <w:t xml:space="preserve"> tuleks</w:t>
      </w:r>
      <w:r w:rsidR="00B449A0">
        <w:rPr>
          <w:rFonts w:ascii="Times New Roman" w:hAnsi="Times New Roman" w:cs="Times New Roman"/>
          <w:sz w:val="24"/>
          <w:szCs w:val="24"/>
        </w:rPr>
        <w:t xml:space="preserve"> andmesubjektilt küsida </w:t>
      </w:r>
      <w:r w:rsidR="00A62F03">
        <w:rPr>
          <w:rFonts w:ascii="Times New Roman" w:hAnsi="Times New Roman" w:cs="Times New Roman"/>
          <w:sz w:val="24"/>
          <w:szCs w:val="24"/>
        </w:rPr>
        <w:t>k</w:t>
      </w:r>
      <w:r w:rsidR="00B449A0">
        <w:rPr>
          <w:rFonts w:ascii="Times New Roman" w:hAnsi="Times New Roman" w:cs="Times New Roman"/>
          <w:sz w:val="24"/>
          <w:szCs w:val="24"/>
        </w:rPr>
        <w:t>a nõusolek digitaalse ainese jagamiseks.</w:t>
      </w:r>
      <w:r w:rsidR="00A62F03">
        <w:rPr>
          <w:rFonts w:ascii="Times New Roman" w:hAnsi="Times New Roman" w:cs="Times New Roman"/>
          <w:sz w:val="24"/>
          <w:szCs w:val="24"/>
        </w:rPr>
        <w:t xml:space="preserve"> </w:t>
      </w:r>
      <w:r w:rsidR="00A3220B">
        <w:rPr>
          <w:rFonts w:ascii="Times New Roman" w:hAnsi="Times New Roman" w:cs="Times New Roman"/>
          <w:sz w:val="24"/>
          <w:szCs w:val="24"/>
        </w:rPr>
        <w:t>S</w:t>
      </w:r>
      <w:r w:rsidR="00A62F03">
        <w:rPr>
          <w:rFonts w:ascii="Times New Roman" w:hAnsi="Times New Roman" w:cs="Times New Roman"/>
          <w:sz w:val="24"/>
          <w:szCs w:val="24"/>
        </w:rPr>
        <w:t xml:space="preserve">ee on </w:t>
      </w:r>
      <w:r w:rsidR="00A3220B">
        <w:rPr>
          <w:rFonts w:ascii="Times New Roman" w:hAnsi="Times New Roman" w:cs="Times New Roman"/>
          <w:sz w:val="24"/>
          <w:szCs w:val="24"/>
        </w:rPr>
        <w:t xml:space="preserve">küll </w:t>
      </w:r>
      <w:r w:rsidR="00A62F03">
        <w:rPr>
          <w:rFonts w:ascii="Times New Roman" w:hAnsi="Times New Roman" w:cs="Times New Roman"/>
          <w:sz w:val="24"/>
          <w:szCs w:val="24"/>
        </w:rPr>
        <w:t xml:space="preserve">administratiivselt ja tehniliselt </w:t>
      </w:r>
      <w:r w:rsidR="00A3220B">
        <w:rPr>
          <w:rFonts w:ascii="Times New Roman" w:hAnsi="Times New Roman" w:cs="Times New Roman"/>
          <w:sz w:val="24"/>
          <w:szCs w:val="24"/>
        </w:rPr>
        <w:t>koormavam, kuid võimaldab paremini tagada andmesubjekti õigusi.</w:t>
      </w:r>
    </w:p>
    <w:p w14:paraId="48DE0DB7" w14:textId="77777777" w:rsidR="00D43371" w:rsidRDefault="00D43371" w:rsidP="0021275B">
      <w:pPr>
        <w:spacing w:after="0" w:line="240" w:lineRule="auto"/>
        <w:jc w:val="both"/>
        <w:rPr>
          <w:rFonts w:ascii="Times New Roman" w:hAnsi="Times New Roman" w:cs="Times New Roman"/>
          <w:sz w:val="24"/>
          <w:szCs w:val="24"/>
        </w:rPr>
      </w:pPr>
    </w:p>
    <w:p w14:paraId="123F99FF" w14:textId="228A5CC0" w:rsidR="001800DB" w:rsidRDefault="001800DB"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Eelnev isikuandmete töötlemise õigusliku aluse analüüs käsitles</w:t>
      </w:r>
      <w:r w:rsidR="00283B14">
        <w:rPr>
          <w:rFonts w:ascii="Times New Roman" w:hAnsi="Times New Roman" w:cs="Times New Roman"/>
          <w:sz w:val="24"/>
          <w:szCs w:val="24"/>
        </w:rPr>
        <w:t xml:space="preserve"> n-ö </w:t>
      </w:r>
      <w:r>
        <w:rPr>
          <w:rFonts w:ascii="Times New Roman" w:hAnsi="Times New Roman" w:cs="Times New Roman"/>
          <w:sz w:val="24"/>
          <w:szCs w:val="24"/>
        </w:rPr>
        <w:t>üldisi isikuandmeid. Eriliiki isikuandmete</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töötlemine on keelatud, kui see ei tugine IKÜ</w:t>
      </w:r>
      <w:r w:rsidR="003F2230">
        <w:rPr>
          <w:rFonts w:ascii="Times New Roman" w:hAnsi="Times New Roman" w:cs="Times New Roman"/>
          <w:sz w:val="24"/>
          <w:szCs w:val="24"/>
        </w:rPr>
        <w:t>M</w:t>
      </w:r>
      <w:r w:rsidR="00316FB8">
        <w:rPr>
          <w:rFonts w:ascii="Times New Roman" w:hAnsi="Times New Roman" w:cs="Times New Roman"/>
          <w:sz w:val="24"/>
          <w:szCs w:val="24"/>
        </w:rPr>
        <w:t>i</w:t>
      </w:r>
      <w:r>
        <w:rPr>
          <w:rFonts w:ascii="Times New Roman" w:hAnsi="Times New Roman" w:cs="Times New Roman"/>
          <w:sz w:val="24"/>
          <w:szCs w:val="24"/>
        </w:rPr>
        <w:t xml:space="preserve"> artiklis 9 (2) identifitseeritud alusele. RaRa</w:t>
      </w:r>
      <w:r w:rsidR="00316FB8">
        <w:rPr>
          <w:rFonts w:ascii="Times New Roman" w:hAnsi="Times New Roman" w:cs="Times New Roman"/>
          <w:sz w:val="24"/>
          <w:szCs w:val="24"/>
        </w:rPr>
        <w:t>-le</w:t>
      </w:r>
      <w:r>
        <w:rPr>
          <w:rFonts w:ascii="Times New Roman" w:hAnsi="Times New Roman" w:cs="Times New Roman"/>
          <w:sz w:val="24"/>
          <w:szCs w:val="24"/>
        </w:rPr>
        <w:t xml:space="preserve"> on oluliseks riskiks, et piir</w:t>
      </w:r>
      <w:r w:rsidR="00283B14">
        <w:rPr>
          <w:rFonts w:ascii="Times New Roman" w:hAnsi="Times New Roman" w:cs="Times New Roman"/>
          <w:sz w:val="24"/>
          <w:szCs w:val="24"/>
        </w:rPr>
        <w:t xml:space="preserve"> n-ö </w:t>
      </w:r>
      <w:r>
        <w:rPr>
          <w:rFonts w:ascii="Times New Roman" w:hAnsi="Times New Roman" w:cs="Times New Roman"/>
          <w:sz w:val="24"/>
          <w:szCs w:val="24"/>
        </w:rPr>
        <w:t>üldiste ja eriliiki isikuandmete vahel ei ole selge ning puudub ka seda selgitav õiguspraktika.</w:t>
      </w:r>
    </w:p>
    <w:p w14:paraId="265E3542" w14:textId="77777777" w:rsidR="002330FB" w:rsidRDefault="002330FB" w:rsidP="0021275B">
      <w:pPr>
        <w:spacing w:after="0" w:line="240" w:lineRule="auto"/>
        <w:jc w:val="both"/>
        <w:rPr>
          <w:rFonts w:ascii="Times New Roman" w:hAnsi="Times New Roman" w:cs="Times New Roman"/>
          <w:sz w:val="24"/>
          <w:szCs w:val="24"/>
        </w:rPr>
      </w:pPr>
    </w:p>
    <w:p w14:paraId="42208B01" w14:textId="0D0ECCB0" w:rsidR="002330FB" w:rsidRDefault="002330FB"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Erandjuhul on lubatud eriliiki isikuandmete töötlemine järgmistel õiguslikel alustel, mis võiksid omada andmekaeve kontekstis tähtsust (IKÜ</w:t>
      </w:r>
      <w:r w:rsidR="003F2230">
        <w:rPr>
          <w:rFonts w:ascii="Times New Roman" w:hAnsi="Times New Roman" w:cs="Times New Roman"/>
          <w:sz w:val="24"/>
          <w:szCs w:val="24"/>
        </w:rPr>
        <w:t>M</w:t>
      </w:r>
      <w:r w:rsidR="00316FB8">
        <w:rPr>
          <w:rFonts w:ascii="Times New Roman" w:hAnsi="Times New Roman" w:cs="Times New Roman"/>
          <w:sz w:val="24"/>
          <w:szCs w:val="24"/>
        </w:rPr>
        <w:t>i</w:t>
      </w:r>
      <w:r>
        <w:rPr>
          <w:rFonts w:ascii="Times New Roman" w:hAnsi="Times New Roman" w:cs="Times New Roman"/>
          <w:sz w:val="24"/>
          <w:szCs w:val="24"/>
        </w:rPr>
        <w:t xml:space="preserve"> artik</w:t>
      </w:r>
      <w:r w:rsidR="00316FB8">
        <w:rPr>
          <w:rFonts w:ascii="Times New Roman" w:hAnsi="Times New Roman" w:cs="Times New Roman"/>
          <w:sz w:val="24"/>
          <w:szCs w:val="24"/>
        </w:rPr>
        <w:t>li</w:t>
      </w:r>
      <w:r>
        <w:rPr>
          <w:rFonts w:ascii="Times New Roman" w:hAnsi="Times New Roman" w:cs="Times New Roman"/>
          <w:sz w:val="24"/>
          <w:szCs w:val="24"/>
        </w:rPr>
        <w:t xml:space="preserve"> </w:t>
      </w:r>
      <w:r w:rsidR="00905AAA">
        <w:rPr>
          <w:rFonts w:ascii="Times New Roman" w:hAnsi="Times New Roman" w:cs="Times New Roman"/>
          <w:sz w:val="24"/>
          <w:szCs w:val="24"/>
        </w:rPr>
        <w:t>9 (2) punktid a, e</w:t>
      </w:r>
      <w:r w:rsidR="00D43371">
        <w:rPr>
          <w:rFonts w:ascii="Times New Roman" w:hAnsi="Times New Roman" w:cs="Times New Roman"/>
          <w:sz w:val="24"/>
          <w:szCs w:val="24"/>
        </w:rPr>
        <w:t>, j</w:t>
      </w:r>
      <w:r>
        <w:rPr>
          <w:rFonts w:ascii="Times New Roman" w:hAnsi="Times New Roman" w:cs="Times New Roman"/>
          <w:sz w:val="24"/>
          <w:szCs w:val="24"/>
        </w:rPr>
        <w:t>):</w:t>
      </w:r>
    </w:p>
    <w:p w14:paraId="6E208D4D" w14:textId="71D9B1A4" w:rsidR="002330FB" w:rsidRDefault="002330FB" w:rsidP="0021275B">
      <w:pPr>
        <w:spacing w:after="0" w:line="240" w:lineRule="auto"/>
        <w:jc w:val="both"/>
        <w:rPr>
          <w:rFonts w:ascii="Times New Roman" w:hAnsi="Times New Roman" w:cs="Times New Roman"/>
          <w:sz w:val="24"/>
          <w:szCs w:val="24"/>
        </w:rPr>
      </w:pPr>
    </w:p>
    <w:p w14:paraId="4780C55B" w14:textId="508E9650" w:rsidR="002330FB" w:rsidRDefault="002330FB" w:rsidP="00905AAA">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05AAA" w:rsidRPr="00905AAA">
        <w:rPr>
          <w:rFonts w:ascii="Times New Roman" w:hAnsi="Times New Roman" w:cs="Times New Roman"/>
          <w:sz w:val="24"/>
          <w:szCs w:val="24"/>
        </w:rPr>
        <w:t xml:space="preserve">andmesubjekt on andnud </w:t>
      </w:r>
      <w:r w:rsidR="00905AAA" w:rsidRPr="00905AAA">
        <w:rPr>
          <w:rFonts w:ascii="Times New Roman" w:hAnsi="Times New Roman" w:cs="Times New Roman"/>
          <w:b/>
          <w:bCs/>
          <w:sz w:val="24"/>
          <w:szCs w:val="24"/>
        </w:rPr>
        <w:t>selgesõnalise nõusoleku</w:t>
      </w:r>
      <w:r w:rsidR="00905AAA" w:rsidRPr="00905AAA">
        <w:rPr>
          <w:rFonts w:ascii="Times New Roman" w:hAnsi="Times New Roman" w:cs="Times New Roman"/>
          <w:sz w:val="24"/>
          <w:szCs w:val="24"/>
        </w:rPr>
        <w:t xml:space="preserve"> nende isikuandmete töötlemiseks ühel või mitmel konkreetsel eesmärgil</w:t>
      </w:r>
      <w:r w:rsidR="00905AAA">
        <w:rPr>
          <w:rFonts w:ascii="Times New Roman" w:hAnsi="Times New Roman" w:cs="Times New Roman"/>
          <w:sz w:val="24"/>
          <w:szCs w:val="24"/>
        </w:rPr>
        <w:t>;</w:t>
      </w:r>
    </w:p>
    <w:p w14:paraId="092950A2" w14:textId="54567E59" w:rsidR="00905AAA" w:rsidRDefault="00905AAA" w:rsidP="00905AAA">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905AAA">
        <w:rPr>
          <w:rFonts w:ascii="Times New Roman" w:hAnsi="Times New Roman" w:cs="Times New Roman"/>
          <w:sz w:val="24"/>
          <w:szCs w:val="24"/>
        </w:rPr>
        <w:t xml:space="preserve">töödeldakse isikuandmeid, mille andmesubjekt on </w:t>
      </w:r>
      <w:r w:rsidRPr="00905AAA">
        <w:rPr>
          <w:rFonts w:ascii="Times New Roman" w:hAnsi="Times New Roman" w:cs="Times New Roman"/>
          <w:b/>
          <w:bCs/>
          <w:sz w:val="24"/>
          <w:szCs w:val="24"/>
        </w:rPr>
        <w:t>ilmselgelt avalikustanud</w:t>
      </w:r>
      <w:r w:rsidRPr="00905AAA">
        <w:rPr>
          <w:rFonts w:ascii="Times New Roman" w:hAnsi="Times New Roman" w:cs="Times New Roman"/>
          <w:sz w:val="24"/>
          <w:szCs w:val="24"/>
        </w:rPr>
        <w:t>;</w:t>
      </w:r>
    </w:p>
    <w:p w14:paraId="1539F413" w14:textId="5D81D8BD" w:rsidR="00D43371" w:rsidRDefault="00D43371" w:rsidP="00D43371">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43371">
        <w:rPr>
          <w:rFonts w:ascii="Times New Roman" w:hAnsi="Times New Roman" w:cs="Times New Roman"/>
          <w:sz w:val="24"/>
          <w:szCs w:val="24"/>
        </w:rPr>
        <w:t xml:space="preserve">töötlemine on vajalik </w:t>
      </w:r>
      <w:r w:rsidRPr="00D43371">
        <w:rPr>
          <w:rFonts w:ascii="Times New Roman" w:hAnsi="Times New Roman" w:cs="Times New Roman"/>
          <w:b/>
          <w:bCs/>
          <w:sz w:val="24"/>
          <w:szCs w:val="24"/>
        </w:rPr>
        <w:t>avalikes huvides toimuva</w:t>
      </w:r>
      <w:r w:rsidR="00635B51">
        <w:rPr>
          <w:rFonts w:ascii="Times New Roman" w:hAnsi="Times New Roman" w:cs="Times New Roman"/>
          <w:b/>
          <w:bCs/>
          <w:sz w:val="24"/>
          <w:szCs w:val="24"/>
        </w:rPr>
        <w:t>te</w:t>
      </w:r>
      <w:r w:rsidRPr="00D43371">
        <w:rPr>
          <w:rFonts w:ascii="Times New Roman" w:hAnsi="Times New Roman" w:cs="Times New Roman"/>
          <w:b/>
          <w:bCs/>
          <w:sz w:val="24"/>
          <w:szCs w:val="24"/>
        </w:rPr>
        <w:t xml:space="preserve"> teadus- või ajaloouuringute eesmärgil</w:t>
      </w:r>
      <w:r w:rsidRPr="00D43371">
        <w:rPr>
          <w:rFonts w:ascii="Times New Roman" w:hAnsi="Times New Roman" w:cs="Times New Roman"/>
          <w:sz w:val="24"/>
          <w:szCs w:val="24"/>
        </w:rPr>
        <w:t xml:space="preserve"> vastavalt artikli 83 lõikele 1, tuginedes liidu või liikmesriigi õigusele, ning on proportsionaalne saavutatava eesmärgiga, austab isikuandmete kaitse õiguse olemust ning tagatud on sobivad ja konkreetsed meetmed andmesubjekti põhiõiguste ja huvide kaitseks</w:t>
      </w:r>
      <w:r>
        <w:rPr>
          <w:rFonts w:ascii="Times New Roman" w:hAnsi="Times New Roman" w:cs="Times New Roman"/>
          <w:sz w:val="24"/>
          <w:szCs w:val="24"/>
        </w:rPr>
        <w:t>.</w:t>
      </w:r>
    </w:p>
    <w:p w14:paraId="5964BE33" w14:textId="77777777" w:rsidR="00F34A37" w:rsidRDefault="00F34A37" w:rsidP="00D43371">
      <w:pPr>
        <w:spacing w:after="0" w:line="240" w:lineRule="auto"/>
        <w:ind w:left="426" w:hanging="426"/>
        <w:jc w:val="both"/>
        <w:rPr>
          <w:rFonts w:ascii="Times New Roman" w:hAnsi="Times New Roman" w:cs="Times New Roman"/>
          <w:sz w:val="24"/>
          <w:szCs w:val="24"/>
        </w:rPr>
      </w:pPr>
    </w:p>
    <w:p w14:paraId="3B11AD5B" w14:textId="5554A222" w:rsidR="00B449A0" w:rsidRDefault="00B449A0" w:rsidP="0021275B">
      <w:pPr>
        <w:spacing w:after="0" w:line="240" w:lineRule="auto"/>
        <w:jc w:val="both"/>
        <w:rPr>
          <w:rFonts w:ascii="Times New Roman" w:hAnsi="Times New Roman" w:cs="Times New Roman"/>
          <w:sz w:val="24"/>
          <w:szCs w:val="24"/>
        </w:rPr>
      </w:pPr>
    </w:p>
    <w:p w14:paraId="2ADCE5D1" w14:textId="2BBDF4E1" w:rsidR="005F299F" w:rsidRDefault="00171E3D" w:rsidP="00E92710">
      <w:pPr>
        <w:pStyle w:val="Heading2"/>
        <w:numPr>
          <w:ilvl w:val="0"/>
          <w:numId w:val="0"/>
        </w:numPr>
      </w:pPr>
      <w:bookmarkStart w:id="28" w:name="_Toc101955922"/>
      <w:r>
        <w:t xml:space="preserve">3.2. </w:t>
      </w:r>
      <w:r w:rsidR="005F299F">
        <w:t>Teadus</w:t>
      </w:r>
      <w:r w:rsidR="00A32159">
        <w:t xml:space="preserve">uuringu </w:t>
      </w:r>
      <w:r w:rsidR="005F299F">
        <w:t>eesmärgil isikuandmete töötlemine</w:t>
      </w:r>
      <w:bookmarkEnd w:id="28"/>
    </w:p>
    <w:p w14:paraId="1F9182F5" w14:textId="14DF3AB5" w:rsidR="005F299F" w:rsidRDefault="005F299F" w:rsidP="0021275B">
      <w:pPr>
        <w:spacing w:after="0" w:line="240" w:lineRule="auto"/>
        <w:jc w:val="both"/>
        <w:rPr>
          <w:rFonts w:ascii="Times New Roman" w:hAnsi="Times New Roman" w:cs="Times New Roman"/>
          <w:sz w:val="24"/>
          <w:szCs w:val="24"/>
        </w:rPr>
      </w:pPr>
    </w:p>
    <w:p w14:paraId="5D4F2339" w14:textId="297FA2F8" w:rsidR="00F413B7" w:rsidRDefault="005F299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DSM</w:t>
      </w:r>
      <w:r w:rsidR="00593349">
        <w:rPr>
          <w:rFonts w:ascii="Times New Roman" w:hAnsi="Times New Roman" w:cs="Times New Roman"/>
          <w:sz w:val="24"/>
          <w:szCs w:val="24"/>
        </w:rPr>
        <w:t>-</w:t>
      </w:r>
      <w:r>
        <w:rPr>
          <w:rFonts w:ascii="Times New Roman" w:hAnsi="Times New Roman" w:cs="Times New Roman"/>
          <w:sz w:val="24"/>
          <w:szCs w:val="24"/>
        </w:rPr>
        <w:t>direktiiv</w:t>
      </w:r>
      <w:r w:rsidR="00D46861">
        <w:rPr>
          <w:rFonts w:ascii="Times New Roman" w:hAnsi="Times New Roman" w:cs="Times New Roman"/>
          <w:sz w:val="24"/>
          <w:szCs w:val="24"/>
        </w:rPr>
        <w:t xml:space="preserve"> eristab teadus</w:t>
      </w:r>
      <w:r w:rsidR="00A32159">
        <w:rPr>
          <w:rFonts w:ascii="Times New Roman" w:hAnsi="Times New Roman" w:cs="Times New Roman"/>
          <w:sz w:val="24"/>
          <w:szCs w:val="24"/>
        </w:rPr>
        <w:t>uuringu</w:t>
      </w:r>
      <w:r w:rsidR="00D46861">
        <w:rPr>
          <w:rFonts w:ascii="Times New Roman" w:hAnsi="Times New Roman" w:cs="Times New Roman"/>
          <w:sz w:val="24"/>
          <w:szCs w:val="24"/>
        </w:rPr>
        <w:t xml:space="preserve"> eesmärgil (artikkel 3) ja üldist (artikkel 4) andmekaeve erandit. </w:t>
      </w:r>
      <w:r w:rsidR="00B542A9">
        <w:rPr>
          <w:rFonts w:ascii="Times New Roman" w:hAnsi="Times New Roman" w:cs="Times New Roman"/>
          <w:sz w:val="24"/>
          <w:szCs w:val="24"/>
        </w:rPr>
        <w:t>See eristus peegeldub ka kehtivas autoriõiguse seaduses</w:t>
      </w:r>
      <w:r w:rsidR="00F413B7">
        <w:rPr>
          <w:rFonts w:ascii="Times New Roman" w:hAnsi="Times New Roman" w:cs="Times New Roman"/>
          <w:sz w:val="24"/>
          <w:szCs w:val="24"/>
        </w:rPr>
        <w:t>.</w:t>
      </w:r>
      <w:r w:rsidR="00B542A9">
        <w:rPr>
          <w:rStyle w:val="FootnoteReference"/>
          <w:rFonts w:ascii="Times New Roman" w:hAnsi="Times New Roman" w:cs="Times New Roman"/>
          <w:sz w:val="24"/>
          <w:szCs w:val="24"/>
        </w:rPr>
        <w:footnoteReference w:id="113"/>
      </w:r>
      <w:r w:rsidR="00D22462">
        <w:rPr>
          <w:rFonts w:ascii="Times New Roman" w:hAnsi="Times New Roman" w:cs="Times New Roman"/>
          <w:sz w:val="24"/>
          <w:szCs w:val="24"/>
        </w:rPr>
        <w:t xml:space="preserve"> </w:t>
      </w:r>
      <w:r w:rsidR="00F413B7">
        <w:rPr>
          <w:rFonts w:ascii="Times New Roman" w:hAnsi="Times New Roman" w:cs="Times New Roman"/>
          <w:sz w:val="24"/>
          <w:szCs w:val="24"/>
        </w:rPr>
        <w:t xml:space="preserve">Teadusuuringu eesmärgil andmekaeve erandi õigustatud subjekt on </w:t>
      </w:r>
      <w:r w:rsidR="00F413B7" w:rsidRPr="00F413B7">
        <w:rPr>
          <w:rFonts w:ascii="Times New Roman" w:hAnsi="Times New Roman" w:cs="Times New Roman"/>
          <w:sz w:val="24"/>
          <w:szCs w:val="24"/>
        </w:rPr>
        <w:t>teadus- ja kultuuripärandiasutuse</w:t>
      </w:r>
      <w:r w:rsidR="00F413B7">
        <w:rPr>
          <w:rFonts w:ascii="Times New Roman" w:hAnsi="Times New Roman" w:cs="Times New Roman"/>
          <w:sz w:val="24"/>
          <w:szCs w:val="24"/>
        </w:rPr>
        <w:t xml:space="preserve">d, mis on defineeritud AutÕS §-s </w:t>
      </w:r>
      <w:r w:rsidR="00F413B7" w:rsidRPr="00F413B7">
        <w:rPr>
          <w:rFonts w:ascii="Times New Roman" w:hAnsi="Times New Roman" w:cs="Times New Roman"/>
          <w:sz w:val="24"/>
          <w:szCs w:val="24"/>
        </w:rPr>
        <w:t>17</w:t>
      </w:r>
      <w:r w:rsidR="00F413B7" w:rsidRPr="00F413B7">
        <w:rPr>
          <w:rFonts w:ascii="Times New Roman" w:hAnsi="Times New Roman" w:cs="Times New Roman"/>
          <w:sz w:val="24"/>
          <w:szCs w:val="24"/>
          <w:vertAlign w:val="superscript"/>
        </w:rPr>
        <w:t>1</w:t>
      </w:r>
      <w:r w:rsidR="00F413B7" w:rsidRPr="00F413B7">
        <w:rPr>
          <w:rFonts w:ascii="Times New Roman" w:hAnsi="Times New Roman" w:cs="Times New Roman"/>
          <w:sz w:val="24"/>
          <w:szCs w:val="24"/>
        </w:rPr>
        <w:t>.</w:t>
      </w:r>
    </w:p>
    <w:p w14:paraId="62DDDFB9" w14:textId="209BDA7D" w:rsidR="00D937D1" w:rsidRDefault="00D937D1"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Tekib küsimus, kas </w:t>
      </w:r>
      <w:r w:rsidR="00635B51">
        <w:rPr>
          <w:rFonts w:ascii="Times New Roman" w:hAnsi="Times New Roman" w:cs="Times New Roman"/>
          <w:sz w:val="24"/>
          <w:szCs w:val="24"/>
        </w:rPr>
        <w:t xml:space="preserve">samasugune </w:t>
      </w:r>
      <w:r>
        <w:rPr>
          <w:rFonts w:ascii="Times New Roman" w:hAnsi="Times New Roman" w:cs="Times New Roman"/>
          <w:sz w:val="24"/>
          <w:szCs w:val="24"/>
        </w:rPr>
        <w:t xml:space="preserve">eristus avaldub ka isikuandmete kaitse kontekstis. Kui teadusuuringu eesmärgil andmekaeve erandile </w:t>
      </w:r>
      <w:r w:rsidR="00B4174C">
        <w:rPr>
          <w:rFonts w:ascii="Times New Roman" w:hAnsi="Times New Roman" w:cs="Times New Roman"/>
          <w:sz w:val="24"/>
          <w:szCs w:val="24"/>
        </w:rPr>
        <w:t xml:space="preserve">tuginev </w:t>
      </w:r>
      <w:r>
        <w:rPr>
          <w:rFonts w:ascii="Times New Roman" w:hAnsi="Times New Roman" w:cs="Times New Roman"/>
          <w:sz w:val="24"/>
          <w:szCs w:val="24"/>
        </w:rPr>
        <w:t>õigustatud subjekt on selgelt defineeritud (</w:t>
      </w:r>
      <w:r w:rsidRPr="00D937D1">
        <w:rPr>
          <w:rFonts w:ascii="Times New Roman" w:hAnsi="Times New Roman" w:cs="Times New Roman"/>
          <w:sz w:val="24"/>
          <w:szCs w:val="24"/>
        </w:rPr>
        <w:t>teadus- ja kultuuripärandiasutus</w:t>
      </w:r>
      <w:r w:rsidR="00F7537E">
        <w:rPr>
          <w:rStyle w:val="FootnoteReference"/>
          <w:rFonts w:ascii="Times New Roman" w:hAnsi="Times New Roman" w:cs="Times New Roman"/>
          <w:sz w:val="24"/>
          <w:szCs w:val="24"/>
        </w:rPr>
        <w:footnoteReference w:id="114"/>
      </w:r>
      <w:r>
        <w:rPr>
          <w:rFonts w:ascii="Times New Roman" w:hAnsi="Times New Roman" w:cs="Times New Roman"/>
          <w:sz w:val="24"/>
          <w:szCs w:val="24"/>
        </w:rPr>
        <w:t>), siis</w:t>
      </w:r>
      <w:r w:rsidR="00F7537E">
        <w:rPr>
          <w:rFonts w:ascii="Times New Roman" w:hAnsi="Times New Roman" w:cs="Times New Roman"/>
          <w:sz w:val="24"/>
          <w:szCs w:val="24"/>
        </w:rPr>
        <w:t xml:space="preserve"> isikuandmete kaitse üldmääruse regulatsioon reguleerib teadusuuringu kui sellise tingimusi</w:t>
      </w:r>
      <w:r w:rsidR="00BC536C">
        <w:rPr>
          <w:rFonts w:ascii="Times New Roman" w:hAnsi="Times New Roman" w:cs="Times New Roman"/>
          <w:sz w:val="24"/>
          <w:szCs w:val="24"/>
        </w:rPr>
        <w:t xml:space="preserve"> ning subjektipõhisus ei ole nii selgelt välja toodud.</w:t>
      </w:r>
      <w:r w:rsidR="00162439">
        <w:rPr>
          <w:rStyle w:val="FootnoteReference"/>
          <w:rFonts w:ascii="Times New Roman" w:hAnsi="Times New Roman" w:cs="Times New Roman"/>
          <w:sz w:val="24"/>
          <w:szCs w:val="24"/>
        </w:rPr>
        <w:footnoteReference w:id="115"/>
      </w:r>
    </w:p>
    <w:p w14:paraId="2A3CD8B7" w14:textId="2DA49AC2" w:rsidR="00D937D1" w:rsidRDefault="00D937D1" w:rsidP="0021275B">
      <w:pPr>
        <w:spacing w:after="0" w:line="240" w:lineRule="auto"/>
        <w:jc w:val="both"/>
        <w:rPr>
          <w:rFonts w:ascii="Times New Roman" w:hAnsi="Times New Roman" w:cs="Times New Roman"/>
          <w:sz w:val="24"/>
          <w:szCs w:val="24"/>
        </w:rPr>
      </w:pPr>
    </w:p>
    <w:p w14:paraId="1D783502" w14:textId="09BBA951" w:rsidR="00C84397" w:rsidRDefault="00BC536C"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Teadusuuringu mõiste selgitamisel </w:t>
      </w:r>
      <w:r w:rsidR="00162439">
        <w:rPr>
          <w:rFonts w:ascii="Times New Roman" w:hAnsi="Times New Roman" w:cs="Times New Roman"/>
          <w:sz w:val="24"/>
          <w:szCs w:val="24"/>
        </w:rPr>
        <w:t xml:space="preserve">on asjakohane </w:t>
      </w:r>
      <w:r w:rsidR="004320F0">
        <w:rPr>
          <w:rFonts w:ascii="Times New Roman" w:hAnsi="Times New Roman" w:cs="Times New Roman"/>
          <w:sz w:val="24"/>
          <w:szCs w:val="24"/>
        </w:rPr>
        <w:t>i</w:t>
      </w:r>
      <w:r w:rsidR="00C84397">
        <w:rPr>
          <w:rFonts w:ascii="Times New Roman" w:hAnsi="Times New Roman" w:cs="Times New Roman"/>
          <w:sz w:val="24"/>
          <w:szCs w:val="24"/>
        </w:rPr>
        <w:t>sikuandmete kaitse üldmääruse põhjenduspunkti</w:t>
      </w:r>
      <w:r w:rsidR="00635B51">
        <w:rPr>
          <w:rFonts w:ascii="Times New Roman" w:hAnsi="Times New Roman" w:cs="Times New Roman"/>
          <w:sz w:val="24"/>
          <w:szCs w:val="24"/>
        </w:rPr>
        <w:t>s</w:t>
      </w:r>
      <w:r w:rsidR="00C84397">
        <w:rPr>
          <w:rFonts w:ascii="Times New Roman" w:hAnsi="Times New Roman" w:cs="Times New Roman"/>
          <w:sz w:val="24"/>
          <w:szCs w:val="24"/>
        </w:rPr>
        <w:t xml:space="preserve"> 159 </w:t>
      </w:r>
      <w:r w:rsidR="00635B51">
        <w:rPr>
          <w:rFonts w:ascii="Times New Roman" w:hAnsi="Times New Roman" w:cs="Times New Roman"/>
          <w:sz w:val="24"/>
          <w:szCs w:val="24"/>
        </w:rPr>
        <w:t xml:space="preserve">toodu: </w:t>
      </w:r>
      <w:r w:rsidR="00635B51">
        <w:rPr>
          <w:rFonts w:ascii="Times New Roman" w:hAnsi="Times New Roman" w:cs="Times New Roman"/>
          <w:i/>
          <w:iCs/>
          <w:sz w:val="24"/>
          <w:szCs w:val="24"/>
        </w:rPr>
        <w:t>k</w:t>
      </w:r>
      <w:r w:rsidR="00C84397" w:rsidRPr="00C84397">
        <w:rPr>
          <w:rFonts w:ascii="Times New Roman" w:hAnsi="Times New Roman" w:cs="Times New Roman"/>
          <w:i/>
          <w:iCs/>
          <w:sz w:val="24"/>
          <w:szCs w:val="24"/>
        </w:rPr>
        <w:t xml:space="preserve">äesoleva määruse tähenduses tuleks teadusuuringute eesmärgil toimuvat isikuandmete töötlemist </w:t>
      </w:r>
      <w:r w:rsidR="00C84397" w:rsidRPr="00C84397">
        <w:rPr>
          <w:rFonts w:ascii="Times New Roman" w:hAnsi="Times New Roman" w:cs="Times New Roman"/>
          <w:b/>
          <w:bCs/>
          <w:i/>
          <w:iCs/>
          <w:sz w:val="24"/>
          <w:szCs w:val="24"/>
        </w:rPr>
        <w:t>tõlgendada laialt</w:t>
      </w:r>
      <w:r w:rsidR="00C84397" w:rsidRPr="00C84397">
        <w:rPr>
          <w:rFonts w:ascii="Times New Roman" w:hAnsi="Times New Roman" w:cs="Times New Roman"/>
          <w:i/>
          <w:iCs/>
          <w:sz w:val="24"/>
          <w:szCs w:val="24"/>
        </w:rPr>
        <w:t xml:space="preserve"> nii, et see hõlmab näiteks tehnoloogiaarendust ja tutvustamistegevust, alusuuringuid, rakendusuuringuid ja erasektori vahenditest rahastatavaid uuringuid [</w:t>
      </w:r>
      <w:r w:rsidR="00252693">
        <w:rPr>
          <w:rFonts w:ascii="Times New Roman" w:hAnsi="Times New Roman" w:cs="Times New Roman"/>
          <w:i/>
          <w:iCs/>
          <w:sz w:val="24"/>
          <w:szCs w:val="24"/>
        </w:rPr>
        <w:t>---</w:t>
      </w:r>
      <w:r w:rsidR="00C84397" w:rsidRPr="00C84397">
        <w:rPr>
          <w:rFonts w:ascii="Times New Roman" w:hAnsi="Times New Roman" w:cs="Times New Roman"/>
          <w:i/>
          <w:iCs/>
          <w:sz w:val="24"/>
          <w:szCs w:val="24"/>
        </w:rPr>
        <w:t xml:space="preserve">] Teadusuuringute eesmärgil isikuandmete töötlemise </w:t>
      </w:r>
      <w:r w:rsidR="00C84397" w:rsidRPr="00C84397">
        <w:rPr>
          <w:rFonts w:ascii="Times New Roman" w:hAnsi="Times New Roman" w:cs="Times New Roman"/>
          <w:i/>
          <w:iCs/>
          <w:sz w:val="24"/>
          <w:szCs w:val="24"/>
        </w:rPr>
        <w:lastRenderedPageBreak/>
        <w:t>eripära arvessevõtmiseks tuleks kohaldada eritingimusi eelkõige seoses isikuandmete avaldamise või muul viisil avalikustamisega teadusuuringute eesmärgi kontekstis</w:t>
      </w:r>
      <w:r w:rsidR="00C84397">
        <w:rPr>
          <w:rFonts w:ascii="Times New Roman" w:hAnsi="Times New Roman" w:cs="Times New Roman"/>
          <w:sz w:val="24"/>
          <w:szCs w:val="24"/>
        </w:rPr>
        <w:t>.</w:t>
      </w:r>
    </w:p>
    <w:p w14:paraId="0202D1E9" w14:textId="77777777" w:rsidR="00162439" w:rsidRDefault="00162439" w:rsidP="00DC4055">
      <w:pPr>
        <w:spacing w:after="0" w:line="240" w:lineRule="auto"/>
        <w:jc w:val="both"/>
        <w:rPr>
          <w:rFonts w:ascii="Times New Roman" w:hAnsi="Times New Roman" w:cs="Times New Roman"/>
          <w:sz w:val="24"/>
          <w:szCs w:val="24"/>
        </w:rPr>
      </w:pPr>
    </w:p>
    <w:p w14:paraId="2DA7D3BD" w14:textId="30F40032" w:rsidR="00936FB1" w:rsidRDefault="00A3220B" w:rsidP="0074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Toodud põhjenduspunkt aitab selgitada, mis on teadusuuring, kuid ei ütle otseselt, k</w:t>
      </w:r>
      <w:r w:rsidR="00E40119">
        <w:rPr>
          <w:rFonts w:ascii="Times New Roman" w:hAnsi="Times New Roman" w:cs="Times New Roman"/>
          <w:sz w:val="24"/>
          <w:szCs w:val="24"/>
        </w:rPr>
        <w:t>e</w:t>
      </w:r>
      <w:r>
        <w:rPr>
          <w:rFonts w:ascii="Times New Roman" w:hAnsi="Times New Roman" w:cs="Times New Roman"/>
          <w:sz w:val="24"/>
          <w:szCs w:val="24"/>
        </w:rPr>
        <w:t>s seda saavad läbi viia</w:t>
      </w:r>
      <w:r w:rsidR="00DC4055">
        <w:rPr>
          <w:rFonts w:ascii="Times New Roman" w:hAnsi="Times New Roman" w:cs="Times New Roman"/>
          <w:sz w:val="24"/>
          <w:szCs w:val="24"/>
        </w:rPr>
        <w:t xml:space="preserve">. </w:t>
      </w:r>
      <w:r w:rsidR="00742418">
        <w:rPr>
          <w:rFonts w:ascii="Times New Roman" w:hAnsi="Times New Roman" w:cs="Times New Roman"/>
          <w:sz w:val="24"/>
          <w:szCs w:val="24"/>
        </w:rPr>
        <w:t>Tekib küsimus, kuivõrd erasektori uuringud saavad tugineda isikuandmete kaitse üldmäärusest tulenevatele teadusuuringuks isikuandmete töötlemise regulatsioonile. Isikuandmete kaitse üldmäärus aktsepteerib era- ja avaliku sektori teaduskoostööd (</w:t>
      </w:r>
      <w:r w:rsidR="00742418" w:rsidRPr="007379FF">
        <w:rPr>
          <w:rFonts w:ascii="Times New Roman" w:hAnsi="Times New Roman" w:cs="Times New Roman"/>
          <w:i/>
          <w:iCs/>
          <w:sz w:val="24"/>
          <w:szCs w:val="24"/>
        </w:rPr>
        <w:t>„</w:t>
      </w:r>
      <w:r w:rsidR="00742418" w:rsidRPr="00757298">
        <w:rPr>
          <w:rFonts w:ascii="Times New Roman" w:hAnsi="Times New Roman" w:cs="Times New Roman"/>
          <w:i/>
          <w:iCs/>
          <w:sz w:val="24"/>
          <w:szCs w:val="24"/>
        </w:rPr>
        <w:t>erasektori vahenditest rahastatavaid uuringuid</w:t>
      </w:r>
      <w:r w:rsidR="00742418" w:rsidRPr="007379FF">
        <w:rPr>
          <w:rFonts w:ascii="Times New Roman" w:hAnsi="Times New Roman" w:cs="Times New Roman"/>
          <w:i/>
          <w:iCs/>
          <w:sz w:val="24"/>
          <w:szCs w:val="24"/>
        </w:rPr>
        <w:t>“</w:t>
      </w:r>
      <w:r w:rsidR="00742418">
        <w:rPr>
          <w:rFonts w:ascii="Times New Roman" w:hAnsi="Times New Roman" w:cs="Times New Roman"/>
          <w:sz w:val="24"/>
          <w:szCs w:val="24"/>
        </w:rPr>
        <w:t>). Poliitikadokumentides on isegi leitud, et mitte ainult teadusasutused, vaid ka mittetulundusorganisatsioonid, valitsusasutused ning kasumile orienteeritud äriühingud võivad viia läbi teadusuuringuid.</w:t>
      </w:r>
      <w:r w:rsidR="00742418">
        <w:rPr>
          <w:rStyle w:val="FootnoteReference"/>
          <w:rFonts w:ascii="Times New Roman" w:hAnsi="Times New Roman" w:cs="Times New Roman"/>
          <w:sz w:val="24"/>
          <w:szCs w:val="24"/>
        </w:rPr>
        <w:footnoteReference w:id="116"/>
      </w:r>
      <w:r w:rsidR="00742418">
        <w:rPr>
          <w:rFonts w:ascii="Times New Roman" w:hAnsi="Times New Roman" w:cs="Times New Roman"/>
          <w:sz w:val="24"/>
          <w:szCs w:val="24"/>
        </w:rPr>
        <w:t xml:space="preserve"> </w:t>
      </w:r>
      <w:r w:rsidR="00936FB1">
        <w:rPr>
          <w:rFonts w:ascii="Times New Roman" w:hAnsi="Times New Roman" w:cs="Times New Roman"/>
          <w:sz w:val="24"/>
          <w:szCs w:val="24"/>
        </w:rPr>
        <w:t xml:space="preserve">Valdkonna teistes uuringutes on siiski toodud välja, et </w:t>
      </w:r>
      <w:r w:rsidR="005D169C" w:rsidRPr="005D169C">
        <w:rPr>
          <w:rFonts w:ascii="Times New Roman" w:hAnsi="Times New Roman" w:cs="Times New Roman"/>
          <w:i/>
          <w:iCs/>
          <w:sz w:val="24"/>
          <w:szCs w:val="24"/>
        </w:rPr>
        <w:t>on vaieldav, kas kaudselt või otseselt kasumi eesmärgil läbiviidav uuring, mis võib lõppude lõpuks olla peaaegu igasugune teadustegevuseks tembeldatud tegevus</w:t>
      </w:r>
      <w:r w:rsidR="005D169C" w:rsidRPr="00AA056A">
        <w:rPr>
          <w:rFonts w:ascii="Times New Roman" w:hAnsi="Times New Roman" w:cs="Times New Roman"/>
          <w:i/>
          <w:iCs/>
          <w:sz w:val="24"/>
          <w:szCs w:val="24"/>
        </w:rPr>
        <w:t>,</w:t>
      </w:r>
      <w:r w:rsidR="005D169C" w:rsidRPr="005D169C">
        <w:rPr>
          <w:rFonts w:ascii="Times New Roman" w:hAnsi="Times New Roman" w:cs="Times New Roman"/>
          <w:i/>
          <w:iCs/>
          <w:sz w:val="24"/>
          <w:szCs w:val="24"/>
        </w:rPr>
        <w:t xml:space="preserve"> </w:t>
      </w:r>
      <w:r w:rsidR="005D169C">
        <w:rPr>
          <w:rFonts w:ascii="Times New Roman" w:hAnsi="Times New Roman" w:cs="Times New Roman"/>
          <w:i/>
          <w:iCs/>
          <w:sz w:val="24"/>
          <w:szCs w:val="24"/>
        </w:rPr>
        <w:t>peaks saama</w:t>
      </w:r>
      <w:r w:rsidR="005D169C" w:rsidRPr="005D169C">
        <w:rPr>
          <w:rFonts w:ascii="Times New Roman" w:hAnsi="Times New Roman" w:cs="Times New Roman"/>
          <w:i/>
          <w:iCs/>
          <w:sz w:val="24"/>
          <w:szCs w:val="24"/>
        </w:rPr>
        <w:t xml:space="preserve"> kasu andmesubjekti õiguste võimalikest eranditest, kui nad </w:t>
      </w:r>
      <w:r w:rsidR="00AA056A" w:rsidRPr="007379FF">
        <w:rPr>
          <w:rFonts w:ascii="Times New Roman" w:hAnsi="Times New Roman" w:cs="Times New Roman"/>
          <w:sz w:val="24"/>
          <w:szCs w:val="24"/>
        </w:rPr>
        <w:t>[uuringu läbiviijad]</w:t>
      </w:r>
      <w:r w:rsidR="00AA056A">
        <w:rPr>
          <w:rFonts w:ascii="Times New Roman" w:hAnsi="Times New Roman" w:cs="Times New Roman"/>
          <w:i/>
          <w:iCs/>
          <w:sz w:val="24"/>
          <w:szCs w:val="24"/>
        </w:rPr>
        <w:t xml:space="preserve"> </w:t>
      </w:r>
      <w:r w:rsidR="005D169C" w:rsidRPr="005D169C">
        <w:rPr>
          <w:rFonts w:ascii="Times New Roman" w:hAnsi="Times New Roman" w:cs="Times New Roman"/>
          <w:i/>
          <w:iCs/>
          <w:sz w:val="24"/>
          <w:szCs w:val="24"/>
        </w:rPr>
        <w:t xml:space="preserve">nt avaldavad oma uurimistöö laiemale avalikkusele, kuid kasutavad </w:t>
      </w:r>
      <w:r w:rsidR="00303190">
        <w:rPr>
          <w:rFonts w:ascii="Times New Roman" w:hAnsi="Times New Roman" w:cs="Times New Roman"/>
          <w:i/>
          <w:iCs/>
          <w:sz w:val="24"/>
          <w:szCs w:val="24"/>
        </w:rPr>
        <w:t>seda</w:t>
      </w:r>
      <w:r w:rsidR="00303190" w:rsidRPr="005D169C">
        <w:rPr>
          <w:rFonts w:ascii="Times New Roman" w:hAnsi="Times New Roman" w:cs="Times New Roman"/>
          <w:i/>
          <w:iCs/>
          <w:sz w:val="24"/>
          <w:szCs w:val="24"/>
        </w:rPr>
        <w:t xml:space="preserve"> </w:t>
      </w:r>
      <w:r w:rsidR="005D169C" w:rsidRPr="005D169C">
        <w:rPr>
          <w:rFonts w:ascii="Times New Roman" w:hAnsi="Times New Roman" w:cs="Times New Roman"/>
          <w:i/>
          <w:iCs/>
          <w:sz w:val="24"/>
          <w:szCs w:val="24"/>
        </w:rPr>
        <w:t>sellest hoolimata oma kasumi teenimiseks</w:t>
      </w:r>
      <w:r w:rsidR="005D169C">
        <w:rPr>
          <w:rFonts w:ascii="Times New Roman" w:hAnsi="Times New Roman" w:cs="Times New Roman"/>
          <w:sz w:val="24"/>
          <w:szCs w:val="24"/>
        </w:rPr>
        <w:t>.</w:t>
      </w:r>
      <w:r w:rsidR="005D169C">
        <w:rPr>
          <w:rStyle w:val="FootnoteReference"/>
          <w:rFonts w:ascii="Times New Roman" w:hAnsi="Times New Roman" w:cs="Times New Roman"/>
          <w:sz w:val="24"/>
          <w:szCs w:val="24"/>
        </w:rPr>
        <w:footnoteReference w:id="117"/>
      </w:r>
      <w:r w:rsidR="00442E7B">
        <w:rPr>
          <w:rFonts w:ascii="Times New Roman" w:hAnsi="Times New Roman" w:cs="Times New Roman"/>
          <w:sz w:val="24"/>
          <w:szCs w:val="24"/>
        </w:rPr>
        <w:t xml:space="preserve"> RaRa seisukoha</w:t>
      </w:r>
      <w:r w:rsidR="003E0AF0">
        <w:rPr>
          <w:rFonts w:ascii="Times New Roman" w:hAnsi="Times New Roman" w:cs="Times New Roman"/>
          <w:sz w:val="24"/>
          <w:szCs w:val="24"/>
        </w:rPr>
        <w:t>s</w:t>
      </w:r>
      <w:r w:rsidR="00442E7B">
        <w:rPr>
          <w:rFonts w:ascii="Times New Roman" w:hAnsi="Times New Roman" w:cs="Times New Roman"/>
          <w:sz w:val="24"/>
          <w:szCs w:val="24"/>
        </w:rPr>
        <w:t xml:space="preserve">t tundub </w:t>
      </w:r>
      <w:r w:rsidR="00337349">
        <w:rPr>
          <w:rFonts w:ascii="Times New Roman" w:hAnsi="Times New Roman" w:cs="Times New Roman"/>
          <w:sz w:val="24"/>
          <w:szCs w:val="24"/>
        </w:rPr>
        <w:t xml:space="preserve">õigem </w:t>
      </w:r>
      <w:r w:rsidR="00442E7B">
        <w:rPr>
          <w:rFonts w:ascii="Times New Roman" w:hAnsi="Times New Roman" w:cs="Times New Roman"/>
          <w:sz w:val="24"/>
          <w:szCs w:val="24"/>
        </w:rPr>
        <w:t xml:space="preserve">lähtuda teadusuuringu kitsendavast tõlgendusest ning määratleda õigustatud subjektidena peamiselt teadusasutusi. </w:t>
      </w:r>
      <w:r w:rsidR="00337349">
        <w:rPr>
          <w:rFonts w:ascii="Times New Roman" w:hAnsi="Times New Roman" w:cs="Times New Roman"/>
          <w:sz w:val="24"/>
          <w:szCs w:val="24"/>
        </w:rPr>
        <w:t>T</w:t>
      </w:r>
      <w:r w:rsidR="00442E7B">
        <w:rPr>
          <w:rFonts w:ascii="Times New Roman" w:hAnsi="Times New Roman" w:cs="Times New Roman"/>
          <w:sz w:val="24"/>
          <w:szCs w:val="24"/>
        </w:rPr>
        <w:t xml:space="preserve">eadusuuringu </w:t>
      </w:r>
      <w:r w:rsidR="00337349">
        <w:rPr>
          <w:rFonts w:ascii="Times New Roman" w:hAnsi="Times New Roman" w:cs="Times New Roman"/>
          <w:sz w:val="24"/>
          <w:szCs w:val="24"/>
        </w:rPr>
        <w:t xml:space="preserve">laiendatud </w:t>
      </w:r>
      <w:r w:rsidR="00442E7B">
        <w:rPr>
          <w:rFonts w:ascii="Times New Roman" w:hAnsi="Times New Roman" w:cs="Times New Roman"/>
          <w:sz w:val="24"/>
          <w:szCs w:val="24"/>
        </w:rPr>
        <w:t>tõlgendus viiks olukorrani, kus iga tegevus oleks nimetatav teadusuuringu</w:t>
      </w:r>
      <w:r w:rsidR="00524DB9">
        <w:rPr>
          <w:rFonts w:ascii="Times New Roman" w:hAnsi="Times New Roman" w:cs="Times New Roman"/>
          <w:sz w:val="24"/>
          <w:szCs w:val="24"/>
        </w:rPr>
        <w:t>ks</w:t>
      </w:r>
      <w:r w:rsidR="00442E7B">
        <w:rPr>
          <w:rFonts w:ascii="Times New Roman" w:hAnsi="Times New Roman" w:cs="Times New Roman"/>
          <w:sz w:val="24"/>
          <w:szCs w:val="24"/>
        </w:rPr>
        <w:t xml:space="preserve"> (nt ka turu</w:t>
      </w:r>
      <w:r w:rsidR="00B4174C">
        <w:rPr>
          <w:rFonts w:ascii="Times New Roman" w:hAnsi="Times New Roman" w:cs="Times New Roman"/>
          <w:sz w:val="24"/>
          <w:szCs w:val="24"/>
        </w:rPr>
        <w:t>-</w:t>
      </w:r>
      <w:r w:rsidR="00442E7B">
        <w:rPr>
          <w:rFonts w:ascii="Times New Roman" w:hAnsi="Times New Roman" w:cs="Times New Roman"/>
          <w:sz w:val="24"/>
          <w:szCs w:val="24"/>
        </w:rPr>
        <w:t>uuring).</w:t>
      </w:r>
    </w:p>
    <w:p w14:paraId="29CE4EB5" w14:textId="6AAE3777" w:rsidR="00936FB1" w:rsidRDefault="00936FB1" w:rsidP="00742418">
      <w:pPr>
        <w:spacing w:after="0" w:line="240" w:lineRule="auto"/>
        <w:jc w:val="both"/>
        <w:rPr>
          <w:rFonts w:ascii="Times New Roman" w:hAnsi="Times New Roman" w:cs="Times New Roman"/>
          <w:sz w:val="24"/>
          <w:szCs w:val="24"/>
        </w:rPr>
      </w:pPr>
    </w:p>
    <w:p w14:paraId="5E4CA2E8" w14:textId="74C7AE2D" w:rsidR="00DC4055" w:rsidRDefault="00442E7B" w:rsidP="00DC4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Isikuandmete kaitse üldmääruse terminoloogia kohaselt peab teadusuuring toimuma avalikes huvides. </w:t>
      </w:r>
      <w:r w:rsidR="00DC4055">
        <w:rPr>
          <w:rFonts w:ascii="Times New Roman" w:hAnsi="Times New Roman" w:cs="Times New Roman"/>
          <w:sz w:val="24"/>
          <w:szCs w:val="24"/>
        </w:rPr>
        <w:t>Avalikes huvides tehtava teadusuuringu õigustatud subjektiks saavad peamiselt olla teadus- ja arendusasutused</w:t>
      </w:r>
      <w:r w:rsidR="00337349">
        <w:rPr>
          <w:rFonts w:ascii="Times New Roman" w:hAnsi="Times New Roman" w:cs="Times New Roman"/>
          <w:sz w:val="24"/>
          <w:szCs w:val="24"/>
        </w:rPr>
        <w:t>,</w:t>
      </w:r>
      <w:r w:rsidR="00DC4055">
        <w:rPr>
          <w:rFonts w:ascii="Times New Roman" w:hAnsi="Times New Roman" w:cs="Times New Roman"/>
          <w:sz w:val="24"/>
          <w:szCs w:val="24"/>
        </w:rPr>
        <w:t xml:space="preserve"> nagu neid määratleb t</w:t>
      </w:r>
      <w:r w:rsidR="00DC4055" w:rsidRPr="00D43371">
        <w:rPr>
          <w:rFonts w:ascii="Times New Roman" w:hAnsi="Times New Roman" w:cs="Times New Roman"/>
          <w:sz w:val="24"/>
          <w:szCs w:val="24"/>
        </w:rPr>
        <w:t>eadus- ja arendustegevuse korralduse seadus</w:t>
      </w:r>
      <w:r w:rsidR="00337349">
        <w:rPr>
          <w:rFonts w:ascii="Times New Roman" w:hAnsi="Times New Roman" w:cs="Times New Roman"/>
          <w:sz w:val="24"/>
          <w:szCs w:val="24"/>
        </w:rPr>
        <w:t>e</w:t>
      </w:r>
      <w:r w:rsidR="00DC4055">
        <w:rPr>
          <w:rStyle w:val="FootnoteReference"/>
          <w:rFonts w:ascii="Times New Roman" w:hAnsi="Times New Roman" w:cs="Times New Roman"/>
          <w:sz w:val="24"/>
          <w:szCs w:val="24"/>
        </w:rPr>
        <w:footnoteReference w:id="118"/>
      </w:r>
      <w:r w:rsidR="00DC4055">
        <w:rPr>
          <w:rFonts w:ascii="Times New Roman" w:hAnsi="Times New Roman" w:cs="Times New Roman"/>
          <w:sz w:val="24"/>
          <w:szCs w:val="24"/>
        </w:rPr>
        <w:t xml:space="preserve"> (TAKS) § 3. </w:t>
      </w:r>
      <w:r w:rsidR="00DC4055" w:rsidRPr="00E32BFD">
        <w:rPr>
          <w:rFonts w:ascii="Times New Roman" w:hAnsi="Times New Roman" w:cs="Times New Roman"/>
          <w:sz w:val="24"/>
          <w:szCs w:val="24"/>
        </w:rPr>
        <w:t>Juba tsiviilseadustiku üldosa seadus</w:t>
      </w:r>
      <w:r w:rsidR="00DC4055">
        <w:rPr>
          <w:rStyle w:val="FootnoteReference"/>
          <w:rFonts w:ascii="Times New Roman" w:hAnsi="Times New Roman" w:cs="Times New Roman"/>
          <w:sz w:val="24"/>
          <w:szCs w:val="24"/>
        </w:rPr>
        <w:footnoteReference w:id="119"/>
      </w:r>
      <w:r w:rsidR="00DC4055">
        <w:rPr>
          <w:rFonts w:ascii="Times New Roman" w:hAnsi="Times New Roman" w:cs="Times New Roman"/>
          <w:sz w:val="24"/>
          <w:szCs w:val="24"/>
        </w:rPr>
        <w:t xml:space="preserve"> </w:t>
      </w:r>
      <w:r w:rsidR="00DC4055" w:rsidRPr="00E32BFD">
        <w:rPr>
          <w:rFonts w:ascii="Times New Roman" w:hAnsi="Times New Roman" w:cs="Times New Roman"/>
          <w:sz w:val="24"/>
          <w:szCs w:val="24"/>
        </w:rPr>
        <w:t>(</w:t>
      </w:r>
      <w:r w:rsidR="00DC4055">
        <w:rPr>
          <w:rFonts w:ascii="Times New Roman" w:hAnsi="Times New Roman" w:cs="Times New Roman"/>
          <w:sz w:val="24"/>
          <w:szCs w:val="24"/>
        </w:rPr>
        <w:t>TsÜS</w:t>
      </w:r>
      <w:r w:rsidR="00DC4055" w:rsidRPr="00E32BFD">
        <w:rPr>
          <w:rFonts w:ascii="Times New Roman" w:hAnsi="Times New Roman" w:cs="Times New Roman"/>
          <w:sz w:val="24"/>
          <w:szCs w:val="24"/>
        </w:rPr>
        <w:t xml:space="preserve">) ütleb, et eraõiguslikud juriidilised isikud tegutsevad erahuvides (§ 25 (1)), mis tähendab, et avalik huvi </w:t>
      </w:r>
      <w:r w:rsidR="002A03C2" w:rsidRPr="00E32BFD">
        <w:rPr>
          <w:rFonts w:ascii="Times New Roman" w:hAnsi="Times New Roman" w:cs="Times New Roman"/>
          <w:sz w:val="24"/>
          <w:szCs w:val="24"/>
        </w:rPr>
        <w:t>ei saa</w:t>
      </w:r>
      <w:r w:rsidR="002A03C2">
        <w:rPr>
          <w:rFonts w:ascii="Times New Roman" w:hAnsi="Times New Roman" w:cs="Times New Roman"/>
          <w:sz w:val="24"/>
          <w:szCs w:val="24"/>
        </w:rPr>
        <w:t xml:space="preserve"> </w:t>
      </w:r>
      <w:r w:rsidR="00337349">
        <w:rPr>
          <w:rFonts w:ascii="Times New Roman" w:hAnsi="Times New Roman" w:cs="Times New Roman"/>
          <w:sz w:val="24"/>
          <w:szCs w:val="24"/>
        </w:rPr>
        <w:t xml:space="preserve">isikuandmete </w:t>
      </w:r>
      <w:r w:rsidR="00DC4055" w:rsidRPr="00E32BFD">
        <w:rPr>
          <w:rFonts w:ascii="Times New Roman" w:hAnsi="Times New Roman" w:cs="Times New Roman"/>
          <w:sz w:val="24"/>
          <w:szCs w:val="24"/>
        </w:rPr>
        <w:t>töötlemise õigusliku alusena andmekaeve eesmärgil (IKÜ</w:t>
      </w:r>
      <w:r w:rsidR="003F2230">
        <w:rPr>
          <w:rFonts w:ascii="Times New Roman" w:hAnsi="Times New Roman" w:cs="Times New Roman"/>
          <w:sz w:val="24"/>
          <w:szCs w:val="24"/>
        </w:rPr>
        <w:t>M</w:t>
      </w:r>
      <w:r w:rsidR="00337349">
        <w:rPr>
          <w:rFonts w:ascii="Times New Roman" w:hAnsi="Times New Roman" w:cs="Times New Roman"/>
          <w:sz w:val="24"/>
          <w:szCs w:val="24"/>
        </w:rPr>
        <w:t>i</w:t>
      </w:r>
      <w:r w:rsidR="00DC4055" w:rsidRPr="00E32BFD">
        <w:rPr>
          <w:rFonts w:ascii="Times New Roman" w:hAnsi="Times New Roman" w:cs="Times New Roman"/>
          <w:sz w:val="24"/>
          <w:szCs w:val="24"/>
        </w:rPr>
        <w:t xml:space="preserve"> artikkel 6 (1) punkt e; 9 (2) punkt j) olla õiguslikuks aluseks.</w:t>
      </w:r>
      <w:r w:rsidR="00DC4055">
        <w:rPr>
          <w:rFonts w:ascii="Times New Roman" w:hAnsi="Times New Roman" w:cs="Times New Roman"/>
          <w:sz w:val="24"/>
          <w:szCs w:val="24"/>
        </w:rPr>
        <w:t xml:space="preserve"> </w:t>
      </w:r>
      <w:r w:rsidR="00B4174C">
        <w:rPr>
          <w:rFonts w:ascii="Times New Roman" w:hAnsi="Times New Roman" w:cs="Times New Roman"/>
          <w:sz w:val="24"/>
          <w:szCs w:val="24"/>
        </w:rPr>
        <w:t>I</w:t>
      </w:r>
      <w:r w:rsidR="00DC4055">
        <w:rPr>
          <w:rFonts w:ascii="Times New Roman" w:hAnsi="Times New Roman" w:cs="Times New Roman"/>
          <w:sz w:val="24"/>
          <w:szCs w:val="24"/>
        </w:rPr>
        <w:t xml:space="preserve">sikuandmete töötlemisel andmekaeve eesmärgil </w:t>
      </w:r>
      <w:r w:rsidR="00B4174C">
        <w:rPr>
          <w:rFonts w:ascii="Times New Roman" w:hAnsi="Times New Roman" w:cs="Times New Roman"/>
          <w:sz w:val="24"/>
          <w:szCs w:val="24"/>
        </w:rPr>
        <w:t xml:space="preserve">erasektori poolt </w:t>
      </w:r>
      <w:r w:rsidR="00DC4055">
        <w:rPr>
          <w:rFonts w:ascii="Times New Roman" w:hAnsi="Times New Roman" w:cs="Times New Roman"/>
          <w:sz w:val="24"/>
          <w:szCs w:val="24"/>
        </w:rPr>
        <w:t>tuleb kõne alla peamisel</w:t>
      </w:r>
      <w:r w:rsidR="00B4174C">
        <w:rPr>
          <w:rFonts w:ascii="Times New Roman" w:hAnsi="Times New Roman" w:cs="Times New Roman"/>
          <w:sz w:val="24"/>
          <w:szCs w:val="24"/>
        </w:rPr>
        <w:t>t</w:t>
      </w:r>
      <w:r w:rsidR="00DC4055">
        <w:rPr>
          <w:rFonts w:ascii="Times New Roman" w:hAnsi="Times New Roman" w:cs="Times New Roman"/>
          <w:sz w:val="24"/>
          <w:szCs w:val="24"/>
        </w:rPr>
        <w:t xml:space="preserve"> andmesubjekti nõusolek</w:t>
      </w:r>
      <w:r w:rsidR="00B94095">
        <w:rPr>
          <w:rFonts w:ascii="Times New Roman" w:hAnsi="Times New Roman" w:cs="Times New Roman"/>
          <w:sz w:val="24"/>
          <w:szCs w:val="24"/>
        </w:rPr>
        <w:t>, s</w:t>
      </w:r>
      <w:r>
        <w:rPr>
          <w:rFonts w:ascii="Times New Roman" w:hAnsi="Times New Roman" w:cs="Times New Roman"/>
          <w:sz w:val="24"/>
          <w:szCs w:val="24"/>
        </w:rPr>
        <w:t xml:space="preserve">eega </w:t>
      </w:r>
      <w:r w:rsidR="005854E0">
        <w:rPr>
          <w:rFonts w:ascii="Times New Roman" w:hAnsi="Times New Roman" w:cs="Times New Roman"/>
          <w:sz w:val="24"/>
          <w:szCs w:val="24"/>
        </w:rPr>
        <w:t>peaks</w:t>
      </w:r>
      <w:r w:rsidR="00B94095">
        <w:rPr>
          <w:rFonts w:ascii="Times New Roman" w:hAnsi="Times New Roman" w:cs="Times New Roman"/>
          <w:sz w:val="24"/>
          <w:szCs w:val="24"/>
        </w:rPr>
        <w:t xml:space="preserve"> </w:t>
      </w:r>
      <w:r>
        <w:rPr>
          <w:rFonts w:ascii="Times New Roman" w:hAnsi="Times New Roman" w:cs="Times New Roman"/>
          <w:sz w:val="24"/>
          <w:szCs w:val="24"/>
        </w:rPr>
        <w:t xml:space="preserve">erasektoriga isikuandmeid sisaldava digitaalse ainese jagamisel õigusliku alusena tuginema </w:t>
      </w:r>
      <w:r w:rsidR="005854E0">
        <w:rPr>
          <w:rFonts w:ascii="Times New Roman" w:hAnsi="Times New Roman" w:cs="Times New Roman"/>
          <w:sz w:val="24"/>
          <w:szCs w:val="24"/>
        </w:rPr>
        <w:t xml:space="preserve">eelkõige </w:t>
      </w:r>
      <w:r>
        <w:rPr>
          <w:rFonts w:ascii="Times New Roman" w:hAnsi="Times New Roman" w:cs="Times New Roman"/>
          <w:sz w:val="24"/>
          <w:szCs w:val="24"/>
        </w:rPr>
        <w:t>andmesubjekti n</w:t>
      </w:r>
      <w:r w:rsidR="00C849AA">
        <w:rPr>
          <w:rFonts w:ascii="Times New Roman" w:hAnsi="Times New Roman" w:cs="Times New Roman"/>
          <w:sz w:val="24"/>
          <w:szCs w:val="24"/>
        </w:rPr>
        <w:t>õusolekule ning järgima muid IKÜ</w:t>
      </w:r>
      <w:r w:rsidR="003F2230">
        <w:rPr>
          <w:rFonts w:ascii="Times New Roman" w:hAnsi="Times New Roman" w:cs="Times New Roman"/>
          <w:sz w:val="24"/>
          <w:szCs w:val="24"/>
        </w:rPr>
        <w:t>M</w:t>
      </w:r>
      <w:r w:rsidR="00B94095">
        <w:rPr>
          <w:rFonts w:ascii="Times New Roman" w:hAnsi="Times New Roman" w:cs="Times New Roman"/>
          <w:sz w:val="24"/>
          <w:szCs w:val="24"/>
        </w:rPr>
        <w:t>i</w:t>
      </w:r>
      <w:r w:rsidR="00C849AA">
        <w:rPr>
          <w:rFonts w:ascii="Times New Roman" w:hAnsi="Times New Roman" w:cs="Times New Roman"/>
          <w:sz w:val="24"/>
          <w:szCs w:val="24"/>
        </w:rPr>
        <w:t xml:space="preserve"> nõude</w:t>
      </w:r>
      <w:r w:rsidR="002A03C2">
        <w:rPr>
          <w:rFonts w:ascii="Times New Roman" w:hAnsi="Times New Roman" w:cs="Times New Roman"/>
          <w:sz w:val="24"/>
          <w:szCs w:val="24"/>
        </w:rPr>
        <w:t>i</w:t>
      </w:r>
      <w:r w:rsidR="00C849AA">
        <w:rPr>
          <w:rFonts w:ascii="Times New Roman" w:hAnsi="Times New Roman" w:cs="Times New Roman"/>
          <w:sz w:val="24"/>
          <w:szCs w:val="24"/>
        </w:rPr>
        <w:t>d (töötlemise eesmärgi määratlemine jmt).</w:t>
      </w:r>
    </w:p>
    <w:p w14:paraId="661DF88F" w14:textId="6DFC0BE2" w:rsidR="008A11F7" w:rsidRDefault="008A11F7" w:rsidP="00F01910">
      <w:pPr>
        <w:spacing w:after="0" w:line="240" w:lineRule="auto"/>
        <w:jc w:val="both"/>
        <w:rPr>
          <w:rFonts w:ascii="Times New Roman" w:hAnsi="Times New Roman" w:cs="Times New Roman"/>
          <w:sz w:val="24"/>
          <w:szCs w:val="24"/>
        </w:rPr>
      </w:pPr>
    </w:p>
    <w:p w14:paraId="22BBA3D0" w14:textId="48E16D4C" w:rsidR="00222496" w:rsidRPr="007379FF" w:rsidRDefault="00757298" w:rsidP="00222496">
      <w:pPr>
        <w:spacing w:after="0" w:line="240" w:lineRule="auto"/>
        <w:jc w:val="both"/>
        <w:rPr>
          <w:rFonts w:ascii="Times New Roman" w:hAnsi="Times New Roman" w:cs="Times New Roman"/>
          <w:sz w:val="24"/>
          <w:szCs w:val="24"/>
        </w:rPr>
      </w:pPr>
      <w:r w:rsidRPr="00222496">
        <w:rPr>
          <w:rFonts w:ascii="Times New Roman" w:hAnsi="Times New Roman" w:cs="Times New Roman"/>
          <w:sz w:val="24"/>
          <w:szCs w:val="24"/>
        </w:rPr>
        <w:t xml:space="preserve">Kõige realistlikum kontekst isikuandmeid sisaldava RaRa digitaalse ainese kasutamiseks </w:t>
      </w:r>
      <w:r w:rsidR="001907AF" w:rsidRPr="00222496">
        <w:rPr>
          <w:rFonts w:ascii="Times New Roman" w:hAnsi="Times New Roman" w:cs="Times New Roman"/>
          <w:sz w:val="24"/>
          <w:szCs w:val="24"/>
        </w:rPr>
        <w:t xml:space="preserve">andmekaeveks </w:t>
      </w:r>
      <w:r w:rsidRPr="00222496">
        <w:rPr>
          <w:rFonts w:ascii="Times New Roman" w:hAnsi="Times New Roman" w:cs="Times New Roman"/>
          <w:sz w:val="24"/>
          <w:szCs w:val="24"/>
        </w:rPr>
        <w:t>on töötlemine teadusuuringu eesmärgil</w:t>
      </w:r>
      <w:r w:rsidR="006A1811" w:rsidRPr="00222496">
        <w:rPr>
          <w:rFonts w:ascii="Times New Roman" w:hAnsi="Times New Roman" w:cs="Times New Roman"/>
          <w:sz w:val="24"/>
          <w:szCs w:val="24"/>
        </w:rPr>
        <w:t xml:space="preserve">. </w:t>
      </w:r>
      <w:r w:rsidR="0073101F" w:rsidRPr="007379FF">
        <w:rPr>
          <w:rFonts w:ascii="Times New Roman" w:hAnsi="Times New Roman" w:cs="Times New Roman"/>
          <w:sz w:val="24"/>
          <w:szCs w:val="24"/>
        </w:rPr>
        <w:t>IKÜM</w:t>
      </w:r>
      <w:r w:rsidR="008F3D61" w:rsidRPr="007379FF">
        <w:rPr>
          <w:rFonts w:ascii="Times New Roman" w:hAnsi="Times New Roman" w:cs="Times New Roman"/>
          <w:sz w:val="24"/>
          <w:szCs w:val="24"/>
        </w:rPr>
        <w:t>i</w:t>
      </w:r>
      <w:r w:rsidR="0073101F" w:rsidRPr="007379FF">
        <w:rPr>
          <w:rFonts w:ascii="Times New Roman" w:hAnsi="Times New Roman" w:cs="Times New Roman"/>
          <w:sz w:val="24"/>
          <w:szCs w:val="24"/>
        </w:rPr>
        <w:t xml:space="preserve"> </w:t>
      </w:r>
      <w:r w:rsidR="006A1811" w:rsidRPr="007379FF">
        <w:rPr>
          <w:rFonts w:ascii="Times New Roman" w:hAnsi="Times New Roman" w:cs="Times New Roman"/>
          <w:sz w:val="24"/>
          <w:szCs w:val="24"/>
        </w:rPr>
        <w:t xml:space="preserve">põhjenduspunkti 159 kohaselt </w:t>
      </w:r>
      <w:r w:rsidR="006A1811" w:rsidRPr="007379FF">
        <w:rPr>
          <w:rFonts w:ascii="Times New Roman" w:hAnsi="Times New Roman" w:cs="Times New Roman"/>
          <w:i/>
          <w:iCs/>
          <w:sz w:val="24"/>
          <w:szCs w:val="24"/>
        </w:rPr>
        <w:t>tuleks teadusuuringute eesmärgil toimuvat isikuandmete töötlemist tõlgendada laialt nii, et see hõlmab näiteks tehnoloogiaarendust ja tutvustamistegevust, alusuuringuid, rakendusuuringuid ja erasektori vahenditest rahastatavaid uuringuid</w:t>
      </w:r>
      <w:r w:rsidR="006A1811" w:rsidRPr="007379FF">
        <w:rPr>
          <w:rFonts w:ascii="Times New Roman" w:hAnsi="Times New Roman" w:cs="Times New Roman"/>
          <w:sz w:val="24"/>
          <w:szCs w:val="24"/>
        </w:rPr>
        <w:t xml:space="preserve">. Seega </w:t>
      </w:r>
      <w:r w:rsidR="00713BF2" w:rsidRPr="007379FF">
        <w:rPr>
          <w:rFonts w:ascii="Times New Roman" w:hAnsi="Times New Roman" w:cs="Times New Roman"/>
          <w:sz w:val="24"/>
          <w:szCs w:val="24"/>
        </w:rPr>
        <w:t xml:space="preserve">määratletakse </w:t>
      </w:r>
      <w:r w:rsidR="00222496" w:rsidRPr="007379FF">
        <w:rPr>
          <w:rFonts w:ascii="Times New Roman" w:hAnsi="Times New Roman" w:cs="Times New Roman"/>
          <w:sz w:val="24"/>
          <w:szCs w:val="24"/>
        </w:rPr>
        <w:t xml:space="preserve">erasektori </w:t>
      </w:r>
      <w:r w:rsidR="006A1811" w:rsidRPr="007379FF">
        <w:rPr>
          <w:rFonts w:ascii="Times New Roman" w:hAnsi="Times New Roman" w:cs="Times New Roman"/>
          <w:sz w:val="24"/>
          <w:szCs w:val="24"/>
        </w:rPr>
        <w:t xml:space="preserve">tootearendus </w:t>
      </w:r>
      <w:r w:rsidR="008F3D61" w:rsidRPr="007379FF">
        <w:rPr>
          <w:rFonts w:ascii="Times New Roman" w:hAnsi="Times New Roman" w:cs="Times New Roman"/>
          <w:sz w:val="24"/>
          <w:szCs w:val="24"/>
        </w:rPr>
        <w:t xml:space="preserve">suure tõenäosusega </w:t>
      </w:r>
      <w:r w:rsidR="006A1811" w:rsidRPr="007379FF">
        <w:rPr>
          <w:rFonts w:ascii="Times New Roman" w:hAnsi="Times New Roman" w:cs="Times New Roman"/>
          <w:sz w:val="24"/>
          <w:szCs w:val="24"/>
        </w:rPr>
        <w:t>teadustöö</w:t>
      </w:r>
      <w:r w:rsidR="00E8644B" w:rsidRPr="007379FF">
        <w:rPr>
          <w:rFonts w:ascii="Times New Roman" w:hAnsi="Times New Roman" w:cs="Times New Roman"/>
          <w:sz w:val="24"/>
          <w:szCs w:val="24"/>
        </w:rPr>
        <w:t>ks</w:t>
      </w:r>
      <w:r w:rsidR="006A1811" w:rsidRPr="007379FF">
        <w:rPr>
          <w:rFonts w:ascii="Times New Roman" w:hAnsi="Times New Roman" w:cs="Times New Roman"/>
          <w:sz w:val="24"/>
          <w:szCs w:val="24"/>
        </w:rPr>
        <w:t>.</w:t>
      </w:r>
      <w:r w:rsidR="00222496" w:rsidRPr="00E8644B">
        <w:rPr>
          <w:rFonts w:ascii="Times New Roman" w:hAnsi="Times New Roman" w:cs="Times New Roman"/>
          <w:sz w:val="24"/>
          <w:szCs w:val="24"/>
        </w:rPr>
        <w:t xml:space="preserve"> </w:t>
      </w:r>
      <w:r w:rsidR="00222496" w:rsidRPr="007379FF">
        <w:rPr>
          <w:rFonts w:ascii="Times New Roman" w:hAnsi="Times New Roman" w:cs="Times New Roman"/>
          <w:sz w:val="24"/>
          <w:szCs w:val="24"/>
        </w:rPr>
        <w:t>Kui isikuandmete töötlemine sisaldab endas seejuures potentsiaalset ohtu andmesubjekti õigustele, siis andmesubjekti õiguste täiendavaks kaitseks peaks töötlemise õiguslikuks aluseks olema andmesubjekti nõusolek.</w:t>
      </w:r>
    </w:p>
    <w:p w14:paraId="271985E1" w14:textId="77777777" w:rsidR="00222496" w:rsidRDefault="00222496" w:rsidP="00600ECC">
      <w:pPr>
        <w:spacing w:after="0" w:line="240" w:lineRule="auto"/>
        <w:jc w:val="both"/>
        <w:rPr>
          <w:rFonts w:ascii="Times New Roman" w:hAnsi="Times New Roman" w:cs="Times New Roman"/>
          <w:sz w:val="24"/>
          <w:szCs w:val="24"/>
          <w:highlight w:val="yellow"/>
        </w:rPr>
      </w:pPr>
    </w:p>
    <w:p w14:paraId="0FE0A224" w14:textId="03020784" w:rsidR="0073101F" w:rsidRPr="00222496" w:rsidRDefault="00222496" w:rsidP="00F01910">
      <w:pPr>
        <w:spacing w:after="0" w:line="240" w:lineRule="auto"/>
        <w:jc w:val="both"/>
        <w:rPr>
          <w:rFonts w:ascii="Times New Roman" w:hAnsi="Times New Roman" w:cs="Times New Roman"/>
          <w:sz w:val="24"/>
          <w:szCs w:val="24"/>
        </w:rPr>
      </w:pPr>
      <w:r w:rsidRPr="00222496">
        <w:rPr>
          <w:rFonts w:ascii="Times New Roman" w:hAnsi="Times New Roman" w:cs="Times New Roman"/>
          <w:sz w:val="24"/>
          <w:szCs w:val="24"/>
        </w:rPr>
        <w:lastRenderedPageBreak/>
        <w:t>Eelnev</w:t>
      </w:r>
      <w:r w:rsidR="0073101F" w:rsidRPr="00222496">
        <w:rPr>
          <w:rFonts w:ascii="Times New Roman" w:hAnsi="Times New Roman" w:cs="Times New Roman"/>
          <w:sz w:val="24"/>
          <w:szCs w:val="24"/>
        </w:rPr>
        <w:t xml:space="preserve"> ei tähenda, et isikuandmeid</w:t>
      </w:r>
      <w:r w:rsidR="000659ED" w:rsidRPr="00222496">
        <w:rPr>
          <w:rFonts w:ascii="Times New Roman" w:hAnsi="Times New Roman" w:cs="Times New Roman"/>
          <w:sz w:val="24"/>
          <w:szCs w:val="24"/>
        </w:rPr>
        <w:t xml:space="preserve"> sisaldavat digitaalset ainest</w:t>
      </w:r>
      <w:r w:rsidR="0073101F" w:rsidRPr="00222496">
        <w:rPr>
          <w:rFonts w:ascii="Times New Roman" w:hAnsi="Times New Roman" w:cs="Times New Roman"/>
          <w:sz w:val="24"/>
          <w:szCs w:val="24"/>
        </w:rPr>
        <w:t xml:space="preserve"> ei tohi töödelda</w:t>
      </w:r>
      <w:r w:rsidR="000659ED" w:rsidRPr="00222496">
        <w:rPr>
          <w:rFonts w:ascii="Times New Roman" w:hAnsi="Times New Roman" w:cs="Times New Roman"/>
          <w:sz w:val="24"/>
          <w:szCs w:val="24"/>
        </w:rPr>
        <w:t xml:space="preserve"> (andmekaevet teostada)</w:t>
      </w:r>
      <w:r w:rsidR="0073101F" w:rsidRPr="00222496">
        <w:rPr>
          <w:rFonts w:ascii="Times New Roman" w:hAnsi="Times New Roman" w:cs="Times New Roman"/>
          <w:sz w:val="24"/>
          <w:szCs w:val="24"/>
        </w:rPr>
        <w:t xml:space="preserve"> </w:t>
      </w:r>
      <w:r w:rsidR="000659ED" w:rsidRPr="00222496">
        <w:rPr>
          <w:rFonts w:ascii="Times New Roman" w:hAnsi="Times New Roman" w:cs="Times New Roman"/>
          <w:sz w:val="24"/>
          <w:szCs w:val="24"/>
        </w:rPr>
        <w:t>teistes kontekstides</w:t>
      </w:r>
      <w:r w:rsidR="0073101F" w:rsidRPr="00222496">
        <w:rPr>
          <w:rFonts w:ascii="Times New Roman" w:hAnsi="Times New Roman" w:cs="Times New Roman"/>
          <w:sz w:val="24"/>
          <w:szCs w:val="24"/>
        </w:rPr>
        <w:t>.</w:t>
      </w:r>
      <w:r w:rsidR="000659ED" w:rsidRPr="00222496">
        <w:rPr>
          <w:rFonts w:ascii="Times New Roman" w:hAnsi="Times New Roman" w:cs="Times New Roman"/>
          <w:sz w:val="24"/>
          <w:szCs w:val="24"/>
        </w:rPr>
        <w:t xml:space="preserve"> Näiteks võib andmekaevet teostada füüsiline isik isiklikel eesmärkidel (hobid jmt). Isikuandmete kaitse üldmäärus taolistele tegevustele ei kohaldu.</w:t>
      </w:r>
      <w:r w:rsidR="000659ED" w:rsidRPr="00222496">
        <w:rPr>
          <w:rStyle w:val="FootnoteReference"/>
          <w:rFonts w:ascii="Times New Roman" w:hAnsi="Times New Roman" w:cs="Times New Roman"/>
          <w:sz w:val="24"/>
          <w:szCs w:val="24"/>
        </w:rPr>
        <w:footnoteReference w:id="120"/>
      </w:r>
    </w:p>
    <w:p w14:paraId="043350A9" w14:textId="2F8D5DD3" w:rsidR="000665CC" w:rsidRPr="00222496" w:rsidRDefault="000665CC" w:rsidP="00F01910">
      <w:pPr>
        <w:spacing w:after="0" w:line="240" w:lineRule="auto"/>
        <w:jc w:val="both"/>
        <w:rPr>
          <w:rFonts w:ascii="Times New Roman" w:hAnsi="Times New Roman" w:cs="Times New Roman"/>
          <w:sz w:val="24"/>
          <w:szCs w:val="24"/>
        </w:rPr>
      </w:pPr>
      <w:r w:rsidRPr="00222496">
        <w:rPr>
          <w:rFonts w:ascii="Times New Roman" w:hAnsi="Times New Roman" w:cs="Times New Roman"/>
          <w:sz w:val="24"/>
          <w:szCs w:val="24"/>
        </w:rPr>
        <w:t>Isikuandmeid võidakse töödelda ka ajakirjanduslikel eesmärkidel. Isikuandmete töötlemist ajakirjanduslikel eesmärkidel ning akadeemilise, kunstilise või kirjandusliku eneseväljenduse tarbeks</w:t>
      </w:r>
      <w:r w:rsidR="00934D4A" w:rsidRPr="00222496">
        <w:rPr>
          <w:rStyle w:val="FootnoteReference"/>
          <w:rFonts w:ascii="Times New Roman" w:hAnsi="Times New Roman" w:cs="Times New Roman"/>
          <w:sz w:val="24"/>
          <w:szCs w:val="24"/>
        </w:rPr>
        <w:footnoteReference w:id="121"/>
      </w:r>
      <w:r w:rsidRPr="00222496">
        <w:rPr>
          <w:rFonts w:ascii="Times New Roman" w:hAnsi="Times New Roman" w:cs="Times New Roman"/>
          <w:sz w:val="24"/>
          <w:szCs w:val="24"/>
        </w:rPr>
        <w:t xml:space="preserve"> reguleerib IKÜM</w:t>
      </w:r>
      <w:r w:rsidR="008F3D61">
        <w:rPr>
          <w:rFonts w:ascii="Times New Roman" w:hAnsi="Times New Roman" w:cs="Times New Roman"/>
          <w:sz w:val="24"/>
          <w:szCs w:val="24"/>
        </w:rPr>
        <w:t>i</w:t>
      </w:r>
      <w:r w:rsidRPr="00222496">
        <w:rPr>
          <w:rFonts w:ascii="Times New Roman" w:hAnsi="Times New Roman" w:cs="Times New Roman"/>
          <w:sz w:val="24"/>
          <w:szCs w:val="24"/>
        </w:rPr>
        <w:t xml:space="preserve"> artikkel 85 ning isikuandmete kaitse seadus</w:t>
      </w:r>
      <w:r w:rsidR="00934D4A" w:rsidRPr="00222496">
        <w:rPr>
          <w:rFonts w:ascii="Times New Roman" w:hAnsi="Times New Roman" w:cs="Times New Roman"/>
          <w:sz w:val="24"/>
          <w:szCs w:val="24"/>
        </w:rPr>
        <w:t>e §-d 4</w:t>
      </w:r>
      <w:r w:rsidR="00934D4A" w:rsidRPr="00222496">
        <w:rPr>
          <w:rStyle w:val="FootnoteReference"/>
          <w:rFonts w:ascii="Times New Roman" w:hAnsi="Times New Roman" w:cs="Times New Roman"/>
          <w:sz w:val="24"/>
          <w:szCs w:val="24"/>
        </w:rPr>
        <w:footnoteReference w:id="122"/>
      </w:r>
      <w:r w:rsidR="00934D4A" w:rsidRPr="00222496">
        <w:rPr>
          <w:rFonts w:ascii="Times New Roman" w:hAnsi="Times New Roman" w:cs="Times New Roman"/>
          <w:sz w:val="24"/>
          <w:szCs w:val="24"/>
        </w:rPr>
        <w:t xml:space="preserve"> ja 5</w:t>
      </w:r>
      <w:r w:rsidR="00934D4A" w:rsidRPr="00222496">
        <w:rPr>
          <w:rStyle w:val="FootnoteReference"/>
          <w:rFonts w:ascii="Times New Roman" w:hAnsi="Times New Roman" w:cs="Times New Roman"/>
          <w:sz w:val="24"/>
          <w:szCs w:val="24"/>
        </w:rPr>
        <w:footnoteReference w:id="123"/>
      </w:r>
      <w:r w:rsidR="00934D4A" w:rsidRPr="00222496">
        <w:rPr>
          <w:rFonts w:ascii="Times New Roman" w:hAnsi="Times New Roman" w:cs="Times New Roman"/>
          <w:sz w:val="24"/>
          <w:szCs w:val="24"/>
        </w:rPr>
        <w:t>.</w:t>
      </w:r>
    </w:p>
    <w:p w14:paraId="2C391567" w14:textId="77777777" w:rsidR="00600ECC" w:rsidRPr="00222496" w:rsidRDefault="00600ECC" w:rsidP="00F01910">
      <w:pPr>
        <w:spacing w:after="0" w:line="240" w:lineRule="auto"/>
        <w:jc w:val="both"/>
        <w:rPr>
          <w:rFonts w:ascii="Times New Roman" w:hAnsi="Times New Roman" w:cs="Times New Roman"/>
          <w:sz w:val="24"/>
          <w:szCs w:val="24"/>
        </w:rPr>
      </w:pPr>
    </w:p>
    <w:p w14:paraId="222C0D45" w14:textId="5EA647D9" w:rsidR="00C849AA" w:rsidRDefault="00C849AA" w:rsidP="00F01910">
      <w:pPr>
        <w:spacing w:after="0" w:line="240" w:lineRule="auto"/>
        <w:jc w:val="both"/>
        <w:rPr>
          <w:rFonts w:ascii="Times New Roman" w:hAnsi="Times New Roman" w:cs="Times New Roman"/>
          <w:sz w:val="24"/>
          <w:szCs w:val="24"/>
        </w:rPr>
      </w:pPr>
      <w:r w:rsidRPr="00222496">
        <w:rPr>
          <w:rFonts w:ascii="Times New Roman" w:hAnsi="Times New Roman" w:cs="Times New Roman"/>
          <w:sz w:val="24"/>
          <w:szCs w:val="24"/>
        </w:rPr>
        <w:t>Täiendavalt peaks pidama silmas asjaolu, et isikuandmeid sisaldav digitaalne aines sisaldab reeglina ka autoriõigusega ja autoriõigusega kaasnev</w:t>
      </w:r>
      <w:r w:rsidR="008F3D61">
        <w:rPr>
          <w:rFonts w:ascii="Times New Roman" w:hAnsi="Times New Roman" w:cs="Times New Roman"/>
          <w:sz w:val="24"/>
          <w:szCs w:val="24"/>
        </w:rPr>
        <w:t>a</w:t>
      </w:r>
      <w:r w:rsidRPr="00222496">
        <w:rPr>
          <w:rFonts w:ascii="Times New Roman" w:hAnsi="Times New Roman" w:cs="Times New Roman"/>
          <w:sz w:val="24"/>
          <w:szCs w:val="24"/>
        </w:rPr>
        <w:t>te õigustega kaitstavat sisu, mistõttu digitaalse ainese kasutamine andmekaeveks peab olema kooskõlas nii isikuandmete kaitse kui ka autoriõiguse regulatsiooniga.</w:t>
      </w:r>
      <w:r w:rsidR="009A4476" w:rsidRPr="00222496">
        <w:rPr>
          <w:rFonts w:ascii="Times New Roman" w:hAnsi="Times New Roman" w:cs="Times New Roman"/>
          <w:sz w:val="24"/>
          <w:szCs w:val="24"/>
        </w:rPr>
        <w:t xml:space="preserve"> Seetõttu on käesoleva analüüsi põhifookus isikuandmete töötlemine teadustöö eesmärgil</w:t>
      </w:r>
      <w:r w:rsidR="006A1811" w:rsidRPr="00222496">
        <w:rPr>
          <w:rFonts w:ascii="Times New Roman" w:hAnsi="Times New Roman" w:cs="Times New Roman"/>
          <w:sz w:val="24"/>
          <w:szCs w:val="24"/>
        </w:rPr>
        <w:t xml:space="preserve"> teadusasutuste poolt</w:t>
      </w:r>
      <w:r w:rsidR="009A4476" w:rsidRPr="00222496">
        <w:rPr>
          <w:rFonts w:ascii="Times New Roman" w:hAnsi="Times New Roman" w:cs="Times New Roman"/>
          <w:sz w:val="24"/>
          <w:szCs w:val="24"/>
        </w:rPr>
        <w:t>.</w:t>
      </w:r>
    </w:p>
    <w:p w14:paraId="589BD9B6" w14:textId="77777777" w:rsidR="00757298" w:rsidRDefault="00757298" w:rsidP="0021275B">
      <w:pPr>
        <w:spacing w:after="0" w:line="240" w:lineRule="auto"/>
        <w:jc w:val="both"/>
        <w:rPr>
          <w:rFonts w:ascii="Times New Roman" w:hAnsi="Times New Roman" w:cs="Times New Roman"/>
          <w:sz w:val="24"/>
          <w:szCs w:val="24"/>
        </w:rPr>
      </w:pPr>
    </w:p>
    <w:p w14:paraId="4B8CA23C" w14:textId="436EB312" w:rsidR="009F3FC2" w:rsidRDefault="00A62F03"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Üldistatult saab öelda, et isikuandmete kaitse üldmäärus annab isikuandmete töötlemi</w:t>
      </w:r>
      <w:r w:rsidR="008F3D61">
        <w:rPr>
          <w:rFonts w:ascii="Times New Roman" w:hAnsi="Times New Roman" w:cs="Times New Roman"/>
          <w:sz w:val="24"/>
          <w:szCs w:val="24"/>
        </w:rPr>
        <w:t>sele</w:t>
      </w:r>
      <w:r>
        <w:rPr>
          <w:rFonts w:ascii="Times New Roman" w:hAnsi="Times New Roman" w:cs="Times New Roman"/>
          <w:sz w:val="24"/>
          <w:szCs w:val="24"/>
        </w:rPr>
        <w:t xml:space="preserve"> teaduseesmärgil teatud eelisseisundi</w:t>
      </w:r>
      <w:r w:rsidR="008F3D61">
        <w:rPr>
          <w:rFonts w:ascii="Times New Roman" w:hAnsi="Times New Roman" w:cs="Times New Roman"/>
          <w:sz w:val="24"/>
          <w:szCs w:val="24"/>
        </w:rPr>
        <w:t>, mille p</w:t>
      </w:r>
      <w:r>
        <w:rPr>
          <w:rFonts w:ascii="Times New Roman" w:hAnsi="Times New Roman" w:cs="Times New Roman"/>
          <w:sz w:val="24"/>
          <w:szCs w:val="24"/>
        </w:rPr>
        <w:t>õhjuseks saab olla asjaolu, et teadustöö on reeglina ühiskondlikes huvides.</w:t>
      </w:r>
    </w:p>
    <w:p w14:paraId="43A199D4" w14:textId="29972386" w:rsidR="00256A23" w:rsidRDefault="00256A23" w:rsidP="0021275B">
      <w:pPr>
        <w:spacing w:after="0" w:line="240" w:lineRule="auto"/>
        <w:jc w:val="both"/>
        <w:rPr>
          <w:rFonts w:ascii="Times New Roman" w:hAnsi="Times New Roman" w:cs="Times New Roman"/>
          <w:sz w:val="24"/>
          <w:szCs w:val="24"/>
        </w:rPr>
      </w:pPr>
    </w:p>
    <w:p w14:paraId="263A866D" w14:textId="08D88465" w:rsidR="00256A23" w:rsidRDefault="00256A23"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Teaduseesmärgil isikuandmete töötlemine väljendub eelkõige järgmis</w:t>
      </w:r>
      <w:r w:rsidR="00853231">
        <w:rPr>
          <w:rFonts w:ascii="Times New Roman" w:hAnsi="Times New Roman" w:cs="Times New Roman"/>
          <w:sz w:val="24"/>
          <w:szCs w:val="24"/>
        </w:rPr>
        <w:t>t</w:t>
      </w:r>
      <w:r>
        <w:rPr>
          <w:rFonts w:ascii="Times New Roman" w:hAnsi="Times New Roman" w:cs="Times New Roman"/>
          <w:sz w:val="24"/>
          <w:szCs w:val="24"/>
        </w:rPr>
        <w:t>es</w:t>
      </w:r>
      <w:r w:rsidR="00853231">
        <w:rPr>
          <w:rFonts w:ascii="Times New Roman" w:hAnsi="Times New Roman" w:cs="Times New Roman"/>
          <w:sz w:val="24"/>
          <w:szCs w:val="24"/>
        </w:rPr>
        <w:t xml:space="preserve"> põhimõtetes</w:t>
      </w:r>
      <w:r w:rsidR="004F08F3">
        <w:rPr>
          <w:rStyle w:val="FootnoteReference"/>
          <w:rFonts w:ascii="Times New Roman" w:hAnsi="Times New Roman" w:cs="Times New Roman"/>
          <w:sz w:val="24"/>
          <w:szCs w:val="24"/>
        </w:rPr>
        <w:footnoteReference w:id="124"/>
      </w:r>
      <w:r>
        <w:rPr>
          <w:rFonts w:ascii="Times New Roman" w:hAnsi="Times New Roman" w:cs="Times New Roman"/>
          <w:sz w:val="24"/>
          <w:szCs w:val="24"/>
        </w:rPr>
        <w:t>:</w:t>
      </w:r>
    </w:p>
    <w:p w14:paraId="5CB0FD36" w14:textId="0CEEF595" w:rsidR="00256A23" w:rsidRDefault="00256A23" w:rsidP="0021275B">
      <w:pPr>
        <w:spacing w:after="0" w:line="240" w:lineRule="auto"/>
        <w:jc w:val="both"/>
        <w:rPr>
          <w:rFonts w:ascii="Times New Roman" w:hAnsi="Times New Roman" w:cs="Times New Roman"/>
          <w:sz w:val="24"/>
          <w:szCs w:val="24"/>
        </w:rPr>
      </w:pPr>
    </w:p>
    <w:p w14:paraId="46501D5C" w14:textId="39336E08" w:rsidR="00256A23" w:rsidRDefault="00256A23" w:rsidP="00256A2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33C3D" w:rsidRPr="007379FF">
        <w:rPr>
          <w:rFonts w:ascii="Times New Roman" w:hAnsi="Times New Roman" w:cs="Times New Roman"/>
          <w:b/>
          <w:bCs/>
          <w:sz w:val="24"/>
          <w:szCs w:val="24"/>
        </w:rPr>
        <w:t>E</w:t>
      </w:r>
      <w:r>
        <w:rPr>
          <w:rFonts w:ascii="Times New Roman" w:hAnsi="Times New Roman" w:cs="Times New Roman"/>
          <w:b/>
          <w:bCs/>
          <w:sz w:val="24"/>
          <w:szCs w:val="24"/>
        </w:rPr>
        <w:t>esmärgi piirangu piiratud rakendatavus teadustöö eesmärgil isikuandmete töötlemisel.</w:t>
      </w:r>
      <w:r>
        <w:rPr>
          <w:rFonts w:ascii="Times New Roman" w:hAnsi="Times New Roman" w:cs="Times New Roman"/>
          <w:sz w:val="24"/>
          <w:szCs w:val="24"/>
        </w:rPr>
        <w:t xml:space="preserve"> Isikuandmete kaitse üldmäärus nimetab eesmärgi piirangut isikuandmete töötlemise põhimõttena (artikkel 5 (1) punkt b). Selle kohaselt </w:t>
      </w:r>
      <w:r w:rsidR="00D92325" w:rsidRPr="00256A23">
        <w:rPr>
          <w:rFonts w:ascii="Times New Roman" w:hAnsi="Times New Roman" w:cs="Times New Roman"/>
          <w:i/>
          <w:iCs/>
          <w:sz w:val="24"/>
          <w:szCs w:val="24"/>
        </w:rPr>
        <w:t xml:space="preserve">kogutakse </w:t>
      </w:r>
      <w:r w:rsidRPr="00256A23">
        <w:rPr>
          <w:rFonts w:ascii="Times New Roman" w:hAnsi="Times New Roman" w:cs="Times New Roman"/>
          <w:i/>
          <w:iCs/>
          <w:sz w:val="24"/>
          <w:szCs w:val="24"/>
        </w:rPr>
        <w:t>isikuandmeid</w:t>
      </w:r>
      <w:r w:rsidR="00D92325">
        <w:rPr>
          <w:rFonts w:ascii="Times New Roman" w:hAnsi="Times New Roman" w:cs="Times New Roman"/>
          <w:i/>
          <w:iCs/>
          <w:sz w:val="24"/>
          <w:szCs w:val="24"/>
        </w:rPr>
        <w:t xml:space="preserve"> </w:t>
      </w:r>
      <w:r w:rsidRPr="00256A23">
        <w:rPr>
          <w:rFonts w:ascii="Times New Roman" w:hAnsi="Times New Roman" w:cs="Times New Roman"/>
          <w:i/>
          <w:iCs/>
          <w:sz w:val="24"/>
          <w:szCs w:val="24"/>
        </w:rPr>
        <w:t>täpselt ja selgelt kindlaksmääratud ning õiguspärastel eesmärkidel ning neid ei töödelda hiljem viisil, mis on nende eesmärkidega vastuolus</w:t>
      </w:r>
      <w:r>
        <w:rPr>
          <w:rFonts w:ascii="Times New Roman" w:hAnsi="Times New Roman" w:cs="Times New Roman"/>
          <w:sz w:val="24"/>
          <w:szCs w:val="24"/>
        </w:rPr>
        <w:t xml:space="preserve">. Seoses teadustööga sisaldab IKÜM järgmist </w:t>
      </w:r>
      <w:r w:rsidR="008B734F">
        <w:rPr>
          <w:rFonts w:ascii="Times New Roman" w:hAnsi="Times New Roman" w:cs="Times New Roman"/>
          <w:sz w:val="24"/>
          <w:szCs w:val="24"/>
        </w:rPr>
        <w:t>leevendust</w:t>
      </w:r>
      <w:r>
        <w:rPr>
          <w:rFonts w:ascii="Times New Roman" w:hAnsi="Times New Roman" w:cs="Times New Roman"/>
          <w:sz w:val="24"/>
          <w:szCs w:val="24"/>
        </w:rPr>
        <w:t xml:space="preserve">: </w:t>
      </w:r>
      <w:r w:rsidRPr="00256A23">
        <w:rPr>
          <w:rFonts w:ascii="Times New Roman" w:hAnsi="Times New Roman" w:cs="Times New Roman"/>
          <w:i/>
          <w:iCs/>
          <w:sz w:val="24"/>
          <w:szCs w:val="24"/>
        </w:rPr>
        <w:t>isikuandmete edasist töötlemist avalikes huvides toimuva arhiveerimise, teadus- või ajaloouuringute või statistilisel eesmärgil ei loeta artikli 89 lõike 1 kohaselt algsete eesmärkidega vastuolus olevaks</w:t>
      </w:r>
      <w:r w:rsidR="008E7173">
        <w:rPr>
          <w:rFonts w:ascii="Times New Roman" w:hAnsi="Times New Roman" w:cs="Times New Roman"/>
          <w:sz w:val="24"/>
          <w:szCs w:val="24"/>
        </w:rPr>
        <w:t>.</w:t>
      </w:r>
    </w:p>
    <w:p w14:paraId="476C91CD" w14:textId="2B2248E7" w:rsidR="008E7173" w:rsidRDefault="008E7173" w:rsidP="008E7173">
      <w:pPr>
        <w:spacing w:after="0" w:line="240" w:lineRule="auto"/>
        <w:ind w:left="426"/>
        <w:jc w:val="both"/>
        <w:rPr>
          <w:rFonts w:ascii="Times New Roman" w:hAnsi="Times New Roman" w:cs="Times New Roman"/>
          <w:sz w:val="24"/>
          <w:szCs w:val="24"/>
        </w:rPr>
      </w:pPr>
    </w:p>
    <w:p w14:paraId="5D53A12E" w14:textId="0E8A287E" w:rsidR="008E7173" w:rsidRDefault="008E7173" w:rsidP="008E717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Juhul kui isikuandmete töötlemine toim</w:t>
      </w:r>
      <w:r w:rsidR="00377D85">
        <w:rPr>
          <w:rFonts w:ascii="Times New Roman" w:hAnsi="Times New Roman" w:cs="Times New Roman"/>
          <w:sz w:val="24"/>
          <w:szCs w:val="24"/>
        </w:rPr>
        <w:t>u</w:t>
      </w:r>
      <w:r>
        <w:rPr>
          <w:rFonts w:ascii="Times New Roman" w:hAnsi="Times New Roman" w:cs="Times New Roman"/>
          <w:sz w:val="24"/>
          <w:szCs w:val="24"/>
        </w:rPr>
        <w:t>b andmesubjekti nõusoleku alusel, eksisteerivad ka selles osas teadustöö kontekstis leevendused. IKÜ</w:t>
      </w:r>
      <w:r w:rsidR="001317E6">
        <w:rPr>
          <w:rFonts w:ascii="Times New Roman" w:hAnsi="Times New Roman" w:cs="Times New Roman"/>
          <w:sz w:val="24"/>
          <w:szCs w:val="24"/>
        </w:rPr>
        <w:t>M</w:t>
      </w:r>
      <w:r w:rsidR="000054DD">
        <w:rPr>
          <w:rFonts w:ascii="Times New Roman" w:hAnsi="Times New Roman" w:cs="Times New Roman"/>
          <w:sz w:val="24"/>
          <w:szCs w:val="24"/>
        </w:rPr>
        <w:t>i</w:t>
      </w:r>
      <w:r>
        <w:rPr>
          <w:rFonts w:ascii="Times New Roman" w:hAnsi="Times New Roman" w:cs="Times New Roman"/>
          <w:sz w:val="24"/>
          <w:szCs w:val="24"/>
        </w:rPr>
        <w:t xml:space="preserve"> põhjenduspunkti 33 kohaselt </w:t>
      </w:r>
      <w:r w:rsidR="000054DD" w:rsidRPr="008E7173">
        <w:rPr>
          <w:rFonts w:ascii="Times New Roman" w:hAnsi="Times New Roman" w:cs="Times New Roman"/>
          <w:i/>
          <w:iCs/>
          <w:sz w:val="24"/>
          <w:szCs w:val="24"/>
        </w:rPr>
        <w:t>ei ole</w:t>
      </w:r>
      <w:r w:rsidR="000054DD">
        <w:rPr>
          <w:rFonts w:ascii="Times New Roman" w:hAnsi="Times New Roman" w:cs="Times New Roman"/>
          <w:i/>
          <w:iCs/>
          <w:sz w:val="24"/>
          <w:szCs w:val="24"/>
        </w:rPr>
        <w:t xml:space="preserve"> s</w:t>
      </w:r>
      <w:r w:rsidRPr="008E7173">
        <w:rPr>
          <w:rFonts w:ascii="Times New Roman" w:hAnsi="Times New Roman" w:cs="Times New Roman"/>
          <w:i/>
          <w:iCs/>
          <w:sz w:val="24"/>
          <w:szCs w:val="24"/>
        </w:rPr>
        <w:t xml:space="preserve">ageli isikuandmete kogumise ajal võimalik täielikult kindlaks määrata teadusuuringute eesmärgil toimuva andmetöötluse eesmärki. Seetõttu peaks andmesubjektidel olema võimalik anda oma nõusolek teatavates teadusuuringuvaldkondades, kui järgitakse teadusuuringuvaldkonna tunnustatud </w:t>
      </w:r>
      <w:r w:rsidRPr="008E7173">
        <w:rPr>
          <w:rFonts w:ascii="Times New Roman" w:hAnsi="Times New Roman" w:cs="Times New Roman"/>
          <w:i/>
          <w:iCs/>
          <w:sz w:val="24"/>
          <w:szCs w:val="24"/>
        </w:rPr>
        <w:lastRenderedPageBreak/>
        <w:t>eetikanorme. Andmesubjektidel peaks olema võimalik anda oma nõusolek üksnes teatavatele teadusuuringuvaldkondadele või teadusprojektide osadele kavandatud eesmärgiga lubatud ulatuses</w:t>
      </w:r>
      <w:r w:rsidR="00533C3D">
        <w:rPr>
          <w:rFonts w:ascii="Times New Roman" w:hAnsi="Times New Roman" w:cs="Times New Roman"/>
          <w:sz w:val="24"/>
          <w:szCs w:val="24"/>
        </w:rPr>
        <w:t>.</w:t>
      </w:r>
    </w:p>
    <w:p w14:paraId="6D7A8B1B" w14:textId="11376AB8" w:rsidR="00256A23" w:rsidRDefault="00256A23" w:rsidP="00256A23">
      <w:pPr>
        <w:spacing w:after="0" w:line="240" w:lineRule="auto"/>
        <w:ind w:left="426" w:hanging="426"/>
        <w:jc w:val="both"/>
        <w:rPr>
          <w:rFonts w:ascii="Times New Roman" w:hAnsi="Times New Roman" w:cs="Times New Roman"/>
          <w:sz w:val="24"/>
          <w:szCs w:val="24"/>
        </w:rPr>
      </w:pPr>
    </w:p>
    <w:p w14:paraId="1605DB81" w14:textId="59DA7F9B" w:rsidR="00256A23" w:rsidRPr="00256A23" w:rsidRDefault="00256A23" w:rsidP="008B734F">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33C3D">
        <w:rPr>
          <w:rFonts w:ascii="Times New Roman" w:hAnsi="Times New Roman" w:cs="Times New Roman"/>
          <w:b/>
          <w:bCs/>
          <w:sz w:val="24"/>
          <w:szCs w:val="24"/>
        </w:rPr>
        <w:t>S</w:t>
      </w:r>
      <w:r w:rsidRPr="00256A23">
        <w:rPr>
          <w:rFonts w:ascii="Times New Roman" w:hAnsi="Times New Roman" w:cs="Times New Roman"/>
          <w:b/>
          <w:bCs/>
          <w:sz w:val="24"/>
          <w:szCs w:val="24"/>
        </w:rPr>
        <w:t>äilitamise piirangu</w:t>
      </w:r>
      <w:r>
        <w:rPr>
          <w:rFonts w:ascii="Times New Roman" w:hAnsi="Times New Roman" w:cs="Times New Roman"/>
          <w:sz w:val="24"/>
          <w:szCs w:val="24"/>
        </w:rPr>
        <w:t xml:space="preserve"> </w:t>
      </w:r>
      <w:r>
        <w:rPr>
          <w:rFonts w:ascii="Times New Roman" w:hAnsi="Times New Roman" w:cs="Times New Roman"/>
          <w:b/>
          <w:bCs/>
          <w:sz w:val="24"/>
          <w:szCs w:val="24"/>
        </w:rPr>
        <w:t xml:space="preserve">piiratud rakendatavus teadustöö eesmärgil isikuandmete töötlemisel. </w:t>
      </w:r>
      <w:r w:rsidR="00EF22C1">
        <w:rPr>
          <w:rFonts w:ascii="Times New Roman" w:hAnsi="Times New Roman" w:cs="Times New Roman"/>
          <w:sz w:val="24"/>
          <w:szCs w:val="24"/>
        </w:rPr>
        <w:t xml:space="preserve">Isikuandmete kaitse üldmäärus nimetab säilitamise piirangut isikuandmete töötlemise põhimõttena (artikkel 5 (1) punkt e). Selle kohaselt </w:t>
      </w:r>
      <w:r w:rsidR="00533C3D" w:rsidRPr="008B734F">
        <w:rPr>
          <w:rFonts w:ascii="Times New Roman" w:hAnsi="Times New Roman" w:cs="Times New Roman"/>
          <w:i/>
          <w:iCs/>
          <w:sz w:val="24"/>
          <w:szCs w:val="24"/>
        </w:rPr>
        <w:t xml:space="preserve">säilitatakse </w:t>
      </w:r>
      <w:r w:rsidR="008B734F" w:rsidRPr="008B734F">
        <w:rPr>
          <w:rFonts w:ascii="Times New Roman" w:hAnsi="Times New Roman" w:cs="Times New Roman"/>
          <w:i/>
          <w:iCs/>
          <w:sz w:val="24"/>
          <w:szCs w:val="24"/>
        </w:rPr>
        <w:t>isikuandmeid</w:t>
      </w:r>
      <w:r w:rsidR="00533C3D">
        <w:rPr>
          <w:rFonts w:ascii="Times New Roman" w:hAnsi="Times New Roman" w:cs="Times New Roman"/>
          <w:i/>
          <w:iCs/>
          <w:sz w:val="24"/>
          <w:szCs w:val="24"/>
        </w:rPr>
        <w:t xml:space="preserve"> </w:t>
      </w:r>
      <w:r w:rsidR="008B734F" w:rsidRPr="008B734F">
        <w:rPr>
          <w:rFonts w:ascii="Times New Roman" w:hAnsi="Times New Roman" w:cs="Times New Roman"/>
          <w:i/>
          <w:iCs/>
          <w:sz w:val="24"/>
          <w:szCs w:val="24"/>
        </w:rPr>
        <w:t>kujul, mis võimaldab andmesubjekte tuvastada ainult seni, kuni see on vajalik selle eesmärgi täitmiseks, milleks isikuandmeid töödeldakse</w:t>
      </w:r>
      <w:r w:rsidR="008B734F">
        <w:rPr>
          <w:rFonts w:ascii="Times New Roman" w:hAnsi="Times New Roman" w:cs="Times New Roman"/>
          <w:sz w:val="24"/>
          <w:szCs w:val="24"/>
        </w:rPr>
        <w:t xml:space="preserve">. Seoses teadustööga sisaldab IKÜM järgmist leevendust: </w:t>
      </w:r>
      <w:r w:rsidR="00F1146D" w:rsidRPr="00F1146D">
        <w:rPr>
          <w:rFonts w:ascii="Times New Roman" w:hAnsi="Times New Roman" w:cs="Times New Roman"/>
          <w:i/>
          <w:iCs/>
          <w:sz w:val="24"/>
          <w:szCs w:val="24"/>
        </w:rPr>
        <w:t>isikuandmeid võib kauem säilitada juhul, kui isikuandmeid töödeldakse üksnes avalikes huvides toimuva arhiveerimise, teadus- või ajaloouuringute või statistilisel eesmärgil vastavalt artikli 89 lõikele 1, eeldusel et andmesubjektide õiguste ja vabaduste kaitseks rakendatakse käesoleva määrusega ettenähtud asjakohaseid tehnilisi ja korralduslikke meetmeid</w:t>
      </w:r>
      <w:r w:rsidR="00533C3D">
        <w:rPr>
          <w:rFonts w:ascii="Times New Roman" w:hAnsi="Times New Roman" w:cs="Times New Roman"/>
          <w:sz w:val="24"/>
          <w:szCs w:val="24"/>
        </w:rPr>
        <w:t>.</w:t>
      </w:r>
    </w:p>
    <w:p w14:paraId="7E58903A" w14:textId="26A20073" w:rsidR="00A62F03" w:rsidRDefault="00A62F03" w:rsidP="0021275B">
      <w:pPr>
        <w:spacing w:after="0" w:line="240" w:lineRule="auto"/>
        <w:jc w:val="both"/>
        <w:rPr>
          <w:rFonts w:ascii="Times New Roman" w:hAnsi="Times New Roman" w:cs="Times New Roman"/>
          <w:sz w:val="24"/>
          <w:szCs w:val="24"/>
        </w:rPr>
      </w:pPr>
    </w:p>
    <w:p w14:paraId="4D4D6DD0" w14:textId="3E1C1D58" w:rsidR="00B449A0" w:rsidRDefault="00F1146D" w:rsidP="00F1146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33C3D">
        <w:rPr>
          <w:rFonts w:ascii="Times New Roman" w:hAnsi="Times New Roman" w:cs="Times New Roman"/>
          <w:b/>
          <w:bCs/>
          <w:sz w:val="24"/>
          <w:szCs w:val="24"/>
        </w:rPr>
        <w:t>I</w:t>
      </w:r>
      <w:r w:rsidRPr="00F1146D">
        <w:rPr>
          <w:rFonts w:ascii="Times New Roman" w:hAnsi="Times New Roman" w:cs="Times New Roman"/>
          <w:b/>
          <w:bCs/>
          <w:sz w:val="24"/>
          <w:szCs w:val="24"/>
        </w:rPr>
        <w:t>sikuandmete eriliikide töötlemi</w:t>
      </w:r>
      <w:r>
        <w:rPr>
          <w:rFonts w:ascii="Times New Roman" w:hAnsi="Times New Roman" w:cs="Times New Roman"/>
          <w:b/>
          <w:bCs/>
          <w:sz w:val="24"/>
          <w:szCs w:val="24"/>
        </w:rPr>
        <w:t>s</w:t>
      </w:r>
      <w:r w:rsidRPr="00F1146D">
        <w:rPr>
          <w:rFonts w:ascii="Times New Roman" w:hAnsi="Times New Roman" w:cs="Times New Roman"/>
          <w:b/>
          <w:bCs/>
          <w:sz w:val="24"/>
          <w:szCs w:val="24"/>
        </w:rPr>
        <w:t>e</w:t>
      </w:r>
      <w:r>
        <w:rPr>
          <w:rFonts w:ascii="Times New Roman" w:hAnsi="Times New Roman" w:cs="Times New Roman"/>
          <w:b/>
          <w:bCs/>
          <w:sz w:val="24"/>
          <w:szCs w:val="24"/>
        </w:rPr>
        <w:t xml:space="preserve"> lubatavus teadustöö eesmärgil</w:t>
      </w:r>
      <w:r w:rsidRPr="007379FF">
        <w:rPr>
          <w:rFonts w:ascii="Times New Roman" w:hAnsi="Times New Roman" w:cs="Times New Roman"/>
          <w:b/>
          <w:bCs/>
          <w:sz w:val="24"/>
          <w:szCs w:val="24"/>
        </w:rPr>
        <w:t>.</w:t>
      </w:r>
      <w:r>
        <w:rPr>
          <w:rFonts w:ascii="Times New Roman" w:hAnsi="Times New Roman" w:cs="Times New Roman"/>
          <w:sz w:val="24"/>
          <w:szCs w:val="24"/>
        </w:rPr>
        <w:t xml:space="preserve"> Üldpõhimõtte kohaselt keelatakse eriliiki (n</w:t>
      </w:r>
      <w:r w:rsidR="007C13CD">
        <w:rPr>
          <w:rFonts w:ascii="Times New Roman" w:hAnsi="Times New Roman" w:cs="Times New Roman"/>
          <w:sz w:val="24"/>
          <w:szCs w:val="24"/>
        </w:rPr>
        <w:t>-</w:t>
      </w:r>
      <w:r>
        <w:rPr>
          <w:rFonts w:ascii="Times New Roman" w:hAnsi="Times New Roman" w:cs="Times New Roman"/>
          <w:sz w:val="24"/>
          <w:szCs w:val="24"/>
        </w:rPr>
        <w:t>ö delikaatsete) isikuand</w:t>
      </w:r>
      <w:r w:rsidR="00533C3D">
        <w:rPr>
          <w:rFonts w:ascii="Times New Roman" w:hAnsi="Times New Roman" w:cs="Times New Roman"/>
          <w:sz w:val="24"/>
          <w:szCs w:val="24"/>
        </w:rPr>
        <w:t>m</w:t>
      </w:r>
      <w:r>
        <w:rPr>
          <w:rFonts w:ascii="Times New Roman" w:hAnsi="Times New Roman" w:cs="Times New Roman"/>
          <w:sz w:val="24"/>
          <w:szCs w:val="24"/>
        </w:rPr>
        <w:t>ete</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töötlemine. Üldisest keelust teeb isikuandmete kaitse üldmäärus erandi</w:t>
      </w:r>
      <w:r w:rsidR="00533C3D">
        <w:rPr>
          <w:rFonts w:ascii="Times New Roman" w:hAnsi="Times New Roman" w:cs="Times New Roman"/>
          <w:sz w:val="24"/>
          <w:szCs w:val="24"/>
        </w:rPr>
        <w:t>,</w:t>
      </w:r>
      <w:r>
        <w:rPr>
          <w:rFonts w:ascii="Times New Roman" w:hAnsi="Times New Roman" w:cs="Times New Roman"/>
          <w:sz w:val="24"/>
          <w:szCs w:val="24"/>
        </w:rPr>
        <w:t xml:space="preserve"> kui (artikkel 9 (2) punkt j) </w:t>
      </w:r>
      <w:r w:rsidRPr="00F1146D">
        <w:rPr>
          <w:rFonts w:ascii="Times New Roman" w:hAnsi="Times New Roman" w:cs="Times New Roman"/>
          <w:i/>
          <w:iCs/>
          <w:sz w:val="24"/>
          <w:szCs w:val="24"/>
        </w:rPr>
        <w:t>töötlemine on vajalik avalikes huvides toimuva arhiveerimise, teadus- või ajaloouuringute või statistilisel eesmärgil vastavalt artikli 83 lõikele 1, tuginedes liidu või liikmesriigi õigusele, ning on proportsionaalne saavutatava eesmärgiga, austab isikuandmete kaitse õiguse olemust ning tagatud on sobivad ja konkreetsed meetmed andmesubjekti põhiõiguste ja huvide kaitseks</w:t>
      </w:r>
      <w:r w:rsidR="00533C3D">
        <w:rPr>
          <w:rFonts w:ascii="Times New Roman" w:hAnsi="Times New Roman" w:cs="Times New Roman"/>
          <w:sz w:val="24"/>
          <w:szCs w:val="24"/>
        </w:rPr>
        <w:t>.</w:t>
      </w:r>
    </w:p>
    <w:p w14:paraId="3D8337BE" w14:textId="6DFE5B59" w:rsidR="00F1146D" w:rsidRDefault="00F1146D" w:rsidP="00F1146D">
      <w:pPr>
        <w:spacing w:after="0" w:line="240" w:lineRule="auto"/>
        <w:ind w:left="426" w:hanging="426"/>
        <w:jc w:val="both"/>
        <w:rPr>
          <w:rFonts w:ascii="Times New Roman" w:hAnsi="Times New Roman" w:cs="Times New Roman"/>
          <w:sz w:val="24"/>
          <w:szCs w:val="24"/>
        </w:rPr>
      </w:pPr>
    </w:p>
    <w:p w14:paraId="520351AD" w14:textId="40A36BA3" w:rsidR="00F1146D" w:rsidRDefault="00F1146D" w:rsidP="00F1146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33C3D">
        <w:rPr>
          <w:rFonts w:ascii="Times New Roman" w:hAnsi="Times New Roman" w:cs="Times New Roman"/>
          <w:b/>
          <w:bCs/>
          <w:sz w:val="24"/>
          <w:szCs w:val="24"/>
        </w:rPr>
        <w:t>A</w:t>
      </w:r>
      <w:r w:rsidR="00C154FD">
        <w:rPr>
          <w:rFonts w:ascii="Times New Roman" w:hAnsi="Times New Roman" w:cs="Times New Roman"/>
          <w:b/>
          <w:bCs/>
          <w:sz w:val="24"/>
          <w:szCs w:val="24"/>
        </w:rPr>
        <w:t>ndmesubjekti teavitamine isikuandmete töötlemisest</w:t>
      </w:r>
      <w:r w:rsidR="00C154FD" w:rsidRPr="007379FF">
        <w:rPr>
          <w:rFonts w:ascii="Times New Roman" w:hAnsi="Times New Roman" w:cs="Times New Roman"/>
          <w:b/>
          <w:bCs/>
          <w:sz w:val="24"/>
          <w:szCs w:val="24"/>
        </w:rPr>
        <w:t>.</w:t>
      </w:r>
      <w:r w:rsidR="00C154FD">
        <w:rPr>
          <w:rFonts w:ascii="Times New Roman" w:hAnsi="Times New Roman" w:cs="Times New Roman"/>
          <w:b/>
          <w:bCs/>
          <w:sz w:val="24"/>
          <w:szCs w:val="24"/>
        </w:rPr>
        <w:t xml:space="preserve"> </w:t>
      </w:r>
      <w:r w:rsidR="00C154FD">
        <w:rPr>
          <w:rFonts w:ascii="Times New Roman" w:hAnsi="Times New Roman" w:cs="Times New Roman"/>
          <w:sz w:val="24"/>
          <w:szCs w:val="24"/>
        </w:rPr>
        <w:t xml:space="preserve">Üldpõhimõtte kohaselt tuleb andmesubjekti teavitada isikuandmete töötlemisest. </w:t>
      </w:r>
      <w:r w:rsidR="00373DDB">
        <w:rPr>
          <w:rFonts w:ascii="Times New Roman" w:hAnsi="Times New Roman" w:cs="Times New Roman"/>
          <w:sz w:val="24"/>
          <w:szCs w:val="24"/>
        </w:rPr>
        <w:t xml:space="preserve">Seda võib mitte kohaldada, kui </w:t>
      </w:r>
      <w:r w:rsidR="00373DDB" w:rsidRPr="00373DDB">
        <w:rPr>
          <w:rFonts w:ascii="Times New Roman" w:hAnsi="Times New Roman" w:cs="Times New Roman"/>
          <w:i/>
          <w:iCs/>
          <w:sz w:val="24"/>
          <w:szCs w:val="24"/>
        </w:rPr>
        <w:t>selle teabe esitamine osutub võimatuks või eeldaks ebaproportsionaalseid jõupingutusi, eelkõige kui isikuandmeid töödeldakse avalikes huvides toimuva arhiveerimise, teadus- või ajaloouuringute või statistilisel eesmärgil, eeldusel, et artikli 89 lõikes 1 osutatud tingimused on täidetud ja kaitsemeetmed kehtestatud, või sel määral mil käesoleva artikli lõikes 1 osutatud kohustus tõenäoliselt muudab sellise isikuandmete töötlemise eesmärgi saavutamise võimatuks või häirib seda suurel määral. Sellistel juhtudel võtab vastutav töötleja asjakohased meetmed andmesubjekti õiguste, vabaduste ja õigustatud huvide kaitsmiseks, sealhulgas teeb teabe avalikult kättesaadavaks</w:t>
      </w:r>
      <w:r w:rsidR="00373DDB">
        <w:rPr>
          <w:rFonts w:ascii="Times New Roman" w:hAnsi="Times New Roman" w:cs="Times New Roman"/>
          <w:sz w:val="24"/>
          <w:szCs w:val="24"/>
        </w:rPr>
        <w:t xml:space="preserve"> (IKÜM</w:t>
      </w:r>
      <w:r w:rsidR="00533C3D">
        <w:rPr>
          <w:rFonts w:ascii="Times New Roman" w:hAnsi="Times New Roman" w:cs="Times New Roman"/>
          <w:sz w:val="24"/>
          <w:szCs w:val="24"/>
        </w:rPr>
        <w:t>i</w:t>
      </w:r>
      <w:r w:rsidR="00373DDB">
        <w:rPr>
          <w:rFonts w:ascii="Times New Roman" w:hAnsi="Times New Roman" w:cs="Times New Roman"/>
          <w:sz w:val="24"/>
          <w:szCs w:val="24"/>
        </w:rPr>
        <w:t xml:space="preserve"> artikkel 14 (5) punkt b)</w:t>
      </w:r>
      <w:r w:rsidR="009A4476">
        <w:rPr>
          <w:rFonts w:ascii="Times New Roman" w:hAnsi="Times New Roman" w:cs="Times New Roman"/>
          <w:sz w:val="24"/>
          <w:szCs w:val="24"/>
        </w:rPr>
        <w:t>. See ei tähenda, et RaRa ei peaks nt oma kodulehel tegema kättesaadavaks oma isikuandmete töötlemise põhimõtteid, mis sisaldavad detailset infot muuhulgas ka isikuandmeid sisaldava digitaalse ainese kasutamisest teaduseesmärgil andmekaeveks</w:t>
      </w:r>
      <w:r w:rsidR="00533C3D">
        <w:rPr>
          <w:rFonts w:ascii="Times New Roman" w:hAnsi="Times New Roman" w:cs="Times New Roman"/>
          <w:sz w:val="24"/>
          <w:szCs w:val="24"/>
        </w:rPr>
        <w:t>.</w:t>
      </w:r>
    </w:p>
    <w:p w14:paraId="7E15AC3A" w14:textId="207D1632" w:rsidR="00373DDB" w:rsidRDefault="00373DDB" w:rsidP="00F1146D">
      <w:pPr>
        <w:spacing w:after="0" w:line="240" w:lineRule="auto"/>
        <w:ind w:left="426" w:hanging="426"/>
        <w:jc w:val="both"/>
        <w:rPr>
          <w:rFonts w:ascii="Times New Roman" w:hAnsi="Times New Roman" w:cs="Times New Roman"/>
          <w:sz w:val="24"/>
          <w:szCs w:val="24"/>
        </w:rPr>
      </w:pPr>
    </w:p>
    <w:p w14:paraId="79C95001" w14:textId="5D1E1594" w:rsidR="00373DDB" w:rsidRDefault="00373DDB" w:rsidP="00A65EE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33C3D" w:rsidRPr="007379FF">
        <w:rPr>
          <w:rFonts w:ascii="Times New Roman" w:hAnsi="Times New Roman" w:cs="Times New Roman"/>
          <w:b/>
          <w:bCs/>
          <w:sz w:val="24"/>
          <w:szCs w:val="24"/>
        </w:rPr>
        <w:t>Õ</w:t>
      </w:r>
      <w:r w:rsidRPr="00373DDB">
        <w:rPr>
          <w:rFonts w:ascii="Times New Roman" w:hAnsi="Times New Roman" w:cs="Times New Roman"/>
          <w:b/>
          <w:bCs/>
          <w:sz w:val="24"/>
          <w:szCs w:val="24"/>
        </w:rPr>
        <w:t>igus andmete kustutamisele („õigus olla unustatud“)</w:t>
      </w:r>
      <w:r w:rsidRPr="007379FF">
        <w:rPr>
          <w:rFonts w:ascii="Times New Roman" w:hAnsi="Times New Roman" w:cs="Times New Roman"/>
          <w:b/>
          <w:bCs/>
          <w:sz w:val="24"/>
          <w:szCs w:val="24"/>
        </w:rPr>
        <w:t>.</w:t>
      </w:r>
      <w:r>
        <w:rPr>
          <w:rFonts w:ascii="Times New Roman" w:hAnsi="Times New Roman" w:cs="Times New Roman"/>
          <w:sz w:val="24"/>
          <w:szCs w:val="24"/>
        </w:rPr>
        <w:t xml:space="preserve"> </w:t>
      </w:r>
      <w:r w:rsidR="00A65EEC">
        <w:rPr>
          <w:rFonts w:ascii="Times New Roman" w:hAnsi="Times New Roman" w:cs="Times New Roman"/>
          <w:sz w:val="24"/>
          <w:szCs w:val="24"/>
        </w:rPr>
        <w:t>Isikuandmete kaitse üldmäärus võimaldab se</w:t>
      </w:r>
      <w:r w:rsidR="00C14A1B">
        <w:rPr>
          <w:rFonts w:ascii="Times New Roman" w:hAnsi="Times New Roman" w:cs="Times New Roman"/>
          <w:sz w:val="24"/>
          <w:szCs w:val="24"/>
        </w:rPr>
        <w:t>lle</w:t>
      </w:r>
      <w:r w:rsidR="00A65EEC">
        <w:rPr>
          <w:rFonts w:ascii="Times New Roman" w:hAnsi="Times New Roman" w:cs="Times New Roman"/>
          <w:sz w:val="24"/>
          <w:szCs w:val="24"/>
        </w:rPr>
        <w:t xml:space="preserve"> õigus</w:t>
      </w:r>
      <w:r w:rsidR="00C14A1B">
        <w:rPr>
          <w:rFonts w:ascii="Times New Roman" w:hAnsi="Times New Roman" w:cs="Times New Roman"/>
          <w:sz w:val="24"/>
          <w:szCs w:val="24"/>
        </w:rPr>
        <w:t>e</w:t>
      </w:r>
      <w:r w:rsidR="00A65EEC">
        <w:rPr>
          <w:rFonts w:ascii="Times New Roman" w:hAnsi="Times New Roman" w:cs="Times New Roman"/>
          <w:sz w:val="24"/>
          <w:szCs w:val="24"/>
        </w:rPr>
        <w:t xml:space="preserve"> jätta kohaldamata määral</w:t>
      </w:r>
      <w:r w:rsidR="00533C3D">
        <w:rPr>
          <w:rFonts w:ascii="Times New Roman" w:hAnsi="Times New Roman" w:cs="Times New Roman"/>
          <w:sz w:val="24"/>
          <w:szCs w:val="24"/>
        </w:rPr>
        <w:t>,</w:t>
      </w:r>
      <w:r w:rsidR="00A65EEC">
        <w:rPr>
          <w:rFonts w:ascii="Times New Roman" w:hAnsi="Times New Roman" w:cs="Times New Roman"/>
          <w:sz w:val="24"/>
          <w:szCs w:val="24"/>
        </w:rPr>
        <w:t xml:space="preserve"> </w:t>
      </w:r>
      <w:r w:rsidR="00A65EEC" w:rsidRPr="00A65EEC">
        <w:rPr>
          <w:rFonts w:ascii="Times New Roman" w:hAnsi="Times New Roman" w:cs="Times New Roman"/>
          <w:sz w:val="24"/>
          <w:szCs w:val="24"/>
        </w:rPr>
        <w:t>mil isikuandmete töötlemine on vajalik</w:t>
      </w:r>
      <w:r w:rsidR="00A65EEC">
        <w:rPr>
          <w:rFonts w:ascii="Times New Roman" w:hAnsi="Times New Roman" w:cs="Times New Roman"/>
          <w:sz w:val="24"/>
          <w:szCs w:val="24"/>
        </w:rPr>
        <w:t xml:space="preserve"> </w:t>
      </w:r>
      <w:r w:rsidR="00A65EEC" w:rsidRPr="00A65EEC">
        <w:rPr>
          <w:rFonts w:ascii="Times New Roman" w:hAnsi="Times New Roman" w:cs="Times New Roman"/>
          <w:i/>
          <w:iCs/>
          <w:sz w:val="24"/>
          <w:szCs w:val="24"/>
        </w:rPr>
        <w:t>avalikes huvides toimuva arhiveerimise, teadus- või ajaloouuringute või statistilisel eesmärgil kooskõlas artikli 89 lõikega 1 sel määral</w:t>
      </w:r>
      <w:r w:rsidR="000148C5">
        <w:rPr>
          <w:rFonts w:ascii="Times New Roman" w:hAnsi="Times New Roman" w:cs="Times New Roman"/>
          <w:i/>
          <w:iCs/>
          <w:sz w:val="24"/>
          <w:szCs w:val="24"/>
        </w:rPr>
        <w:t>,</w:t>
      </w:r>
      <w:r w:rsidR="00A65EEC" w:rsidRPr="00A65EEC">
        <w:rPr>
          <w:rFonts w:ascii="Times New Roman" w:hAnsi="Times New Roman" w:cs="Times New Roman"/>
          <w:i/>
          <w:iCs/>
          <w:sz w:val="24"/>
          <w:szCs w:val="24"/>
        </w:rPr>
        <w:t xml:space="preserve"> mil lõikes 1 osutatud õigus tõenäoliselt muudab sellise töötlemise eesmärgi saavutamise võimatuks või häirib seda suurel määral</w:t>
      </w:r>
      <w:r w:rsidR="00A65EEC">
        <w:rPr>
          <w:rFonts w:ascii="Times New Roman" w:hAnsi="Times New Roman" w:cs="Times New Roman"/>
          <w:sz w:val="24"/>
          <w:szCs w:val="24"/>
        </w:rPr>
        <w:t xml:space="preserve"> (artikkel 17 (3) punkt d)</w:t>
      </w:r>
      <w:r w:rsidR="0089189C">
        <w:rPr>
          <w:rFonts w:ascii="Times New Roman" w:hAnsi="Times New Roman" w:cs="Times New Roman"/>
          <w:sz w:val="24"/>
          <w:szCs w:val="24"/>
        </w:rPr>
        <w:t>.</w:t>
      </w:r>
    </w:p>
    <w:p w14:paraId="59390E12" w14:textId="7CDDB961" w:rsidR="004F08F3" w:rsidRDefault="004F08F3" w:rsidP="00A65EEC">
      <w:pPr>
        <w:spacing w:after="0" w:line="240" w:lineRule="auto"/>
        <w:ind w:left="426" w:hanging="426"/>
        <w:jc w:val="both"/>
        <w:rPr>
          <w:rFonts w:ascii="Times New Roman" w:hAnsi="Times New Roman" w:cs="Times New Roman"/>
          <w:sz w:val="24"/>
          <w:szCs w:val="24"/>
        </w:rPr>
      </w:pPr>
    </w:p>
    <w:p w14:paraId="3AC8DC1B" w14:textId="2752811C" w:rsidR="00B449A0" w:rsidRDefault="0089189C"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Isikuandmete kaitse üldmääruse artikkel 89 moodustab koostoimes isik</w:t>
      </w:r>
      <w:r w:rsidR="0043605A">
        <w:rPr>
          <w:rFonts w:ascii="Times New Roman" w:hAnsi="Times New Roman" w:cs="Times New Roman"/>
          <w:sz w:val="24"/>
          <w:szCs w:val="24"/>
        </w:rPr>
        <w:t>u</w:t>
      </w:r>
      <w:r>
        <w:rPr>
          <w:rFonts w:ascii="Times New Roman" w:hAnsi="Times New Roman" w:cs="Times New Roman"/>
          <w:sz w:val="24"/>
          <w:szCs w:val="24"/>
        </w:rPr>
        <w:t>andmete kaitse seaduse §-ga 6 üldise raamistiku isikuandmete töötlemiseks teadusuuringus.</w:t>
      </w:r>
    </w:p>
    <w:p w14:paraId="07DDA530" w14:textId="02A70200" w:rsidR="00B449A0" w:rsidRDefault="00B449A0" w:rsidP="0021275B">
      <w:pPr>
        <w:spacing w:after="0" w:line="240" w:lineRule="auto"/>
        <w:jc w:val="both"/>
        <w:rPr>
          <w:rFonts w:ascii="Times New Roman" w:hAnsi="Times New Roman" w:cs="Times New Roman"/>
          <w:sz w:val="24"/>
          <w:szCs w:val="24"/>
        </w:rPr>
      </w:pPr>
    </w:p>
    <w:p w14:paraId="18A3D9C1" w14:textId="08C2B47D" w:rsidR="00F1146D" w:rsidRDefault="0089189C"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Isikuandmete kaitse üldmääruse artiklis</w:t>
      </w:r>
      <w:r w:rsidR="000148C5">
        <w:rPr>
          <w:rFonts w:ascii="Times New Roman" w:hAnsi="Times New Roman" w:cs="Times New Roman"/>
          <w:sz w:val="24"/>
          <w:szCs w:val="24"/>
        </w:rPr>
        <w:t>t</w:t>
      </w:r>
      <w:r>
        <w:rPr>
          <w:rFonts w:ascii="Times New Roman" w:hAnsi="Times New Roman" w:cs="Times New Roman"/>
          <w:sz w:val="24"/>
          <w:szCs w:val="24"/>
        </w:rPr>
        <w:t xml:space="preserve"> 89 tulenevad järgmised põhimõtted:</w:t>
      </w:r>
    </w:p>
    <w:p w14:paraId="39A784A6" w14:textId="6A98BA21" w:rsidR="0089189C" w:rsidRDefault="0089189C" w:rsidP="0021275B">
      <w:pPr>
        <w:spacing w:after="0" w:line="240" w:lineRule="auto"/>
        <w:jc w:val="both"/>
        <w:rPr>
          <w:rFonts w:ascii="Times New Roman" w:hAnsi="Times New Roman" w:cs="Times New Roman"/>
          <w:sz w:val="24"/>
          <w:szCs w:val="24"/>
        </w:rPr>
      </w:pPr>
    </w:p>
    <w:p w14:paraId="1F100E55" w14:textId="09E814B4" w:rsidR="0089189C" w:rsidRDefault="0089189C" w:rsidP="008918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9189C">
        <w:rPr>
          <w:rFonts w:ascii="Times New Roman" w:hAnsi="Times New Roman" w:cs="Times New Roman"/>
          <w:sz w:val="24"/>
          <w:szCs w:val="24"/>
        </w:rPr>
        <w:t>Isikuandmete töötlemise suhtes avalikes huvides toimuva</w:t>
      </w:r>
      <w:r w:rsidR="000148C5">
        <w:rPr>
          <w:rFonts w:ascii="Times New Roman" w:hAnsi="Times New Roman" w:cs="Times New Roman"/>
          <w:sz w:val="24"/>
          <w:szCs w:val="24"/>
        </w:rPr>
        <w:t>te</w:t>
      </w:r>
      <w:r w:rsidRPr="0089189C">
        <w:rPr>
          <w:rFonts w:ascii="Times New Roman" w:hAnsi="Times New Roman" w:cs="Times New Roman"/>
          <w:sz w:val="24"/>
          <w:szCs w:val="24"/>
        </w:rPr>
        <w:t xml:space="preserve"> teadusuuringute eesmärgil kohaldatakse </w:t>
      </w:r>
      <w:r w:rsidRPr="0089189C">
        <w:rPr>
          <w:rFonts w:ascii="Times New Roman" w:hAnsi="Times New Roman" w:cs="Times New Roman"/>
          <w:b/>
          <w:bCs/>
          <w:sz w:val="24"/>
          <w:szCs w:val="24"/>
        </w:rPr>
        <w:t>asjakohaseid kaitsemeetmeid</w:t>
      </w:r>
      <w:r w:rsidR="009A4476">
        <w:rPr>
          <w:rStyle w:val="FootnoteReference"/>
          <w:rFonts w:ascii="Times New Roman" w:hAnsi="Times New Roman" w:cs="Times New Roman"/>
          <w:sz w:val="24"/>
          <w:szCs w:val="24"/>
        </w:rPr>
        <w:footnoteReference w:id="126"/>
      </w:r>
      <w:r w:rsidR="009A4476">
        <w:rPr>
          <w:rFonts w:ascii="Times New Roman" w:hAnsi="Times New Roman" w:cs="Times New Roman"/>
          <w:sz w:val="24"/>
          <w:szCs w:val="24"/>
        </w:rPr>
        <w:t xml:space="preserve"> </w:t>
      </w:r>
      <w:r w:rsidRPr="0089189C">
        <w:rPr>
          <w:rFonts w:ascii="Times New Roman" w:hAnsi="Times New Roman" w:cs="Times New Roman"/>
          <w:sz w:val="24"/>
          <w:szCs w:val="24"/>
        </w:rPr>
        <w:t>andmesubjekti õiguste ja vabaduste kaitseks kooskõlas käesoleva määrusega</w:t>
      </w:r>
      <w:r>
        <w:rPr>
          <w:rFonts w:ascii="Times New Roman" w:hAnsi="Times New Roman" w:cs="Times New Roman"/>
          <w:sz w:val="24"/>
          <w:szCs w:val="24"/>
        </w:rPr>
        <w:t>:</w:t>
      </w:r>
    </w:p>
    <w:p w14:paraId="6992E69C" w14:textId="77777777" w:rsidR="0089189C" w:rsidRDefault="0089189C" w:rsidP="0089189C">
      <w:pPr>
        <w:spacing w:after="0" w:line="240" w:lineRule="auto"/>
        <w:ind w:left="567" w:hanging="567"/>
        <w:jc w:val="both"/>
        <w:rPr>
          <w:rFonts w:ascii="Times New Roman" w:hAnsi="Times New Roman" w:cs="Times New Roman"/>
          <w:sz w:val="24"/>
          <w:szCs w:val="24"/>
        </w:rPr>
      </w:pPr>
    </w:p>
    <w:p w14:paraId="54450440" w14:textId="7D6B14A4" w:rsidR="0089189C" w:rsidRDefault="0089189C" w:rsidP="008918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9189C">
        <w:rPr>
          <w:rFonts w:ascii="Times New Roman" w:hAnsi="Times New Roman" w:cs="Times New Roman"/>
          <w:sz w:val="24"/>
          <w:szCs w:val="24"/>
        </w:rPr>
        <w:t xml:space="preserve">Nende kaitsemeetmetega tagatakse </w:t>
      </w:r>
      <w:r w:rsidRPr="0089189C">
        <w:rPr>
          <w:rFonts w:ascii="Times New Roman" w:hAnsi="Times New Roman" w:cs="Times New Roman"/>
          <w:b/>
          <w:bCs/>
          <w:sz w:val="24"/>
          <w:szCs w:val="24"/>
        </w:rPr>
        <w:t>tehniliste ja korralduslike meetmete olemasolu</w:t>
      </w:r>
      <w:r w:rsidRPr="0089189C">
        <w:rPr>
          <w:rFonts w:ascii="Times New Roman" w:hAnsi="Times New Roman" w:cs="Times New Roman"/>
          <w:sz w:val="24"/>
          <w:szCs w:val="24"/>
        </w:rPr>
        <w:t xml:space="preserve">, eelkõige selleks, et tagada </w:t>
      </w:r>
      <w:r w:rsidRPr="0089189C">
        <w:rPr>
          <w:rFonts w:ascii="Times New Roman" w:hAnsi="Times New Roman" w:cs="Times New Roman"/>
          <w:sz w:val="24"/>
          <w:szCs w:val="24"/>
          <w:u w:val="single"/>
        </w:rPr>
        <w:t>võimalikult väheste andmete kogumise põhimõtte järgimine</w:t>
      </w:r>
      <w:r w:rsidR="004E3152">
        <w:rPr>
          <w:rFonts w:ascii="Times New Roman" w:hAnsi="Times New Roman" w:cs="Times New Roman"/>
          <w:sz w:val="24"/>
          <w:szCs w:val="24"/>
        </w:rPr>
        <w:t>.</w:t>
      </w:r>
    </w:p>
    <w:p w14:paraId="1799D8C4" w14:textId="77777777" w:rsidR="0089189C" w:rsidRDefault="0089189C" w:rsidP="0089189C">
      <w:pPr>
        <w:spacing w:after="0" w:line="240" w:lineRule="auto"/>
        <w:ind w:left="567" w:hanging="567"/>
        <w:jc w:val="both"/>
        <w:rPr>
          <w:rFonts w:ascii="Times New Roman" w:hAnsi="Times New Roman" w:cs="Times New Roman"/>
          <w:sz w:val="24"/>
          <w:szCs w:val="24"/>
        </w:rPr>
      </w:pPr>
    </w:p>
    <w:p w14:paraId="5E7D7AA8" w14:textId="1003CA4C" w:rsidR="004320F0" w:rsidRDefault="0089189C" w:rsidP="008918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9189C">
        <w:rPr>
          <w:rFonts w:ascii="Times New Roman" w:hAnsi="Times New Roman" w:cs="Times New Roman"/>
          <w:sz w:val="24"/>
          <w:szCs w:val="24"/>
        </w:rPr>
        <w:t xml:space="preserve">Need meetmed võivad hõlmata </w:t>
      </w:r>
      <w:r w:rsidRPr="0089189C">
        <w:rPr>
          <w:rFonts w:ascii="Times New Roman" w:hAnsi="Times New Roman" w:cs="Times New Roman"/>
          <w:b/>
          <w:bCs/>
          <w:sz w:val="24"/>
          <w:szCs w:val="24"/>
        </w:rPr>
        <w:t>pseudonümiseerimist</w:t>
      </w:r>
      <w:r w:rsidR="00C72790" w:rsidRPr="007379FF">
        <w:rPr>
          <w:rStyle w:val="FootnoteReference"/>
          <w:rFonts w:ascii="Times New Roman" w:hAnsi="Times New Roman" w:cs="Times New Roman"/>
          <w:sz w:val="24"/>
          <w:szCs w:val="24"/>
        </w:rPr>
        <w:footnoteReference w:id="127"/>
      </w:r>
      <w:r w:rsidRPr="0089189C">
        <w:rPr>
          <w:rFonts w:ascii="Times New Roman" w:hAnsi="Times New Roman" w:cs="Times New Roman"/>
          <w:sz w:val="24"/>
          <w:szCs w:val="24"/>
        </w:rPr>
        <w:t>, kui kõnealuseid eesmärke on võimalik saavutada sellisel viisil. Kui kõnealuseid eesmärke saab täita täiendava töötlemisega, mis ei võimalda või ei võimalda enam andmesubjektide tuvastamist, täidetakse need eesmärgid sel viisil</w:t>
      </w:r>
      <w:r w:rsidR="004E3152">
        <w:rPr>
          <w:rFonts w:ascii="Times New Roman" w:hAnsi="Times New Roman" w:cs="Times New Roman"/>
          <w:sz w:val="24"/>
          <w:szCs w:val="24"/>
        </w:rPr>
        <w:t>.</w:t>
      </w:r>
    </w:p>
    <w:p w14:paraId="1EAA655B" w14:textId="09FF1626" w:rsidR="0089189C" w:rsidRDefault="0089189C" w:rsidP="0089189C">
      <w:pPr>
        <w:spacing w:after="0" w:line="240" w:lineRule="auto"/>
        <w:ind w:left="567" w:hanging="567"/>
        <w:jc w:val="both"/>
        <w:rPr>
          <w:rFonts w:ascii="Times New Roman" w:hAnsi="Times New Roman" w:cs="Times New Roman"/>
          <w:sz w:val="24"/>
          <w:szCs w:val="24"/>
        </w:rPr>
      </w:pPr>
    </w:p>
    <w:p w14:paraId="1A016B3A" w14:textId="426F21E9" w:rsidR="0089189C" w:rsidRDefault="0089189C" w:rsidP="008918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74E04" w:rsidRPr="00C74E04">
        <w:rPr>
          <w:rFonts w:ascii="Times New Roman" w:hAnsi="Times New Roman" w:cs="Times New Roman"/>
          <w:sz w:val="24"/>
          <w:szCs w:val="24"/>
        </w:rPr>
        <w:t xml:space="preserve">Kui isikuandmeid töödeldakse teadusuuringute eesmärgil, võib liidu või liikmesriigi õigusega ette näha </w:t>
      </w:r>
      <w:r w:rsidR="00C74E04">
        <w:rPr>
          <w:rFonts w:ascii="Times New Roman" w:hAnsi="Times New Roman" w:cs="Times New Roman"/>
          <w:sz w:val="24"/>
          <w:szCs w:val="24"/>
        </w:rPr>
        <w:t xml:space="preserve">andmesubjekti </w:t>
      </w:r>
      <w:r w:rsidR="00C74E04" w:rsidRPr="00C74E04">
        <w:rPr>
          <w:rFonts w:ascii="Times New Roman" w:hAnsi="Times New Roman" w:cs="Times New Roman"/>
          <w:sz w:val="24"/>
          <w:szCs w:val="24"/>
        </w:rPr>
        <w:t>õiguste</w:t>
      </w:r>
      <w:r w:rsidR="000148C5" w:rsidRPr="000148C5">
        <w:rPr>
          <w:rFonts w:ascii="Times New Roman" w:hAnsi="Times New Roman" w:cs="Times New Roman"/>
          <w:sz w:val="24"/>
          <w:szCs w:val="24"/>
        </w:rPr>
        <w:t xml:space="preserve"> </w:t>
      </w:r>
      <w:r w:rsidR="000148C5" w:rsidRPr="00C74E04">
        <w:rPr>
          <w:rFonts w:ascii="Times New Roman" w:hAnsi="Times New Roman" w:cs="Times New Roman"/>
          <w:sz w:val="24"/>
          <w:szCs w:val="24"/>
        </w:rPr>
        <w:t>erandid</w:t>
      </w:r>
      <w:r w:rsidR="00C74E04" w:rsidRPr="00C74E04">
        <w:rPr>
          <w:rFonts w:ascii="Times New Roman" w:hAnsi="Times New Roman" w:cs="Times New Roman"/>
          <w:sz w:val="24"/>
          <w:szCs w:val="24"/>
        </w:rPr>
        <w:t xml:space="preserve">, olenevalt </w:t>
      </w:r>
      <w:r w:rsidR="00C74E04">
        <w:rPr>
          <w:rFonts w:ascii="Times New Roman" w:hAnsi="Times New Roman" w:cs="Times New Roman"/>
          <w:sz w:val="24"/>
          <w:szCs w:val="24"/>
        </w:rPr>
        <w:t>eelmises</w:t>
      </w:r>
      <w:r w:rsidR="00C74E04" w:rsidRPr="00C74E04">
        <w:rPr>
          <w:rFonts w:ascii="Times New Roman" w:hAnsi="Times New Roman" w:cs="Times New Roman"/>
          <w:sz w:val="24"/>
          <w:szCs w:val="24"/>
        </w:rPr>
        <w:t xml:space="preserve"> lõikes osutatud tingimustest ja kaitsemeetmetest, niivõrd kui sellised õigused võivad tõenäoliselt muuta võimatuks konkreetsete eesmärkide saavutamise või seda tõsiselt takistada ning sellised erandid on vajalikud nende eesmärkide täitmiseks</w:t>
      </w:r>
      <w:r w:rsidR="00C74E04">
        <w:rPr>
          <w:rFonts w:ascii="Times New Roman" w:hAnsi="Times New Roman" w:cs="Times New Roman"/>
          <w:sz w:val="24"/>
          <w:szCs w:val="24"/>
        </w:rPr>
        <w:t xml:space="preserve">. </w:t>
      </w:r>
      <w:r w:rsidR="000148C5">
        <w:rPr>
          <w:rFonts w:ascii="Times New Roman" w:hAnsi="Times New Roman" w:cs="Times New Roman"/>
          <w:sz w:val="24"/>
          <w:szCs w:val="24"/>
        </w:rPr>
        <w:t>A</w:t>
      </w:r>
      <w:r w:rsidR="00C74E04">
        <w:rPr>
          <w:rFonts w:ascii="Times New Roman" w:hAnsi="Times New Roman" w:cs="Times New Roman"/>
          <w:sz w:val="24"/>
          <w:szCs w:val="24"/>
        </w:rPr>
        <w:t xml:space="preserve">ndmesubjekti </w:t>
      </w:r>
      <w:r w:rsidR="000148C5">
        <w:rPr>
          <w:rFonts w:ascii="Times New Roman" w:hAnsi="Times New Roman" w:cs="Times New Roman"/>
          <w:sz w:val="24"/>
          <w:szCs w:val="24"/>
        </w:rPr>
        <w:t xml:space="preserve">piiratavad </w:t>
      </w:r>
      <w:r w:rsidR="00C74E04">
        <w:rPr>
          <w:rFonts w:ascii="Times New Roman" w:hAnsi="Times New Roman" w:cs="Times New Roman"/>
          <w:sz w:val="24"/>
          <w:szCs w:val="24"/>
        </w:rPr>
        <w:t>õigused on järgmised:</w:t>
      </w:r>
    </w:p>
    <w:p w14:paraId="6351F1CA" w14:textId="59B5BAE8" w:rsidR="00B13F7A" w:rsidRDefault="00B13F7A" w:rsidP="0089189C">
      <w:pPr>
        <w:spacing w:after="0" w:line="240" w:lineRule="auto"/>
        <w:ind w:left="567" w:hanging="567"/>
        <w:jc w:val="both"/>
        <w:rPr>
          <w:rFonts w:ascii="Times New Roman" w:hAnsi="Times New Roman" w:cs="Times New Roman"/>
          <w:sz w:val="24"/>
          <w:szCs w:val="24"/>
        </w:rPr>
      </w:pPr>
    </w:p>
    <w:p w14:paraId="2BD03F08" w14:textId="55D60D1A" w:rsidR="00B13F7A" w:rsidRDefault="00B13F7A" w:rsidP="00296DA1">
      <w:p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36360" w:rsidRPr="00C36360">
        <w:rPr>
          <w:rFonts w:ascii="Times New Roman" w:hAnsi="Times New Roman" w:cs="Times New Roman"/>
          <w:b/>
          <w:bCs/>
          <w:sz w:val="24"/>
          <w:szCs w:val="24"/>
        </w:rPr>
        <w:t>õigus tutvuda andmete</w:t>
      </w:r>
      <w:r w:rsidR="004E3152">
        <w:rPr>
          <w:rFonts w:ascii="Times New Roman" w:hAnsi="Times New Roman" w:cs="Times New Roman"/>
          <w:b/>
          <w:bCs/>
          <w:sz w:val="24"/>
          <w:szCs w:val="24"/>
        </w:rPr>
        <w:t>ga</w:t>
      </w:r>
      <w:r w:rsidR="00C36360">
        <w:rPr>
          <w:rFonts w:ascii="Times New Roman" w:hAnsi="Times New Roman" w:cs="Times New Roman"/>
          <w:sz w:val="24"/>
          <w:szCs w:val="24"/>
        </w:rPr>
        <w:t xml:space="preserve"> (IK</w:t>
      </w:r>
      <w:r w:rsidR="003F2230">
        <w:rPr>
          <w:rFonts w:ascii="Times New Roman" w:hAnsi="Times New Roman" w:cs="Times New Roman"/>
          <w:sz w:val="24"/>
          <w:szCs w:val="24"/>
        </w:rPr>
        <w:t>Ü</w:t>
      </w:r>
      <w:r w:rsidR="00C36360">
        <w:rPr>
          <w:rFonts w:ascii="Times New Roman" w:hAnsi="Times New Roman" w:cs="Times New Roman"/>
          <w:sz w:val="24"/>
          <w:szCs w:val="24"/>
        </w:rPr>
        <w:t>M</w:t>
      </w:r>
      <w:r w:rsidR="000148C5">
        <w:rPr>
          <w:rFonts w:ascii="Times New Roman" w:hAnsi="Times New Roman" w:cs="Times New Roman"/>
          <w:sz w:val="24"/>
          <w:szCs w:val="24"/>
        </w:rPr>
        <w:t>i</w:t>
      </w:r>
      <w:r w:rsidR="00C36360">
        <w:rPr>
          <w:rFonts w:ascii="Times New Roman" w:hAnsi="Times New Roman" w:cs="Times New Roman"/>
          <w:sz w:val="24"/>
          <w:szCs w:val="24"/>
        </w:rPr>
        <w:t xml:space="preserve"> artikkel 15);</w:t>
      </w:r>
    </w:p>
    <w:p w14:paraId="4E902CBF" w14:textId="0FC178AA" w:rsidR="00C36360" w:rsidRDefault="00C36360" w:rsidP="00296DA1">
      <w:p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C36360">
        <w:rPr>
          <w:rFonts w:ascii="Times New Roman" w:hAnsi="Times New Roman" w:cs="Times New Roman"/>
          <w:b/>
          <w:bCs/>
          <w:sz w:val="24"/>
          <w:szCs w:val="24"/>
        </w:rPr>
        <w:t>õigus andmete parandamisele</w:t>
      </w:r>
      <w:r>
        <w:rPr>
          <w:rFonts w:ascii="Times New Roman" w:hAnsi="Times New Roman" w:cs="Times New Roman"/>
          <w:sz w:val="24"/>
          <w:szCs w:val="24"/>
        </w:rPr>
        <w:t xml:space="preserve"> (IK</w:t>
      </w:r>
      <w:r w:rsidR="003F2230">
        <w:rPr>
          <w:rFonts w:ascii="Times New Roman" w:hAnsi="Times New Roman" w:cs="Times New Roman"/>
          <w:sz w:val="24"/>
          <w:szCs w:val="24"/>
        </w:rPr>
        <w:t>Ü</w:t>
      </w:r>
      <w:r>
        <w:rPr>
          <w:rFonts w:ascii="Times New Roman" w:hAnsi="Times New Roman" w:cs="Times New Roman"/>
          <w:sz w:val="24"/>
          <w:szCs w:val="24"/>
        </w:rPr>
        <w:t>M</w:t>
      </w:r>
      <w:r w:rsidR="000148C5">
        <w:rPr>
          <w:rFonts w:ascii="Times New Roman" w:hAnsi="Times New Roman" w:cs="Times New Roman"/>
          <w:sz w:val="24"/>
          <w:szCs w:val="24"/>
        </w:rPr>
        <w:t>i</w:t>
      </w:r>
      <w:r>
        <w:rPr>
          <w:rFonts w:ascii="Times New Roman" w:hAnsi="Times New Roman" w:cs="Times New Roman"/>
          <w:sz w:val="24"/>
          <w:szCs w:val="24"/>
        </w:rPr>
        <w:t xml:space="preserve"> artikkel 16);</w:t>
      </w:r>
    </w:p>
    <w:p w14:paraId="43C98A76" w14:textId="0C3EB98C" w:rsidR="00C36360" w:rsidRDefault="00C36360" w:rsidP="00296DA1">
      <w:p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C36360">
        <w:rPr>
          <w:rFonts w:ascii="Times New Roman" w:hAnsi="Times New Roman" w:cs="Times New Roman"/>
          <w:b/>
          <w:bCs/>
          <w:sz w:val="24"/>
          <w:szCs w:val="24"/>
        </w:rPr>
        <w:t xml:space="preserve">õigus isikuandmete töötlemise piiramisele </w:t>
      </w:r>
      <w:r>
        <w:rPr>
          <w:rFonts w:ascii="Times New Roman" w:hAnsi="Times New Roman" w:cs="Times New Roman"/>
          <w:sz w:val="24"/>
          <w:szCs w:val="24"/>
        </w:rPr>
        <w:t>(IK</w:t>
      </w:r>
      <w:r w:rsidR="003F2230">
        <w:rPr>
          <w:rFonts w:ascii="Times New Roman" w:hAnsi="Times New Roman" w:cs="Times New Roman"/>
          <w:sz w:val="24"/>
          <w:szCs w:val="24"/>
        </w:rPr>
        <w:t>Ü</w:t>
      </w:r>
      <w:r>
        <w:rPr>
          <w:rFonts w:ascii="Times New Roman" w:hAnsi="Times New Roman" w:cs="Times New Roman"/>
          <w:sz w:val="24"/>
          <w:szCs w:val="24"/>
        </w:rPr>
        <w:t>M</w:t>
      </w:r>
      <w:r w:rsidR="000148C5">
        <w:rPr>
          <w:rFonts w:ascii="Times New Roman" w:hAnsi="Times New Roman" w:cs="Times New Roman"/>
          <w:sz w:val="24"/>
          <w:szCs w:val="24"/>
        </w:rPr>
        <w:t>i</w:t>
      </w:r>
      <w:r>
        <w:rPr>
          <w:rFonts w:ascii="Times New Roman" w:hAnsi="Times New Roman" w:cs="Times New Roman"/>
          <w:sz w:val="24"/>
          <w:szCs w:val="24"/>
        </w:rPr>
        <w:t xml:space="preserve"> artikkel 18);</w:t>
      </w:r>
    </w:p>
    <w:p w14:paraId="7745FDCD" w14:textId="5D60F4A4" w:rsidR="00C36360" w:rsidRDefault="00C36360" w:rsidP="00296DA1">
      <w:p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C36360">
        <w:rPr>
          <w:rFonts w:ascii="Times New Roman" w:hAnsi="Times New Roman" w:cs="Times New Roman"/>
          <w:b/>
          <w:bCs/>
          <w:sz w:val="24"/>
          <w:szCs w:val="24"/>
        </w:rPr>
        <w:t>õigus esitada vastuväiteid</w:t>
      </w:r>
      <w:r>
        <w:rPr>
          <w:rFonts w:ascii="Times New Roman" w:hAnsi="Times New Roman" w:cs="Times New Roman"/>
          <w:sz w:val="24"/>
          <w:szCs w:val="24"/>
        </w:rPr>
        <w:t xml:space="preserve"> (IK</w:t>
      </w:r>
      <w:r w:rsidR="003F2230">
        <w:rPr>
          <w:rFonts w:ascii="Times New Roman" w:hAnsi="Times New Roman" w:cs="Times New Roman"/>
          <w:sz w:val="24"/>
          <w:szCs w:val="24"/>
        </w:rPr>
        <w:t>Ü</w:t>
      </w:r>
      <w:r>
        <w:rPr>
          <w:rFonts w:ascii="Times New Roman" w:hAnsi="Times New Roman" w:cs="Times New Roman"/>
          <w:sz w:val="24"/>
          <w:szCs w:val="24"/>
        </w:rPr>
        <w:t>M</w:t>
      </w:r>
      <w:r w:rsidR="000148C5">
        <w:rPr>
          <w:rFonts w:ascii="Times New Roman" w:hAnsi="Times New Roman" w:cs="Times New Roman"/>
          <w:sz w:val="24"/>
          <w:szCs w:val="24"/>
        </w:rPr>
        <w:t>i</w:t>
      </w:r>
      <w:r>
        <w:rPr>
          <w:rFonts w:ascii="Times New Roman" w:hAnsi="Times New Roman" w:cs="Times New Roman"/>
          <w:sz w:val="24"/>
          <w:szCs w:val="24"/>
        </w:rPr>
        <w:t xml:space="preserve"> artikkel 21)</w:t>
      </w:r>
      <w:r w:rsidR="00262077">
        <w:rPr>
          <w:rFonts w:ascii="Times New Roman" w:hAnsi="Times New Roman" w:cs="Times New Roman"/>
          <w:sz w:val="24"/>
          <w:szCs w:val="24"/>
        </w:rPr>
        <w:t>.</w:t>
      </w:r>
    </w:p>
    <w:p w14:paraId="6B1780D0" w14:textId="7FB5A17F" w:rsidR="0089189C" w:rsidRDefault="0089189C" w:rsidP="0089189C">
      <w:pPr>
        <w:spacing w:after="0" w:line="240" w:lineRule="auto"/>
        <w:ind w:left="567" w:hanging="567"/>
        <w:jc w:val="both"/>
        <w:rPr>
          <w:rFonts w:ascii="Times New Roman" w:hAnsi="Times New Roman" w:cs="Times New Roman"/>
          <w:sz w:val="24"/>
          <w:szCs w:val="24"/>
        </w:rPr>
      </w:pPr>
    </w:p>
    <w:p w14:paraId="760181BD" w14:textId="5EDB51C8" w:rsidR="0089189C" w:rsidRDefault="00974903" w:rsidP="0097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Isikuandmete kaitse üldmääruse regulatsiooni täpsustab isikuandmete kaitse seaduse § 6</w:t>
      </w:r>
      <w:r w:rsidR="00296DA1">
        <w:rPr>
          <w:rFonts w:ascii="Times New Roman" w:hAnsi="Times New Roman" w:cs="Times New Roman"/>
          <w:sz w:val="24"/>
          <w:szCs w:val="24"/>
        </w:rPr>
        <w:t xml:space="preserve"> järgmiselt:</w:t>
      </w:r>
    </w:p>
    <w:p w14:paraId="1E8F3F6E" w14:textId="6DF93156" w:rsidR="00B13F7A" w:rsidRDefault="00B13F7A" w:rsidP="0089189C">
      <w:pPr>
        <w:spacing w:after="0" w:line="240" w:lineRule="auto"/>
        <w:ind w:left="567" w:hanging="567"/>
        <w:jc w:val="both"/>
        <w:rPr>
          <w:rFonts w:ascii="Times New Roman" w:hAnsi="Times New Roman" w:cs="Times New Roman"/>
          <w:sz w:val="24"/>
          <w:szCs w:val="24"/>
        </w:rPr>
      </w:pPr>
    </w:p>
    <w:p w14:paraId="0BE6A6C8" w14:textId="643B5A38" w:rsidR="00296DA1" w:rsidRDefault="00296DA1" w:rsidP="00296DA1">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A79CA">
        <w:rPr>
          <w:rFonts w:ascii="Times New Roman" w:hAnsi="Times New Roman" w:cs="Times New Roman"/>
          <w:sz w:val="24"/>
          <w:szCs w:val="24"/>
        </w:rPr>
        <w:t>T</w:t>
      </w:r>
      <w:r>
        <w:rPr>
          <w:rFonts w:ascii="Times New Roman" w:hAnsi="Times New Roman" w:cs="Times New Roman"/>
          <w:sz w:val="24"/>
          <w:szCs w:val="24"/>
        </w:rPr>
        <w:t xml:space="preserve">eadusuuringu eesmärgil võib isikuandmeid töödelda </w:t>
      </w:r>
      <w:r>
        <w:rPr>
          <w:rFonts w:ascii="Times New Roman" w:hAnsi="Times New Roman" w:cs="Times New Roman"/>
          <w:b/>
          <w:bCs/>
          <w:sz w:val="24"/>
          <w:szCs w:val="24"/>
        </w:rPr>
        <w:t>andmesubjekti nõusolekuta</w:t>
      </w:r>
      <w:r w:rsidR="002A79CA" w:rsidRPr="007379FF">
        <w:rPr>
          <w:rFonts w:ascii="Times New Roman" w:hAnsi="Times New Roman" w:cs="Times New Roman"/>
          <w:sz w:val="24"/>
          <w:szCs w:val="24"/>
        </w:rPr>
        <w:t>.</w:t>
      </w:r>
    </w:p>
    <w:p w14:paraId="5E1276C3" w14:textId="77777777" w:rsidR="00296DA1" w:rsidRDefault="00296DA1" w:rsidP="00296DA1">
      <w:pPr>
        <w:spacing w:after="0" w:line="240" w:lineRule="auto"/>
        <w:ind w:left="426" w:hanging="426"/>
        <w:jc w:val="both"/>
        <w:rPr>
          <w:rFonts w:ascii="Times New Roman" w:hAnsi="Times New Roman" w:cs="Times New Roman"/>
          <w:sz w:val="24"/>
          <w:szCs w:val="24"/>
        </w:rPr>
      </w:pPr>
    </w:p>
    <w:p w14:paraId="5A8D5CA2" w14:textId="46F35FBE" w:rsidR="00296DA1" w:rsidRDefault="00296DA1" w:rsidP="00296DA1">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A79CA">
        <w:rPr>
          <w:rFonts w:ascii="Times New Roman" w:hAnsi="Times New Roman" w:cs="Times New Roman"/>
          <w:sz w:val="24"/>
          <w:szCs w:val="24"/>
        </w:rPr>
        <w:t>T</w:t>
      </w:r>
      <w:r>
        <w:rPr>
          <w:rFonts w:ascii="Times New Roman" w:hAnsi="Times New Roman" w:cs="Times New Roman"/>
          <w:sz w:val="24"/>
          <w:szCs w:val="24"/>
        </w:rPr>
        <w:t xml:space="preserve">öötlemine peab </w:t>
      </w:r>
      <w:r w:rsidR="000148C5">
        <w:rPr>
          <w:rFonts w:ascii="Times New Roman" w:hAnsi="Times New Roman" w:cs="Times New Roman"/>
          <w:sz w:val="24"/>
          <w:szCs w:val="24"/>
        </w:rPr>
        <w:t xml:space="preserve">toimuma </w:t>
      </w:r>
      <w:r w:rsidRPr="00296DA1">
        <w:rPr>
          <w:rFonts w:ascii="Times New Roman" w:hAnsi="Times New Roman" w:cs="Times New Roman"/>
          <w:sz w:val="24"/>
          <w:szCs w:val="24"/>
        </w:rPr>
        <w:t xml:space="preserve">eelkõige </w:t>
      </w:r>
      <w:r w:rsidRPr="00296DA1">
        <w:rPr>
          <w:rFonts w:ascii="Times New Roman" w:hAnsi="Times New Roman" w:cs="Times New Roman"/>
          <w:b/>
          <w:bCs/>
          <w:sz w:val="24"/>
          <w:szCs w:val="24"/>
        </w:rPr>
        <w:t>pseudonüümitud</w:t>
      </w:r>
      <w:r w:rsidRPr="00296DA1">
        <w:rPr>
          <w:rFonts w:ascii="Times New Roman" w:hAnsi="Times New Roman" w:cs="Times New Roman"/>
          <w:sz w:val="24"/>
          <w:szCs w:val="24"/>
        </w:rPr>
        <w:t xml:space="preserve"> või samaväärset andmekaitse taset võimaldaval kujul</w:t>
      </w:r>
      <w:r w:rsidR="003766CA">
        <w:rPr>
          <w:rFonts w:ascii="Times New Roman" w:hAnsi="Times New Roman" w:cs="Times New Roman"/>
          <w:sz w:val="24"/>
          <w:szCs w:val="24"/>
        </w:rPr>
        <w:t xml:space="preserve">. </w:t>
      </w:r>
      <w:r w:rsidR="003766CA" w:rsidRPr="007379FF">
        <w:rPr>
          <w:rFonts w:ascii="Times New Roman" w:hAnsi="Times New Roman" w:cs="Times New Roman"/>
          <w:b/>
          <w:bCs/>
          <w:sz w:val="24"/>
          <w:szCs w:val="24"/>
        </w:rPr>
        <w:t>E</w:t>
      </w:r>
      <w:r w:rsidRPr="00296DA1">
        <w:rPr>
          <w:rFonts w:ascii="Times New Roman" w:hAnsi="Times New Roman" w:cs="Times New Roman"/>
          <w:b/>
          <w:bCs/>
          <w:sz w:val="24"/>
          <w:szCs w:val="24"/>
        </w:rPr>
        <w:t>nne</w:t>
      </w:r>
      <w:r w:rsidRPr="00296DA1">
        <w:rPr>
          <w:rFonts w:ascii="Times New Roman" w:hAnsi="Times New Roman" w:cs="Times New Roman"/>
          <w:sz w:val="24"/>
          <w:szCs w:val="24"/>
        </w:rPr>
        <w:t xml:space="preserve"> isikuandmete </w:t>
      </w:r>
      <w:r w:rsidRPr="00296DA1">
        <w:rPr>
          <w:rFonts w:ascii="Times New Roman" w:hAnsi="Times New Roman" w:cs="Times New Roman"/>
          <w:b/>
          <w:bCs/>
          <w:sz w:val="24"/>
          <w:szCs w:val="24"/>
        </w:rPr>
        <w:t>üleandmist</w:t>
      </w:r>
      <w:r w:rsidRPr="00296DA1">
        <w:rPr>
          <w:rFonts w:ascii="Times New Roman" w:hAnsi="Times New Roman" w:cs="Times New Roman"/>
          <w:sz w:val="24"/>
          <w:szCs w:val="24"/>
        </w:rPr>
        <w:t xml:space="preserve"> teadus- või ajaloouuringu vajadustel töötlemiseks </w:t>
      </w:r>
      <w:r w:rsidRPr="00296DA1">
        <w:rPr>
          <w:rFonts w:ascii="Times New Roman" w:hAnsi="Times New Roman" w:cs="Times New Roman"/>
          <w:b/>
          <w:bCs/>
          <w:sz w:val="24"/>
          <w:szCs w:val="24"/>
        </w:rPr>
        <w:t>asendatakse isikuandmed</w:t>
      </w:r>
      <w:r w:rsidRPr="00296DA1">
        <w:rPr>
          <w:rFonts w:ascii="Times New Roman" w:hAnsi="Times New Roman" w:cs="Times New Roman"/>
          <w:sz w:val="24"/>
          <w:szCs w:val="24"/>
        </w:rPr>
        <w:t xml:space="preserve"> pseudonüümitud või samaväärset andmekaitse taset võimaldaval kujul andmetega</w:t>
      </w:r>
      <w:r w:rsidR="002A79CA">
        <w:rPr>
          <w:rFonts w:ascii="Times New Roman" w:hAnsi="Times New Roman" w:cs="Times New Roman"/>
          <w:sz w:val="24"/>
          <w:szCs w:val="24"/>
        </w:rPr>
        <w:t>.</w:t>
      </w:r>
    </w:p>
    <w:p w14:paraId="786A6D1B" w14:textId="25E89222" w:rsidR="00296DA1" w:rsidRDefault="00296DA1" w:rsidP="00296DA1">
      <w:pPr>
        <w:spacing w:after="0" w:line="240" w:lineRule="auto"/>
        <w:ind w:left="426" w:hanging="426"/>
        <w:jc w:val="both"/>
        <w:rPr>
          <w:rFonts w:ascii="Times New Roman" w:hAnsi="Times New Roman" w:cs="Times New Roman"/>
          <w:sz w:val="24"/>
          <w:szCs w:val="24"/>
        </w:rPr>
      </w:pPr>
    </w:p>
    <w:p w14:paraId="781A8F99" w14:textId="5C50AB14" w:rsidR="0089189C" w:rsidRDefault="003766CA" w:rsidP="00296DA1">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00296DA1">
        <w:rPr>
          <w:rFonts w:ascii="Times New Roman" w:hAnsi="Times New Roman" w:cs="Times New Roman"/>
          <w:sz w:val="24"/>
          <w:szCs w:val="24"/>
        </w:rPr>
        <w:t>)</w:t>
      </w:r>
      <w:r w:rsidR="00296DA1">
        <w:rPr>
          <w:rFonts w:ascii="Times New Roman" w:hAnsi="Times New Roman" w:cs="Times New Roman"/>
          <w:sz w:val="24"/>
          <w:szCs w:val="24"/>
        </w:rPr>
        <w:tab/>
      </w:r>
      <w:r w:rsidR="002A79CA">
        <w:rPr>
          <w:rFonts w:ascii="Times New Roman" w:hAnsi="Times New Roman" w:cs="Times New Roman"/>
          <w:sz w:val="24"/>
          <w:szCs w:val="24"/>
        </w:rPr>
        <w:t>D</w:t>
      </w:r>
      <w:r w:rsidR="00296DA1" w:rsidRPr="00296DA1">
        <w:rPr>
          <w:rFonts w:ascii="Times New Roman" w:hAnsi="Times New Roman" w:cs="Times New Roman"/>
          <w:sz w:val="24"/>
          <w:szCs w:val="24"/>
        </w:rPr>
        <w:t>epseudonüümimine või muu viis, millega isikut mittetuvastavad andmed muudetakse uuesti isikut tuvastavaks, on lubatud ainult täiendavate teadus- või ajaloouuringute või riikliku statistika vajadusteks. Isikuandmete töötleja määrab nimeliselt isiku, kellel on juurdepääs depseudonüümimist võimaldavatele andmetele</w:t>
      </w:r>
      <w:r w:rsidR="002A79CA">
        <w:rPr>
          <w:rFonts w:ascii="Times New Roman" w:hAnsi="Times New Roman" w:cs="Times New Roman"/>
          <w:sz w:val="24"/>
          <w:szCs w:val="24"/>
        </w:rPr>
        <w:t>.</w:t>
      </w:r>
    </w:p>
    <w:p w14:paraId="39C1EF8A" w14:textId="600F477D" w:rsidR="00296DA1" w:rsidRDefault="00296DA1" w:rsidP="00296DA1">
      <w:pPr>
        <w:spacing w:after="0" w:line="240" w:lineRule="auto"/>
        <w:ind w:left="426" w:hanging="426"/>
        <w:jc w:val="both"/>
        <w:rPr>
          <w:rFonts w:ascii="Times New Roman" w:hAnsi="Times New Roman" w:cs="Times New Roman"/>
          <w:sz w:val="24"/>
          <w:szCs w:val="24"/>
        </w:rPr>
      </w:pPr>
    </w:p>
    <w:p w14:paraId="092BEC2D" w14:textId="2FA3FB74" w:rsidR="00296DA1" w:rsidRPr="00296DA1" w:rsidRDefault="003766CA" w:rsidP="00296DA1">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296DA1">
        <w:rPr>
          <w:rFonts w:ascii="Times New Roman" w:hAnsi="Times New Roman" w:cs="Times New Roman"/>
          <w:sz w:val="24"/>
          <w:szCs w:val="24"/>
        </w:rPr>
        <w:t>)</w:t>
      </w:r>
      <w:r w:rsidR="00296DA1">
        <w:rPr>
          <w:rFonts w:ascii="Times New Roman" w:hAnsi="Times New Roman" w:cs="Times New Roman"/>
          <w:sz w:val="24"/>
          <w:szCs w:val="24"/>
        </w:rPr>
        <w:tab/>
      </w:r>
      <w:r w:rsidR="00296DA1" w:rsidRPr="00296DA1">
        <w:rPr>
          <w:rFonts w:ascii="Times New Roman" w:hAnsi="Times New Roman" w:cs="Times New Roman"/>
          <w:sz w:val="24"/>
          <w:szCs w:val="24"/>
        </w:rPr>
        <w:t xml:space="preserve">Teadus- või ajaloouuringu vajadusteks </w:t>
      </w:r>
      <w:r w:rsidR="00296DA1" w:rsidRPr="00296DA1">
        <w:rPr>
          <w:rFonts w:ascii="Times New Roman" w:hAnsi="Times New Roman" w:cs="Times New Roman"/>
          <w:b/>
          <w:bCs/>
          <w:sz w:val="24"/>
          <w:szCs w:val="24"/>
        </w:rPr>
        <w:t>andmesubjekti nõusolekuta</w:t>
      </w:r>
      <w:r w:rsidR="00296DA1" w:rsidRPr="00296DA1">
        <w:rPr>
          <w:rFonts w:ascii="Times New Roman" w:hAnsi="Times New Roman" w:cs="Times New Roman"/>
          <w:sz w:val="24"/>
          <w:szCs w:val="24"/>
        </w:rPr>
        <w:t xml:space="preserve"> tema kohta käivate andmete töötlemine andmesubjekti tuvastamist võimaldaval kujul on lubatud üksnes juhul, kui on täidetud järgmised tingimused:</w:t>
      </w:r>
    </w:p>
    <w:p w14:paraId="75103BD5" w14:textId="1867C7ED" w:rsidR="00296DA1" w:rsidRPr="00296DA1" w:rsidRDefault="00296DA1" w:rsidP="00296DA1">
      <w:pPr>
        <w:spacing w:after="0" w:line="240" w:lineRule="auto"/>
        <w:ind w:left="852" w:hanging="426"/>
        <w:jc w:val="both"/>
        <w:rPr>
          <w:rFonts w:ascii="Times New Roman" w:hAnsi="Times New Roman" w:cs="Times New Roman"/>
          <w:sz w:val="24"/>
          <w:szCs w:val="24"/>
        </w:rPr>
      </w:pPr>
      <w:r>
        <w:rPr>
          <w:rFonts w:ascii="Times New Roman" w:hAnsi="Times New Roman" w:cs="Times New Roman"/>
          <w:sz w:val="24"/>
          <w:szCs w:val="24"/>
        </w:rPr>
        <w:lastRenderedPageBreak/>
        <w:t>a</w:t>
      </w:r>
      <w:r w:rsidRPr="00296DA1">
        <w:rPr>
          <w:rFonts w:ascii="Times New Roman" w:hAnsi="Times New Roman" w:cs="Times New Roman"/>
          <w:sz w:val="24"/>
          <w:szCs w:val="24"/>
        </w:rPr>
        <w:t>)</w:t>
      </w:r>
      <w:r>
        <w:rPr>
          <w:rFonts w:ascii="Times New Roman" w:hAnsi="Times New Roman" w:cs="Times New Roman"/>
          <w:sz w:val="24"/>
          <w:szCs w:val="24"/>
        </w:rPr>
        <w:tab/>
      </w:r>
      <w:r w:rsidRPr="00296DA1">
        <w:rPr>
          <w:rFonts w:ascii="Times New Roman" w:hAnsi="Times New Roman" w:cs="Times New Roman"/>
          <w:sz w:val="24"/>
          <w:szCs w:val="24"/>
        </w:rPr>
        <w:t xml:space="preserve">pärast tuvastamist võimaldavate andmete eemaldamist ei ole andmetöötluse </w:t>
      </w:r>
      <w:r w:rsidRPr="00296DA1">
        <w:rPr>
          <w:rFonts w:ascii="Times New Roman" w:hAnsi="Times New Roman" w:cs="Times New Roman"/>
          <w:b/>
          <w:bCs/>
          <w:sz w:val="24"/>
          <w:szCs w:val="24"/>
        </w:rPr>
        <w:t>eesmärgid enam saavutatavad</w:t>
      </w:r>
      <w:r w:rsidRPr="00296DA1">
        <w:rPr>
          <w:rFonts w:ascii="Times New Roman" w:hAnsi="Times New Roman" w:cs="Times New Roman"/>
          <w:sz w:val="24"/>
          <w:szCs w:val="24"/>
        </w:rPr>
        <w:t xml:space="preserve"> või neid oleks ebamõistlikult raske saavutada;</w:t>
      </w:r>
    </w:p>
    <w:p w14:paraId="796DCF60" w14:textId="77777777" w:rsidR="00296DA1" w:rsidRDefault="00296DA1" w:rsidP="00296DA1">
      <w:pPr>
        <w:spacing w:after="0" w:line="240" w:lineRule="auto"/>
        <w:ind w:left="852" w:hanging="426"/>
        <w:jc w:val="both"/>
        <w:rPr>
          <w:rFonts w:ascii="Times New Roman" w:hAnsi="Times New Roman" w:cs="Times New Roman"/>
          <w:sz w:val="24"/>
          <w:szCs w:val="24"/>
        </w:rPr>
      </w:pPr>
      <w:r>
        <w:rPr>
          <w:rFonts w:ascii="Times New Roman" w:hAnsi="Times New Roman" w:cs="Times New Roman"/>
          <w:sz w:val="24"/>
          <w:szCs w:val="24"/>
        </w:rPr>
        <w:t>b</w:t>
      </w:r>
      <w:r w:rsidRPr="00296DA1">
        <w:rPr>
          <w:rFonts w:ascii="Times New Roman" w:hAnsi="Times New Roman" w:cs="Times New Roman"/>
          <w:sz w:val="24"/>
          <w:szCs w:val="24"/>
        </w:rPr>
        <w:t>)</w:t>
      </w:r>
      <w:r>
        <w:rPr>
          <w:rFonts w:ascii="Times New Roman" w:hAnsi="Times New Roman" w:cs="Times New Roman"/>
          <w:sz w:val="24"/>
          <w:szCs w:val="24"/>
        </w:rPr>
        <w:tab/>
      </w:r>
      <w:r w:rsidRPr="00296DA1">
        <w:rPr>
          <w:rFonts w:ascii="Times New Roman" w:hAnsi="Times New Roman" w:cs="Times New Roman"/>
          <w:sz w:val="24"/>
          <w:szCs w:val="24"/>
        </w:rPr>
        <w:t xml:space="preserve">teadus- või ajaloouuringu tegija hinnangul on selleks </w:t>
      </w:r>
      <w:r w:rsidRPr="00296DA1">
        <w:rPr>
          <w:rFonts w:ascii="Times New Roman" w:hAnsi="Times New Roman" w:cs="Times New Roman"/>
          <w:b/>
          <w:bCs/>
          <w:sz w:val="24"/>
          <w:szCs w:val="24"/>
        </w:rPr>
        <w:t>ülekaalukas avalik huvi</w:t>
      </w:r>
      <w:r w:rsidRPr="00296DA1">
        <w:rPr>
          <w:rFonts w:ascii="Times New Roman" w:hAnsi="Times New Roman" w:cs="Times New Roman"/>
          <w:sz w:val="24"/>
          <w:szCs w:val="24"/>
        </w:rPr>
        <w:t>;</w:t>
      </w:r>
    </w:p>
    <w:p w14:paraId="453675C1" w14:textId="1DC0127C" w:rsidR="00296DA1" w:rsidRDefault="00296DA1" w:rsidP="00296DA1">
      <w:pPr>
        <w:spacing w:after="0" w:line="240" w:lineRule="auto"/>
        <w:ind w:left="852" w:hanging="426"/>
        <w:jc w:val="both"/>
        <w:rPr>
          <w:rFonts w:ascii="Times New Roman" w:hAnsi="Times New Roman" w:cs="Times New Roman"/>
          <w:sz w:val="24"/>
          <w:szCs w:val="24"/>
        </w:rPr>
      </w:pPr>
      <w:r>
        <w:rPr>
          <w:rFonts w:ascii="Times New Roman" w:hAnsi="Times New Roman" w:cs="Times New Roman"/>
          <w:sz w:val="24"/>
          <w:szCs w:val="24"/>
        </w:rPr>
        <w:t>c</w:t>
      </w:r>
      <w:r w:rsidRPr="00296DA1">
        <w:rPr>
          <w:rFonts w:ascii="Times New Roman" w:hAnsi="Times New Roman" w:cs="Times New Roman"/>
          <w:sz w:val="24"/>
          <w:szCs w:val="24"/>
        </w:rPr>
        <w:t>)</w:t>
      </w:r>
      <w:r>
        <w:rPr>
          <w:rFonts w:ascii="Times New Roman" w:hAnsi="Times New Roman" w:cs="Times New Roman"/>
          <w:sz w:val="24"/>
          <w:szCs w:val="24"/>
        </w:rPr>
        <w:tab/>
      </w:r>
      <w:r w:rsidRPr="00296DA1">
        <w:rPr>
          <w:rFonts w:ascii="Times New Roman" w:hAnsi="Times New Roman" w:cs="Times New Roman"/>
          <w:sz w:val="24"/>
          <w:szCs w:val="24"/>
        </w:rPr>
        <w:t xml:space="preserve">töödeldavate isikuandmete põhjal </w:t>
      </w:r>
      <w:r w:rsidRPr="00296DA1">
        <w:rPr>
          <w:rFonts w:ascii="Times New Roman" w:hAnsi="Times New Roman" w:cs="Times New Roman"/>
          <w:b/>
          <w:bCs/>
          <w:sz w:val="24"/>
          <w:szCs w:val="24"/>
        </w:rPr>
        <w:t>ei muudeta</w:t>
      </w:r>
      <w:r w:rsidRPr="00296DA1">
        <w:rPr>
          <w:rFonts w:ascii="Times New Roman" w:hAnsi="Times New Roman" w:cs="Times New Roman"/>
          <w:sz w:val="24"/>
          <w:szCs w:val="24"/>
        </w:rPr>
        <w:t xml:space="preserve"> andmesubjekti </w:t>
      </w:r>
      <w:r w:rsidRPr="00296DA1">
        <w:rPr>
          <w:rFonts w:ascii="Times New Roman" w:hAnsi="Times New Roman" w:cs="Times New Roman"/>
          <w:b/>
          <w:bCs/>
          <w:sz w:val="24"/>
          <w:szCs w:val="24"/>
        </w:rPr>
        <w:t>kohustuste mahtu</w:t>
      </w:r>
      <w:r w:rsidRPr="00296DA1">
        <w:rPr>
          <w:rFonts w:ascii="Times New Roman" w:hAnsi="Times New Roman" w:cs="Times New Roman"/>
          <w:sz w:val="24"/>
          <w:szCs w:val="24"/>
        </w:rPr>
        <w:t xml:space="preserve"> ega </w:t>
      </w:r>
      <w:r w:rsidRPr="00296DA1">
        <w:rPr>
          <w:rFonts w:ascii="Times New Roman" w:hAnsi="Times New Roman" w:cs="Times New Roman"/>
          <w:b/>
          <w:bCs/>
          <w:sz w:val="24"/>
          <w:szCs w:val="24"/>
        </w:rPr>
        <w:t>kahjustata muul viisil</w:t>
      </w:r>
      <w:r w:rsidRPr="00296DA1">
        <w:rPr>
          <w:rFonts w:ascii="Times New Roman" w:hAnsi="Times New Roman" w:cs="Times New Roman"/>
          <w:sz w:val="24"/>
          <w:szCs w:val="24"/>
        </w:rPr>
        <w:t xml:space="preserve"> ülemäära andmesubjekti </w:t>
      </w:r>
      <w:r w:rsidRPr="00296DA1">
        <w:rPr>
          <w:rFonts w:ascii="Times New Roman" w:hAnsi="Times New Roman" w:cs="Times New Roman"/>
          <w:b/>
          <w:bCs/>
          <w:sz w:val="24"/>
          <w:szCs w:val="24"/>
        </w:rPr>
        <w:t>õigusi</w:t>
      </w:r>
      <w:r w:rsidR="002A79CA" w:rsidRPr="007379FF">
        <w:rPr>
          <w:rFonts w:ascii="Times New Roman" w:hAnsi="Times New Roman" w:cs="Times New Roman"/>
          <w:sz w:val="24"/>
          <w:szCs w:val="24"/>
        </w:rPr>
        <w:t>.</w:t>
      </w:r>
    </w:p>
    <w:p w14:paraId="4532A49D" w14:textId="42E1FFD0" w:rsidR="00296DA1" w:rsidRDefault="00296DA1" w:rsidP="00296DA1">
      <w:pPr>
        <w:spacing w:after="0" w:line="240" w:lineRule="auto"/>
        <w:ind w:left="426" w:hanging="426"/>
        <w:jc w:val="both"/>
        <w:rPr>
          <w:rFonts w:ascii="Times New Roman" w:hAnsi="Times New Roman" w:cs="Times New Roman"/>
          <w:sz w:val="24"/>
          <w:szCs w:val="24"/>
        </w:rPr>
      </w:pPr>
    </w:p>
    <w:p w14:paraId="731FB42A" w14:textId="6E626FEF" w:rsidR="00296DA1" w:rsidRDefault="003766CA" w:rsidP="00296DA1">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sidR="00296DA1">
        <w:rPr>
          <w:rFonts w:ascii="Times New Roman" w:hAnsi="Times New Roman" w:cs="Times New Roman"/>
          <w:sz w:val="24"/>
          <w:szCs w:val="24"/>
        </w:rPr>
        <w:t>)</w:t>
      </w:r>
      <w:r w:rsidR="00296DA1">
        <w:rPr>
          <w:rFonts w:ascii="Times New Roman" w:hAnsi="Times New Roman" w:cs="Times New Roman"/>
          <w:sz w:val="24"/>
          <w:szCs w:val="24"/>
        </w:rPr>
        <w:tab/>
      </w:r>
      <w:r w:rsidR="002A79CA">
        <w:rPr>
          <w:rFonts w:ascii="Times New Roman" w:hAnsi="Times New Roman" w:cs="Times New Roman"/>
          <w:sz w:val="24"/>
          <w:szCs w:val="24"/>
        </w:rPr>
        <w:t>K</w:t>
      </w:r>
      <w:r w:rsidR="00296DA1" w:rsidRPr="00296DA1">
        <w:rPr>
          <w:rFonts w:ascii="Times New Roman" w:hAnsi="Times New Roman" w:cs="Times New Roman"/>
          <w:sz w:val="24"/>
          <w:szCs w:val="24"/>
        </w:rPr>
        <w:t xml:space="preserve">ui teadus- või ajaloouuring põhineb eriliiki isikuandmetel, siis kontrollib asjaomase valdkonna </w:t>
      </w:r>
      <w:r w:rsidR="00296DA1" w:rsidRPr="00296DA1">
        <w:rPr>
          <w:rFonts w:ascii="Times New Roman" w:hAnsi="Times New Roman" w:cs="Times New Roman"/>
          <w:b/>
          <w:bCs/>
          <w:sz w:val="24"/>
          <w:szCs w:val="24"/>
        </w:rPr>
        <w:t>eetikakomitee</w:t>
      </w:r>
      <w:r w:rsidR="00296DA1" w:rsidRPr="00296DA1">
        <w:rPr>
          <w:rFonts w:ascii="Times New Roman" w:hAnsi="Times New Roman" w:cs="Times New Roman"/>
          <w:sz w:val="24"/>
          <w:szCs w:val="24"/>
        </w:rPr>
        <w:t xml:space="preserve"> </w:t>
      </w:r>
      <w:r w:rsidR="002A79CA">
        <w:rPr>
          <w:rFonts w:ascii="Times New Roman" w:hAnsi="Times New Roman" w:cs="Times New Roman"/>
          <w:sz w:val="24"/>
          <w:szCs w:val="24"/>
        </w:rPr>
        <w:t>eelnevalt</w:t>
      </w:r>
      <w:r w:rsidR="002A79CA" w:rsidRPr="00296DA1">
        <w:rPr>
          <w:rFonts w:ascii="Times New Roman" w:hAnsi="Times New Roman" w:cs="Times New Roman"/>
          <w:sz w:val="24"/>
          <w:szCs w:val="24"/>
        </w:rPr>
        <w:t xml:space="preserve"> </w:t>
      </w:r>
      <w:r w:rsidR="00296DA1" w:rsidRPr="00296DA1">
        <w:rPr>
          <w:rFonts w:ascii="Times New Roman" w:hAnsi="Times New Roman" w:cs="Times New Roman"/>
          <w:sz w:val="24"/>
          <w:szCs w:val="24"/>
        </w:rPr>
        <w:t xml:space="preserve">käesolevas paragrahvis sätestatud tingimuste täitmist. Kui teadusvaldkonnas puudub eetikakomitee, siis kontrollib nõuete täitmist </w:t>
      </w:r>
      <w:r w:rsidR="00296DA1" w:rsidRPr="00296DA1">
        <w:rPr>
          <w:rFonts w:ascii="Times New Roman" w:hAnsi="Times New Roman" w:cs="Times New Roman"/>
          <w:b/>
          <w:bCs/>
          <w:sz w:val="24"/>
          <w:szCs w:val="24"/>
        </w:rPr>
        <w:t>Andmekaitse Inspektsioon</w:t>
      </w:r>
      <w:r w:rsidR="002A79CA">
        <w:rPr>
          <w:rFonts w:ascii="Times New Roman" w:hAnsi="Times New Roman" w:cs="Times New Roman"/>
          <w:sz w:val="24"/>
          <w:szCs w:val="24"/>
        </w:rPr>
        <w:t>.</w:t>
      </w:r>
    </w:p>
    <w:p w14:paraId="74C4302D" w14:textId="2579220A" w:rsidR="00296DA1" w:rsidRDefault="00296DA1" w:rsidP="00296DA1">
      <w:pPr>
        <w:spacing w:after="0" w:line="240" w:lineRule="auto"/>
        <w:ind w:left="426" w:hanging="426"/>
        <w:jc w:val="both"/>
        <w:rPr>
          <w:rFonts w:ascii="Times New Roman" w:hAnsi="Times New Roman" w:cs="Times New Roman"/>
          <w:sz w:val="24"/>
          <w:szCs w:val="24"/>
        </w:rPr>
      </w:pPr>
    </w:p>
    <w:p w14:paraId="331B9E7E" w14:textId="66C6400D" w:rsidR="00296DA1" w:rsidRPr="00296DA1" w:rsidRDefault="003766CA" w:rsidP="00296DA1">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00296DA1">
        <w:rPr>
          <w:rFonts w:ascii="Times New Roman" w:hAnsi="Times New Roman" w:cs="Times New Roman"/>
          <w:sz w:val="24"/>
          <w:szCs w:val="24"/>
        </w:rPr>
        <w:t>)</w:t>
      </w:r>
      <w:r w:rsidR="00296DA1">
        <w:rPr>
          <w:rFonts w:ascii="Times New Roman" w:hAnsi="Times New Roman" w:cs="Times New Roman"/>
          <w:sz w:val="24"/>
          <w:szCs w:val="24"/>
        </w:rPr>
        <w:tab/>
      </w:r>
      <w:r w:rsidR="00296DA1" w:rsidRPr="00296DA1">
        <w:rPr>
          <w:rFonts w:ascii="Times New Roman" w:hAnsi="Times New Roman" w:cs="Times New Roman"/>
          <w:sz w:val="24"/>
          <w:szCs w:val="24"/>
        </w:rPr>
        <w:t xml:space="preserve">Kui isikuandmeid töödeldakse teadus- või ajaloouuringu eesmärgil, võib vastutav või volitatud töötleja </w:t>
      </w:r>
      <w:r w:rsidR="00296DA1">
        <w:rPr>
          <w:rFonts w:ascii="Times New Roman" w:hAnsi="Times New Roman" w:cs="Times New Roman"/>
          <w:sz w:val="24"/>
          <w:szCs w:val="24"/>
        </w:rPr>
        <w:t>IK</w:t>
      </w:r>
      <w:r w:rsidR="003F2230">
        <w:rPr>
          <w:rFonts w:ascii="Times New Roman" w:hAnsi="Times New Roman" w:cs="Times New Roman"/>
          <w:sz w:val="24"/>
          <w:szCs w:val="24"/>
        </w:rPr>
        <w:t>Ü</w:t>
      </w:r>
      <w:r w:rsidR="00296DA1">
        <w:rPr>
          <w:rFonts w:ascii="Times New Roman" w:hAnsi="Times New Roman" w:cs="Times New Roman"/>
          <w:sz w:val="24"/>
          <w:szCs w:val="24"/>
        </w:rPr>
        <w:t>M</w:t>
      </w:r>
      <w:r w:rsidR="002A79CA">
        <w:rPr>
          <w:rFonts w:ascii="Times New Roman" w:hAnsi="Times New Roman" w:cs="Times New Roman"/>
          <w:sz w:val="24"/>
          <w:szCs w:val="24"/>
        </w:rPr>
        <w:t>i</w:t>
      </w:r>
      <w:r w:rsidR="00296DA1" w:rsidRPr="00296DA1">
        <w:rPr>
          <w:rFonts w:ascii="Times New Roman" w:hAnsi="Times New Roman" w:cs="Times New Roman"/>
          <w:sz w:val="24"/>
          <w:szCs w:val="24"/>
        </w:rPr>
        <w:t xml:space="preserve"> artiklites 15</w:t>
      </w:r>
      <w:r w:rsidR="00296DA1">
        <w:rPr>
          <w:rFonts w:ascii="Times New Roman" w:hAnsi="Times New Roman" w:cs="Times New Roman"/>
          <w:sz w:val="24"/>
          <w:szCs w:val="24"/>
        </w:rPr>
        <w:t xml:space="preserve"> (</w:t>
      </w:r>
      <w:r w:rsidR="00296DA1" w:rsidRPr="00296DA1">
        <w:rPr>
          <w:rFonts w:ascii="Times New Roman" w:hAnsi="Times New Roman" w:cs="Times New Roman"/>
          <w:sz w:val="24"/>
          <w:szCs w:val="24"/>
        </w:rPr>
        <w:t>õigus tutvuda andmetega</w:t>
      </w:r>
      <w:r w:rsidR="00296DA1">
        <w:rPr>
          <w:rFonts w:ascii="Times New Roman" w:hAnsi="Times New Roman" w:cs="Times New Roman"/>
          <w:sz w:val="24"/>
          <w:szCs w:val="24"/>
        </w:rPr>
        <w:t>)</w:t>
      </w:r>
      <w:r w:rsidR="00296DA1" w:rsidRPr="00296DA1">
        <w:rPr>
          <w:rFonts w:ascii="Times New Roman" w:hAnsi="Times New Roman" w:cs="Times New Roman"/>
          <w:sz w:val="24"/>
          <w:szCs w:val="24"/>
        </w:rPr>
        <w:t>, 16</w:t>
      </w:r>
      <w:r w:rsidR="00296DA1">
        <w:rPr>
          <w:rFonts w:ascii="Times New Roman" w:hAnsi="Times New Roman" w:cs="Times New Roman"/>
          <w:sz w:val="24"/>
          <w:szCs w:val="24"/>
        </w:rPr>
        <w:t xml:space="preserve"> (õ</w:t>
      </w:r>
      <w:r w:rsidR="00296DA1" w:rsidRPr="00296DA1">
        <w:rPr>
          <w:rFonts w:ascii="Times New Roman" w:hAnsi="Times New Roman" w:cs="Times New Roman"/>
          <w:sz w:val="24"/>
          <w:szCs w:val="24"/>
        </w:rPr>
        <w:t>igus andmete parandamisele</w:t>
      </w:r>
      <w:r w:rsidR="00296DA1">
        <w:rPr>
          <w:rFonts w:ascii="Times New Roman" w:hAnsi="Times New Roman" w:cs="Times New Roman"/>
          <w:sz w:val="24"/>
          <w:szCs w:val="24"/>
        </w:rPr>
        <w:t>)</w:t>
      </w:r>
      <w:r w:rsidR="00296DA1" w:rsidRPr="00296DA1">
        <w:rPr>
          <w:rFonts w:ascii="Times New Roman" w:hAnsi="Times New Roman" w:cs="Times New Roman"/>
          <w:sz w:val="24"/>
          <w:szCs w:val="24"/>
        </w:rPr>
        <w:t>, 18</w:t>
      </w:r>
      <w:r w:rsidR="00296DA1">
        <w:rPr>
          <w:rFonts w:ascii="Times New Roman" w:hAnsi="Times New Roman" w:cs="Times New Roman"/>
          <w:sz w:val="24"/>
          <w:szCs w:val="24"/>
        </w:rPr>
        <w:t xml:space="preserve"> (</w:t>
      </w:r>
      <w:r w:rsidR="003173F8">
        <w:rPr>
          <w:rFonts w:ascii="Times New Roman" w:hAnsi="Times New Roman" w:cs="Times New Roman"/>
          <w:sz w:val="24"/>
          <w:szCs w:val="24"/>
        </w:rPr>
        <w:t>õ</w:t>
      </w:r>
      <w:r w:rsidR="003173F8" w:rsidRPr="003173F8">
        <w:rPr>
          <w:rFonts w:ascii="Times New Roman" w:hAnsi="Times New Roman" w:cs="Times New Roman"/>
          <w:sz w:val="24"/>
          <w:szCs w:val="24"/>
        </w:rPr>
        <w:t>igus isikuandmete töötlemise piiramisele</w:t>
      </w:r>
      <w:r w:rsidR="00296DA1">
        <w:rPr>
          <w:rFonts w:ascii="Times New Roman" w:hAnsi="Times New Roman" w:cs="Times New Roman"/>
          <w:sz w:val="24"/>
          <w:szCs w:val="24"/>
        </w:rPr>
        <w:t>)</w:t>
      </w:r>
      <w:r w:rsidR="00296DA1" w:rsidRPr="00296DA1">
        <w:rPr>
          <w:rFonts w:ascii="Times New Roman" w:hAnsi="Times New Roman" w:cs="Times New Roman"/>
          <w:sz w:val="24"/>
          <w:szCs w:val="24"/>
        </w:rPr>
        <w:t xml:space="preserve"> ja 21</w:t>
      </w:r>
      <w:r w:rsidR="003173F8">
        <w:rPr>
          <w:rFonts w:ascii="Times New Roman" w:hAnsi="Times New Roman" w:cs="Times New Roman"/>
          <w:sz w:val="24"/>
          <w:szCs w:val="24"/>
        </w:rPr>
        <w:t xml:space="preserve"> (õ</w:t>
      </w:r>
      <w:r w:rsidR="003173F8" w:rsidRPr="003173F8">
        <w:rPr>
          <w:rFonts w:ascii="Times New Roman" w:hAnsi="Times New Roman" w:cs="Times New Roman"/>
          <w:sz w:val="24"/>
          <w:szCs w:val="24"/>
        </w:rPr>
        <w:t>igus esitada vastuväiteid</w:t>
      </w:r>
      <w:r w:rsidR="003173F8">
        <w:rPr>
          <w:rFonts w:ascii="Times New Roman" w:hAnsi="Times New Roman" w:cs="Times New Roman"/>
          <w:sz w:val="24"/>
          <w:szCs w:val="24"/>
        </w:rPr>
        <w:t>)</w:t>
      </w:r>
      <w:r w:rsidR="00296DA1" w:rsidRPr="00296DA1">
        <w:rPr>
          <w:rFonts w:ascii="Times New Roman" w:hAnsi="Times New Roman" w:cs="Times New Roman"/>
          <w:sz w:val="24"/>
          <w:szCs w:val="24"/>
        </w:rPr>
        <w:t xml:space="preserve"> sätestatud andmesubjekti õigusi piirata niivõrd, kuivõrd nende õiguste teostamine tõenäoliselt muudab võimatuks teadus- või ajaloouuringu või riikliku statistika eesmärgi saavutamise või takistab seda oluliselt.</w:t>
      </w:r>
    </w:p>
    <w:p w14:paraId="35CDE73E" w14:textId="372D053F" w:rsidR="0089189C" w:rsidRDefault="0089189C" w:rsidP="0021275B">
      <w:pPr>
        <w:spacing w:after="0" w:line="240" w:lineRule="auto"/>
        <w:jc w:val="both"/>
        <w:rPr>
          <w:rFonts w:ascii="Times New Roman" w:hAnsi="Times New Roman" w:cs="Times New Roman"/>
          <w:sz w:val="24"/>
          <w:szCs w:val="24"/>
        </w:rPr>
      </w:pPr>
    </w:p>
    <w:p w14:paraId="469BF26A" w14:textId="7A4D0D1F" w:rsidR="0089189C" w:rsidRDefault="002A79C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953B4" w:rsidRPr="007953B4">
        <w:rPr>
          <w:rFonts w:ascii="Times New Roman" w:hAnsi="Times New Roman" w:cs="Times New Roman"/>
          <w:sz w:val="24"/>
          <w:szCs w:val="24"/>
        </w:rPr>
        <w:t xml:space="preserve">sikuandmete kaitse seaduse eelnõu </w:t>
      </w:r>
      <w:r>
        <w:rPr>
          <w:rFonts w:ascii="Times New Roman" w:hAnsi="Times New Roman" w:cs="Times New Roman"/>
          <w:sz w:val="24"/>
          <w:szCs w:val="24"/>
        </w:rPr>
        <w:t>seletuskiri</w:t>
      </w:r>
      <w:r w:rsidR="00186F43">
        <w:rPr>
          <w:rStyle w:val="FootnoteReference"/>
          <w:rFonts w:ascii="Times New Roman" w:hAnsi="Times New Roman" w:cs="Times New Roman"/>
          <w:sz w:val="24"/>
          <w:szCs w:val="24"/>
        </w:rPr>
        <w:footnoteReference w:id="128"/>
      </w:r>
      <w:r w:rsidR="00186F43">
        <w:rPr>
          <w:rFonts w:ascii="Times New Roman" w:hAnsi="Times New Roman" w:cs="Times New Roman"/>
          <w:sz w:val="24"/>
          <w:szCs w:val="24"/>
        </w:rPr>
        <w:t xml:space="preserve"> </w:t>
      </w:r>
      <w:r w:rsidR="007953B4">
        <w:rPr>
          <w:rFonts w:ascii="Times New Roman" w:hAnsi="Times New Roman" w:cs="Times New Roman"/>
          <w:sz w:val="24"/>
          <w:szCs w:val="24"/>
        </w:rPr>
        <w:t>(IKS</w:t>
      </w:r>
      <w:r>
        <w:rPr>
          <w:rFonts w:ascii="Times New Roman" w:hAnsi="Times New Roman" w:cs="Times New Roman"/>
          <w:sz w:val="24"/>
          <w:szCs w:val="24"/>
        </w:rPr>
        <w:t>i</w:t>
      </w:r>
      <w:r w:rsidR="007953B4">
        <w:rPr>
          <w:rFonts w:ascii="Times New Roman" w:hAnsi="Times New Roman" w:cs="Times New Roman"/>
          <w:sz w:val="24"/>
          <w:szCs w:val="24"/>
        </w:rPr>
        <w:t xml:space="preserve"> seletuskiri)</w:t>
      </w:r>
      <w:r w:rsidR="00186F43">
        <w:rPr>
          <w:rFonts w:ascii="Times New Roman" w:hAnsi="Times New Roman" w:cs="Times New Roman"/>
          <w:sz w:val="24"/>
          <w:szCs w:val="24"/>
        </w:rPr>
        <w:t xml:space="preserve"> selgitab, et </w:t>
      </w:r>
      <w:r>
        <w:rPr>
          <w:rFonts w:ascii="Times New Roman" w:hAnsi="Times New Roman" w:cs="Times New Roman"/>
          <w:i/>
          <w:iCs/>
          <w:sz w:val="24"/>
          <w:szCs w:val="24"/>
        </w:rPr>
        <w:t>s</w:t>
      </w:r>
      <w:r w:rsidR="00186F43" w:rsidRPr="00186F43">
        <w:rPr>
          <w:rFonts w:ascii="Times New Roman" w:hAnsi="Times New Roman" w:cs="Times New Roman"/>
          <w:i/>
          <w:iCs/>
          <w:sz w:val="24"/>
          <w:szCs w:val="24"/>
        </w:rPr>
        <w:t>äte põhineb ka üldmääruse art 6 lõike 1 punktil e, kus liikmesriigil on võimalik õigusaktiga täpsustada avalikes huvides oleva ülesande täitmise aluseid. Teadus- ja ajaloouuringud ning riiklik statistika on avalikes huvides olevad ülesanded</w:t>
      </w:r>
      <w:r w:rsidR="00186F43">
        <w:rPr>
          <w:rFonts w:ascii="Times New Roman" w:hAnsi="Times New Roman" w:cs="Times New Roman"/>
          <w:sz w:val="24"/>
          <w:szCs w:val="24"/>
        </w:rPr>
        <w:t>.</w:t>
      </w:r>
      <w:r w:rsidR="00186F43">
        <w:rPr>
          <w:rStyle w:val="FootnoteReference"/>
          <w:rFonts w:ascii="Times New Roman" w:hAnsi="Times New Roman" w:cs="Times New Roman"/>
          <w:sz w:val="24"/>
          <w:szCs w:val="24"/>
        </w:rPr>
        <w:footnoteReference w:id="129"/>
      </w:r>
      <w:r w:rsidR="00186F43">
        <w:rPr>
          <w:rFonts w:ascii="Times New Roman" w:hAnsi="Times New Roman" w:cs="Times New Roman"/>
          <w:sz w:val="24"/>
          <w:szCs w:val="24"/>
        </w:rPr>
        <w:t xml:space="preserve"> Praktikas tähendab see, et </w:t>
      </w:r>
      <w:r w:rsidR="009A4476">
        <w:rPr>
          <w:rFonts w:ascii="Times New Roman" w:hAnsi="Times New Roman" w:cs="Times New Roman"/>
          <w:sz w:val="24"/>
          <w:szCs w:val="24"/>
        </w:rPr>
        <w:t xml:space="preserve">teaduseesmärgil </w:t>
      </w:r>
      <w:r w:rsidR="00186F43">
        <w:rPr>
          <w:rFonts w:ascii="Times New Roman" w:hAnsi="Times New Roman" w:cs="Times New Roman"/>
          <w:sz w:val="24"/>
          <w:szCs w:val="24"/>
        </w:rPr>
        <w:t>töötlemine ei pea tingimata tuginema andmesubjekti nõusolekul</w:t>
      </w:r>
      <w:r w:rsidR="00061EFF">
        <w:rPr>
          <w:rFonts w:ascii="Times New Roman" w:hAnsi="Times New Roman" w:cs="Times New Roman"/>
          <w:sz w:val="24"/>
          <w:szCs w:val="24"/>
        </w:rPr>
        <w:t>e</w:t>
      </w:r>
      <w:r w:rsidR="00186F43">
        <w:rPr>
          <w:rFonts w:ascii="Times New Roman" w:hAnsi="Times New Roman" w:cs="Times New Roman"/>
          <w:sz w:val="24"/>
          <w:szCs w:val="24"/>
        </w:rPr>
        <w:t xml:space="preserve"> (IK</w:t>
      </w:r>
      <w:r w:rsidR="003F2230">
        <w:rPr>
          <w:rFonts w:ascii="Times New Roman" w:hAnsi="Times New Roman" w:cs="Times New Roman"/>
          <w:sz w:val="24"/>
          <w:szCs w:val="24"/>
        </w:rPr>
        <w:t>Ü</w:t>
      </w:r>
      <w:r w:rsidR="00186F43">
        <w:rPr>
          <w:rFonts w:ascii="Times New Roman" w:hAnsi="Times New Roman" w:cs="Times New Roman"/>
          <w:sz w:val="24"/>
          <w:szCs w:val="24"/>
        </w:rPr>
        <w:t>M</w:t>
      </w:r>
      <w:r>
        <w:rPr>
          <w:rFonts w:ascii="Times New Roman" w:hAnsi="Times New Roman" w:cs="Times New Roman"/>
          <w:sz w:val="24"/>
          <w:szCs w:val="24"/>
        </w:rPr>
        <w:t>i</w:t>
      </w:r>
      <w:r w:rsidR="00186F43">
        <w:rPr>
          <w:rFonts w:ascii="Times New Roman" w:hAnsi="Times New Roman" w:cs="Times New Roman"/>
          <w:sz w:val="24"/>
          <w:szCs w:val="24"/>
        </w:rPr>
        <w:t xml:space="preserve"> artikkel 6 (1) punkt a), vaid võib põhineda ka avalikes huvides tehtaval teadustööl (IK</w:t>
      </w:r>
      <w:r w:rsidR="003F2230">
        <w:rPr>
          <w:rFonts w:ascii="Times New Roman" w:hAnsi="Times New Roman" w:cs="Times New Roman"/>
          <w:sz w:val="24"/>
          <w:szCs w:val="24"/>
        </w:rPr>
        <w:t>Ü</w:t>
      </w:r>
      <w:r w:rsidR="00186F43">
        <w:rPr>
          <w:rFonts w:ascii="Times New Roman" w:hAnsi="Times New Roman" w:cs="Times New Roman"/>
          <w:sz w:val="24"/>
          <w:szCs w:val="24"/>
        </w:rPr>
        <w:t>M</w:t>
      </w:r>
      <w:r>
        <w:rPr>
          <w:rFonts w:ascii="Times New Roman" w:hAnsi="Times New Roman" w:cs="Times New Roman"/>
          <w:sz w:val="24"/>
          <w:szCs w:val="24"/>
        </w:rPr>
        <w:t>i</w:t>
      </w:r>
      <w:r w:rsidR="00186F43">
        <w:rPr>
          <w:rFonts w:ascii="Times New Roman" w:hAnsi="Times New Roman" w:cs="Times New Roman"/>
          <w:sz w:val="24"/>
          <w:szCs w:val="24"/>
        </w:rPr>
        <w:t xml:space="preserve"> artikkel 6 (1) punkt e)</w:t>
      </w:r>
      <w:r w:rsidR="006116DB">
        <w:rPr>
          <w:rFonts w:ascii="Times New Roman" w:hAnsi="Times New Roman" w:cs="Times New Roman"/>
          <w:sz w:val="24"/>
          <w:szCs w:val="24"/>
        </w:rPr>
        <w:t>.</w:t>
      </w:r>
    </w:p>
    <w:p w14:paraId="5B1438E7" w14:textId="3F2E415C" w:rsidR="0089189C" w:rsidRDefault="0089189C" w:rsidP="0021275B">
      <w:pPr>
        <w:spacing w:after="0" w:line="240" w:lineRule="auto"/>
        <w:jc w:val="both"/>
        <w:rPr>
          <w:rFonts w:ascii="Times New Roman" w:hAnsi="Times New Roman" w:cs="Times New Roman"/>
          <w:sz w:val="24"/>
          <w:szCs w:val="24"/>
        </w:rPr>
      </w:pPr>
    </w:p>
    <w:p w14:paraId="6C8E4C19" w14:textId="78FD673A" w:rsidR="001831F8" w:rsidRDefault="001831F8"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isikuandmete kaitse üldmäärusele ja isikuandmete kaitse seadusele reguleerivad teadusuuringu eesmärgil isikuandmete töötlemist mitmed eriseadused. </w:t>
      </w:r>
      <w:r w:rsidR="00C40498">
        <w:rPr>
          <w:rFonts w:ascii="Times New Roman" w:hAnsi="Times New Roman" w:cs="Times New Roman"/>
          <w:sz w:val="24"/>
          <w:szCs w:val="24"/>
        </w:rPr>
        <w:t xml:space="preserve">Näiteks </w:t>
      </w:r>
      <w:r w:rsidR="002A79CA">
        <w:rPr>
          <w:rFonts w:ascii="Times New Roman" w:hAnsi="Times New Roman" w:cs="Times New Roman"/>
          <w:sz w:val="24"/>
          <w:szCs w:val="24"/>
        </w:rPr>
        <w:t>tulene</w:t>
      </w:r>
      <w:r w:rsidR="005E1C5A">
        <w:rPr>
          <w:rFonts w:ascii="Times New Roman" w:hAnsi="Times New Roman" w:cs="Times New Roman"/>
          <w:sz w:val="24"/>
          <w:szCs w:val="24"/>
        </w:rPr>
        <w:t>vad</w:t>
      </w:r>
      <w:r w:rsidR="002A79CA">
        <w:rPr>
          <w:rFonts w:ascii="Times New Roman" w:hAnsi="Times New Roman" w:cs="Times New Roman"/>
          <w:sz w:val="24"/>
          <w:szCs w:val="24"/>
        </w:rPr>
        <w:t xml:space="preserve"> </w:t>
      </w:r>
      <w:r w:rsidR="00C40498">
        <w:rPr>
          <w:rFonts w:ascii="Times New Roman" w:hAnsi="Times New Roman" w:cs="Times New Roman"/>
          <w:sz w:val="24"/>
          <w:szCs w:val="24"/>
        </w:rPr>
        <w:t>säilituseksemplari seadusest kaks olulist põhimõtet, mis spetsiifiliselt reguleerivad s</w:t>
      </w:r>
      <w:r w:rsidR="00C40498" w:rsidRPr="00C40498">
        <w:rPr>
          <w:rFonts w:ascii="Times New Roman" w:hAnsi="Times New Roman" w:cs="Times New Roman"/>
          <w:sz w:val="24"/>
          <w:szCs w:val="24"/>
        </w:rPr>
        <w:t>äilituseksemplaris sisalduvate isikuandmete töötlemi</w:t>
      </w:r>
      <w:r w:rsidR="00C40498">
        <w:rPr>
          <w:rFonts w:ascii="Times New Roman" w:hAnsi="Times New Roman" w:cs="Times New Roman"/>
          <w:sz w:val="24"/>
          <w:szCs w:val="24"/>
        </w:rPr>
        <w:t>st teadusuuringu eesmärgil:</w:t>
      </w:r>
    </w:p>
    <w:p w14:paraId="5F6ACB2E" w14:textId="1F018E30" w:rsidR="00C40498" w:rsidRDefault="00C40498" w:rsidP="0021275B">
      <w:pPr>
        <w:spacing w:after="0" w:line="240" w:lineRule="auto"/>
        <w:jc w:val="both"/>
        <w:rPr>
          <w:rFonts w:ascii="Times New Roman" w:hAnsi="Times New Roman" w:cs="Times New Roman"/>
          <w:sz w:val="24"/>
          <w:szCs w:val="24"/>
        </w:rPr>
      </w:pPr>
    </w:p>
    <w:p w14:paraId="19B87F30" w14:textId="2C6E1DC6" w:rsidR="00C40498" w:rsidRDefault="00C40498" w:rsidP="00C4049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40498">
        <w:rPr>
          <w:rFonts w:ascii="Times New Roman" w:hAnsi="Times New Roman" w:cs="Times New Roman"/>
          <w:sz w:val="24"/>
          <w:szCs w:val="24"/>
        </w:rPr>
        <w:t xml:space="preserve">Andmesubjekti </w:t>
      </w:r>
      <w:r w:rsidRPr="00C40498">
        <w:rPr>
          <w:rFonts w:ascii="Times New Roman" w:hAnsi="Times New Roman" w:cs="Times New Roman"/>
          <w:b/>
          <w:bCs/>
          <w:sz w:val="24"/>
          <w:szCs w:val="24"/>
        </w:rPr>
        <w:t>põhjendatud</w:t>
      </w:r>
      <w:r w:rsidRPr="00C40498">
        <w:rPr>
          <w:rFonts w:ascii="Times New Roman" w:hAnsi="Times New Roman" w:cs="Times New Roman"/>
          <w:sz w:val="24"/>
          <w:szCs w:val="24"/>
        </w:rPr>
        <w:t xml:space="preserve"> nõudel lõpetatakse võrguväljaande säilituseksemplaris sisalduvate isikuandmete üldsusele kättesaadavaks tegemine</w:t>
      </w:r>
      <w:r>
        <w:rPr>
          <w:rFonts w:ascii="Times New Roman" w:hAnsi="Times New Roman" w:cs="Times New Roman"/>
          <w:sz w:val="24"/>
          <w:szCs w:val="24"/>
        </w:rPr>
        <w:t xml:space="preserve"> (</w:t>
      </w:r>
      <w:r w:rsidRPr="00C40498">
        <w:rPr>
          <w:rFonts w:ascii="Times New Roman" w:hAnsi="Times New Roman" w:cs="Times New Roman"/>
          <w:sz w:val="24"/>
          <w:szCs w:val="24"/>
        </w:rPr>
        <w:t>SäES</w:t>
      </w:r>
      <w:r>
        <w:rPr>
          <w:rFonts w:ascii="Times New Roman" w:hAnsi="Times New Roman" w:cs="Times New Roman"/>
          <w:sz w:val="24"/>
          <w:szCs w:val="24"/>
        </w:rPr>
        <w:t xml:space="preserve"> § 15 (2)). Sellele vaatamata </w:t>
      </w:r>
      <w:r w:rsidRPr="00C40498">
        <w:rPr>
          <w:rFonts w:ascii="Times New Roman" w:hAnsi="Times New Roman" w:cs="Times New Roman"/>
          <w:sz w:val="24"/>
          <w:szCs w:val="24"/>
        </w:rPr>
        <w:t xml:space="preserve">võib isik </w:t>
      </w:r>
      <w:r w:rsidRPr="00C40498">
        <w:rPr>
          <w:rFonts w:ascii="Times New Roman" w:hAnsi="Times New Roman" w:cs="Times New Roman"/>
          <w:b/>
          <w:bCs/>
          <w:sz w:val="24"/>
          <w:szCs w:val="24"/>
        </w:rPr>
        <w:t>teadusliku uurimistöö</w:t>
      </w:r>
      <w:r w:rsidRPr="00C40498">
        <w:rPr>
          <w:rFonts w:ascii="Times New Roman" w:hAnsi="Times New Roman" w:cs="Times New Roman"/>
          <w:sz w:val="24"/>
          <w:szCs w:val="24"/>
        </w:rPr>
        <w:t xml:space="preserve"> ja õppetöö eesmärkidel taotleda juurdepääsu säilituseksemplarile</w:t>
      </w:r>
      <w:r>
        <w:rPr>
          <w:rFonts w:ascii="Times New Roman" w:hAnsi="Times New Roman" w:cs="Times New Roman"/>
          <w:sz w:val="24"/>
          <w:szCs w:val="24"/>
        </w:rPr>
        <w:t xml:space="preserve"> (</w:t>
      </w:r>
      <w:r w:rsidRPr="00C40498">
        <w:rPr>
          <w:rFonts w:ascii="Times New Roman" w:hAnsi="Times New Roman" w:cs="Times New Roman"/>
          <w:sz w:val="24"/>
          <w:szCs w:val="24"/>
        </w:rPr>
        <w:t>SäES</w:t>
      </w:r>
      <w:r>
        <w:rPr>
          <w:rFonts w:ascii="Times New Roman" w:hAnsi="Times New Roman" w:cs="Times New Roman"/>
          <w:sz w:val="24"/>
          <w:szCs w:val="24"/>
        </w:rPr>
        <w:t xml:space="preserve"> § 15 (4))</w:t>
      </w:r>
      <w:r w:rsidR="002A79CA">
        <w:rPr>
          <w:rFonts w:ascii="Times New Roman" w:hAnsi="Times New Roman" w:cs="Times New Roman"/>
          <w:sz w:val="24"/>
          <w:szCs w:val="24"/>
        </w:rPr>
        <w:t>.</w:t>
      </w:r>
    </w:p>
    <w:p w14:paraId="6AEE64D5" w14:textId="77777777" w:rsidR="00C40498" w:rsidRDefault="00C40498" w:rsidP="00C40498">
      <w:pPr>
        <w:spacing w:after="0" w:line="240" w:lineRule="auto"/>
        <w:ind w:left="426" w:hanging="426"/>
        <w:jc w:val="both"/>
        <w:rPr>
          <w:rFonts w:ascii="Times New Roman" w:hAnsi="Times New Roman" w:cs="Times New Roman"/>
          <w:sz w:val="24"/>
          <w:szCs w:val="24"/>
        </w:rPr>
      </w:pPr>
    </w:p>
    <w:p w14:paraId="7ED4B1B4" w14:textId="16E59386" w:rsidR="00C40498" w:rsidRDefault="00C40498" w:rsidP="00C4049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C010E" w:rsidRPr="00BC010E">
        <w:rPr>
          <w:rFonts w:ascii="Times New Roman" w:hAnsi="Times New Roman" w:cs="Times New Roman"/>
          <w:sz w:val="24"/>
          <w:szCs w:val="24"/>
        </w:rPr>
        <w:t>Kui väljaanne või algmaterjal kuulub hävitamisele või võrguväljaanne kustutamisele kohtulahendi alusel, ei kuulu hävitamisele või kustutamisele säilituseksemplar</w:t>
      </w:r>
      <w:r w:rsidR="00BC010E">
        <w:rPr>
          <w:rFonts w:ascii="Times New Roman" w:hAnsi="Times New Roman" w:cs="Times New Roman"/>
          <w:sz w:val="24"/>
          <w:szCs w:val="24"/>
        </w:rPr>
        <w:t xml:space="preserve"> (</w:t>
      </w:r>
      <w:r w:rsidR="00BC010E" w:rsidRPr="00C40498">
        <w:rPr>
          <w:rFonts w:ascii="Times New Roman" w:hAnsi="Times New Roman" w:cs="Times New Roman"/>
          <w:sz w:val="24"/>
          <w:szCs w:val="24"/>
        </w:rPr>
        <w:t>SäES</w:t>
      </w:r>
      <w:r w:rsidR="00BC010E">
        <w:rPr>
          <w:rFonts w:ascii="Times New Roman" w:hAnsi="Times New Roman" w:cs="Times New Roman"/>
          <w:sz w:val="24"/>
          <w:szCs w:val="24"/>
        </w:rPr>
        <w:t xml:space="preserve"> § 14 (7))</w:t>
      </w:r>
      <w:r w:rsidR="00BC010E" w:rsidRPr="00BC010E">
        <w:rPr>
          <w:rFonts w:ascii="Times New Roman" w:hAnsi="Times New Roman" w:cs="Times New Roman"/>
          <w:sz w:val="24"/>
          <w:szCs w:val="24"/>
        </w:rPr>
        <w:t>.</w:t>
      </w:r>
      <w:r w:rsidR="00BC010E">
        <w:rPr>
          <w:rFonts w:ascii="Times New Roman" w:hAnsi="Times New Roman" w:cs="Times New Roman"/>
          <w:sz w:val="24"/>
          <w:szCs w:val="24"/>
        </w:rPr>
        <w:t xml:space="preserve"> </w:t>
      </w:r>
      <w:r w:rsidR="00BC010E" w:rsidRPr="00BC010E">
        <w:rPr>
          <w:rFonts w:ascii="Times New Roman" w:hAnsi="Times New Roman" w:cs="Times New Roman"/>
          <w:sz w:val="24"/>
          <w:szCs w:val="24"/>
        </w:rPr>
        <w:t>Kui kohtuotsuse alusel keelatakse väljaande või selle algmaterjali üldsusele kättesaadavaks tegemine, võib isik taotleda juurdepääsu selle säilituseksemplarile. Taotlus esitatakse säilituseksemplari säilitajale</w:t>
      </w:r>
      <w:r w:rsidR="00BC010E">
        <w:rPr>
          <w:rFonts w:ascii="Times New Roman" w:hAnsi="Times New Roman" w:cs="Times New Roman"/>
          <w:sz w:val="24"/>
          <w:szCs w:val="24"/>
        </w:rPr>
        <w:t xml:space="preserve"> (</w:t>
      </w:r>
      <w:r w:rsidR="00BC010E" w:rsidRPr="00C40498">
        <w:rPr>
          <w:rFonts w:ascii="Times New Roman" w:hAnsi="Times New Roman" w:cs="Times New Roman"/>
          <w:sz w:val="24"/>
          <w:szCs w:val="24"/>
        </w:rPr>
        <w:t>SäES</w:t>
      </w:r>
      <w:r w:rsidR="00BC010E">
        <w:rPr>
          <w:rFonts w:ascii="Times New Roman" w:hAnsi="Times New Roman" w:cs="Times New Roman"/>
          <w:sz w:val="24"/>
          <w:szCs w:val="24"/>
        </w:rPr>
        <w:t xml:space="preserve"> § 14 (9))</w:t>
      </w:r>
      <w:r w:rsidR="00BC010E" w:rsidRPr="00BC010E">
        <w:rPr>
          <w:rFonts w:ascii="Times New Roman" w:hAnsi="Times New Roman" w:cs="Times New Roman"/>
          <w:sz w:val="24"/>
          <w:szCs w:val="24"/>
        </w:rPr>
        <w:t>.</w:t>
      </w:r>
      <w:r w:rsidR="00BC010E">
        <w:rPr>
          <w:rFonts w:ascii="Times New Roman" w:hAnsi="Times New Roman" w:cs="Times New Roman"/>
          <w:sz w:val="24"/>
          <w:szCs w:val="24"/>
        </w:rPr>
        <w:t xml:space="preserve"> Seadus küll otseselt ei ütle, mis põhjusel peaks saama juurdepääsu kohtuotsusega keelatud säilituseksemplarile, kuid eeldada võib, et teadusuuringu eesmärk võiks olla juurdepääsu saamise</w:t>
      </w:r>
      <w:r w:rsidR="00BF7F3C" w:rsidRPr="00BF7F3C">
        <w:rPr>
          <w:rFonts w:ascii="Times New Roman" w:hAnsi="Times New Roman" w:cs="Times New Roman"/>
          <w:sz w:val="24"/>
          <w:szCs w:val="24"/>
        </w:rPr>
        <w:t xml:space="preserve"> </w:t>
      </w:r>
      <w:r w:rsidR="00BF7F3C">
        <w:rPr>
          <w:rFonts w:ascii="Times New Roman" w:hAnsi="Times New Roman" w:cs="Times New Roman"/>
          <w:sz w:val="24"/>
          <w:szCs w:val="24"/>
        </w:rPr>
        <w:t>põhjendus</w:t>
      </w:r>
      <w:r w:rsidR="00BC010E">
        <w:rPr>
          <w:rFonts w:ascii="Times New Roman" w:hAnsi="Times New Roman" w:cs="Times New Roman"/>
          <w:sz w:val="24"/>
          <w:szCs w:val="24"/>
        </w:rPr>
        <w:t>.</w:t>
      </w:r>
    </w:p>
    <w:p w14:paraId="52AAC867" w14:textId="77777777" w:rsidR="001831F8" w:rsidRDefault="001831F8" w:rsidP="0021275B">
      <w:pPr>
        <w:spacing w:after="0" w:line="240" w:lineRule="auto"/>
        <w:jc w:val="both"/>
        <w:rPr>
          <w:rFonts w:ascii="Times New Roman" w:hAnsi="Times New Roman" w:cs="Times New Roman"/>
          <w:sz w:val="24"/>
          <w:szCs w:val="24"/>
        </w:rPr>
      </w:pPr>
    </w:p>
    <w:p w14:paraId="00F4BD2F" w14:textId="005926EB" w:rsidR="00C72790" w:rsidRDefault="002A79C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Asjaolu</w:t>
      </w:r>
      <w:r w:rsidR="0043605A">
        <w:rPr>
          <w:rFonts w:ascii="Times New Roman" w:hAnsi="Times New Roman" w:cs="Times New Roman"/>
          <w:sz w:val="24"/>
          <w:szCs w:val="24"/>
        </w:rPr>
        <w:t>, et isiku</w:t>
      </w:r>
      <w:r w:rsidR="00F06DCA">
        <w:rPr>
          <w:rFonts w:ascii="Times New Roman" w:hAnsi="Times New Roman" w:cs="Times New Roman"/>
          <w:sz w:val="24"/>
          <w:szCs w:val="24"/>
        </w:rPr>
        <w:t>a</w:t>
      </w:r>
      <w:r w:rsidR="0043605A">
        <w:rPr>
          <w:rFonts w:ascii="Times New Roman" w:hAnsi="Times New Roman" w:cs="Times New Roman"/>
          <w:sz w:val="24"/>
          <w:szCs w:val="24"/>
        </w:rPr>
        <w:t xml:space="preserve">ndmete teadusuuringu eesmärgil töötlemise õiguslikuks aluseks ei pea tingimata olema andmesubjekti nõusolek (võib olla ka muu õiguslik alus) ning teadusuuringus töötlemisel võivad andmesubjekti õigused olla piiratud, ei tähenda, et teisi isikuandmete kaitse üldmääruse nõudeid ei tuleks järgida. Siinkohal ei ole mõeldav neid kõiki loetleda, kuid siiski </w:t>
      </w:r>
      <w:r w:rsidR="0043605A">
        <w:rPr>
          <w:rFonts w:ascii="Times New Roman" w:hAnsi="Times New Roman" w:cs="Times New Roman"/>
          <w:sz w:val="24"/>
          <w:szCs w:val="24"/>
        </w:rPr>
        <w:lastRenderedPageBreak/>
        <w:t xml:space="preserve">tuleks nimetada </w:t>
      </w:r>
      <w:r w:rsidR="00D53084">
        <w:rPr>
          <w:rFonts w:ascii="Times New Roman" w:hAnsi="Times New Roman" w:cs="Times New Roman"/>
          <w:sz w:val="24"/>
          <w:szCs w:val="24"/>
        </w:rPr>
        <w:t>võimalikult väheste andmete põhimõtet ja andmesubjekti informeerimise kohustust.</w:t>
      </w:r>
    </w:p>
    <w:p w14:paraId="091D3AF4" w14:textId="416B579D" w:rsidR="00D53084" w:rsidRDefault="00D53084" w:rsidP="0021275B">
      <w:pPr>
        <w:spacing w:after="0" w:line="240" w:lineRule="auto"/>
        <w:jc w:val="both"/>
        <w:rPr>
          <w:rFonts w:ascii="Times New Roman" w:hAnsi="Times New Roman" w:cs="Times New Roman"/>
          <w:sz w:val="24"/>
          <w:szCs w:val="24"/>
        </w:rPr>
      </w:pPr>
    </w:p>
    <w:p w14:paraId="2FC1527D" w14:textId="2154745D" w:rsidR="00B510AA" w:rsidRDefault="00D5308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Isikuandmete kaitse üldmäärus</w:t>
      </w:r>
      <w:r w:rsidR="002A79CA">
        <w:rPr>
          <w:rFonts w:ascii="Times New Roman" w:hAnsi="Times New Roman" w:cs="Times New Roman"/>
          <w:sz w:val="24"/>
          <w:szCs w:val="24"/>
        </w:rPr>
        <w:t>e</w:t>
      </w:r>
      <w:r>
        <w:rPr>
          <w:rFonts w:ascii="Times New Roman" w:hAnsi="Times New Roman" w:cs="Times New Roman"/>
          <w:sz w:val="24"/>
          <w:szCs w:val="24"/>
        </w:rPr>
        <w:t xml:space="preserve"> artik</w:t>
      </w:r>
      <w:r w:rsidR="002A79CA">
        <w:rPr>
          <w:rFonts w:ascii="Times New Roman" w:hAnsi="Times New Roman" w:cs="Times New Roman"/>
          <w:sz w:val="24"/>
          <w:szCs w:val="24"/>
        </w:rPr>
        <w:t>li</w:t>
      </w:r>
      <w:r>
        <w:rPr>
          <w:rFonts w:ascii="Times New Roman" w:hAnsi="Times New Roman" w:cs="Times New Roman"/>
          <w:sz w:val="24"/>
          <w:szCs w:val="24"/>
        </w:rPr>
        <w:t xml:space="preserve"> 5 (1) punkt</w:t>
      </w:r>
      <w:r w:rsidR="002A79CA">
        <w:rPr>
          <w:rFonts w:ascii="Times New Roman" w:hAnsi="Times New Roman" w:cs="Times New Roman"/>
          <w:sz w:val="24"/>
          <w:szCs w:val="24"/>
        </w:rPr>
        <w:t>i</w:t>
      </w:r>
      <w:r>
        <w:rPr>
          <w:rFonts w:ascii="Times New Roman" w:hAnsi="Times New Roman" w:cs="Times New Roman"/>
          <w:sz w:val="24"/>
          <w:szCs w:val="24"/>
        </w:rPr>
        <w:t xml:space="preserve"> c kohaselt tuleb isikuandmete töötlemisel tagada, et </w:t>
      </w:r>
      <w:r w:rsidRPr="00D53084">
        <w:rPr>
          <w:rFonts w:ascii="Times New Roman" w:hAnsi="Times New Roman" w:cs="Times New Roman"/>
          <w:i/>
          <w:iCs/>
          <w:sz w:val="24"/>
          <w:szCs w:val="24"/>
        </w:rPr>
        <w:t>isikuandmed on asjakohased, olulised ja piiratud sellega, mis on vajalik nende töötlemise eesmärgi seisukohalt</w:t>
      </w:r>
      <w:r>
        <w:rPr>
          <w:rFonts w:ascii="Times New Roman" w:hAnsi="Times New Roman" w:cs="Times New Roman"/>
          <w:sz w:val="24"/>
          <w:szCs w:val="24"/>
        </w:rPr>
        <w:t>. Sisuliselt tule</w:t>
      </w:r>
      <w:r w:rsidR="008E1076">
        <w:rPr>
          <w:rFonts w:ascii="Times New Roman" w:hAnsi="Times New Roman" w:cs="Times New Roman"/>
          <w:sz w:val="24"/>
          <w:szCs w:val="24"/>
        </w:rPr>
        <w:t>ne</w:t>
      </w:r>
      <w:r>
        <w:rPr>
          <w:rFonts w:ascii="Times New Roman" w:hAnsi="Times New Roman" w:cs="Times New Roman"/>
          <w:sz w:val="24"/>
          <w:szCs w:val="24"/>
        </w:rPr>
        <w:t xml:space="preserve">b </w:t>
      </w:r>
      <w:r w:rsidR="001A6419">
        <w:rPr>
          <w:rFonts w:ascii="Times New Roman" w:hAnsi="Times New Roman" w:cs="Times New Roman"/>
          <w:sz w:val="24"/>
          <w:szCs w:val="24"/>
        </w:rPr>
        <w:t>sellest andmete minimeerimise põhimõttest</w:t>
      </w:r>
      <w:r>
        <w:rPr>
          <w:rFonts w:ascii="Times New Roman" w:hAnsi="Times New Roman" w:cs="Times New Roman"/>
          <w:sz w:val="24"/>
          <w:szCs w:val="24"/>
        </w:rPr>
        <w:t xml:space="preserve"> RaRa</w:t>
      </w:r>
      <w:r w:rsidR="00CC5D36">
        <w:rPr>
          <w:rFonts w:ascii="Times New Roman" w:hAnsi="Times New Roman" w:cs="Times New Roman"/>
          <w:sz w:val="24"/>
          <w:szCs w:val="24"/>
        </w:rPr>
        <w:t>-</w:t>
      </w:r>
      <w:r>
        <w:rPr>
          <w:rFonts w:ascii="Times New Roman" w:hAnsi="Times New Roman" w:cs="Times New Roman"/>
          <w:sz w:val="24"/>
          <w:szCs w:val="24"/>
        </w:rPr>
        <w:t xml:space="preserve">le kohustus mitte töödelda (sh jagada teadustööks) suuremas mahus isikuandmeid, kui see on eesmärgi (nt konkreetne teadusuuring) saavutamiseks vajalik. See on analoogne autoriõigusliku motiveeritud mahu nõudega. </w:t>
      </w:r>
      <w:r w:rsidRPr="007379FF">
        <w:rPr>
          <w:rFonts w:ascii="Times New Roman" w:hAnsi="Times New Roman" w:cs="Times New Roman"/>
          <w:sz w:val="24"/>
          <w:szCs w:val="24"/>
        </w:rPr>
        <w:t xml:space="preserve">Konkreetsemaks minnes </w:t>
      </w:r>
      <w:r w:rsidR="001A6419" w:rsidRPr="007379FF">
        <w:rPr>
          <w:rFonts w:ascii="Times New Roman" w:hAnsi="Times New Roman" w:cs="Times New Roman"/>
          <w:sz w:val="24"/>
          <w:szCs w:val="24"/>
        </w:rPr>
        <w:t>tähendab see, et avalikult mitte kättesaadava isikuandmeid sisaldava digitaalse ainese jagami</w:t>
      </w:r>
      <w:r w:rsidR="00B510AA" w:rsidRPr="007379FF">
        <w:rPr>
          <w:rFonts w:ascii="Times New Roman" w:hAnsi="Times New Roman" w:cs="Times New Roman"/>
          <w:sz w:val="24"/>
          <w:szCs w:val="24"/>
        </w:rPr>
        <w:t xml:space="preserve">se hindamisprotsess peab olema põhjalik. </w:t>
      </w:r>
      <w:r w:rsidR="002E2F67" w:rsidRPr="007379FF">
        <w:rPr>
          <w:rFonts w:ascii="Times New Roman" w:hAnsi="Times New Roman" w:cs="Times New Roman"/>
          <w:sz w:val="24"/>
          <w:szCs w:val="24"/>
        </w:rPr>
        <w:t xml:space="preserve">Siin saab tuua analoogia </w:t>
      </w:r>
      <w:r w:rsidR="00B510AA" w:rsidRPr="007379FF">
        <w:rPr>
          <w:rFonts w:ascii="Times New Roman" w:hAnsi="Times New Roman" w:cs="Times New Roman"/>
          <w:sz w:val="24"/>
          <w:szCs w:val="24"/>
        </w:rPr>
        <w:t>kohtulahendi alusel hävitatud või kustutatud materjali säilituseksemplariga</w:t>
      </w:r>
      <w:r w:rsidR="002E2F67" w:rsidRPr="007379FF">
        <w:rPr>
          <w:rFonts w:ascii="Times New Roman" w:hAnsi="Times New Roman" w:cs="Times New Roman"/>
          <w:sz w:val="24"/>
          <w:szCs w:val="24"/>
        </w:rPr>
        <w:t>, mille eksemplar säilituseksemplari seaduse kohaselt säilitatakse.</w:t>
      </w:r>
      <w:r w:rsidR="00B510AA" w:rsidRPr="007379FF">
        <w:rPr>
          <w:rStyle w:val="FootnoteReference"/>
          <w:rFonts w:ascii="Times New Roman" w:hAnsi="Times New Roman" w:cs="Times New Roman"/>
          <w:sz w:val="24"/>
          <w:szCs w:val="24"/>
        </w:rPr>
        <w:footnoteReference w:id="130"/>
      </w:r>
      <w:r w:rsidR="002E2F67" w:rsidRPr="007379FF">
        <w:rPr>
          <w:rFonts w:ascii="Times New Roman" w:hAnsi="Times New Roman" w:cs="Times New Roman"/>
          <w:sz w:val="24"/>
          <w:szCs w:val="24"/>
        </w:rPr>
        <w:t xml:space="preserve"> Seadus lubab sellele juurdepääsu, kuid selleks peab esitama eraldi taotluse, mis peab eeldatavasti olema põhistatud.</w:t>
      </w:r>
      <w:r w:rsidR="002E2F67" w:rsidRPr="007379FF">
        <w:rPr>
          <w:rStyle w:val="FootnoteReference"/>
          <w:rFonts w:ascii="Times New Roman" w:hAnsi="Times New Roman" w:cs="Times New Roman"/>
          <w:sz w:val="24"/>
          <w:szCs w:val="24"/>
        </w:rPr>
        <w:footnoteReference w:id="131"/>
      </w:r>
    </w:p>
    <w:p w14:paraId="77C97DD0" w14:textId="77777777" w:rsidR="00B510AA" w:rsidRDefault="00B510AA" w:rsidP="0021275B">
      <w:pPr>
        <w:spacing w:after="0" w:line="240" w:lineRule="auto"/>
        <w:jc w:val="both"/>
        <w:rPr>
          <w:rFonts w:ascii="Times New Roman" w:hAnsi="Times New Roman" w:cs="Times New Roman"/>
          <w:sz w:val="24"/>
          <w:szCs w:val="24"/>
        </w:rPr>
      </w:pPr>
    </w:p>
    <w:p w14:paraId="624212CB" w14:textId="7A760B21" w:rsidR="00D53084" w:rsidRDefault="001A6419"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Remargi korras võiks mainida, et võimalusel </w:t>
      </w:r>
      <w:r w:rsidR="009E43BD">
        <w:rPr>
          <w:rFonts w:ascii="Times New Roman" w:hAnsi="Times New Roman" w:cs="Times New Roman"/>
          <w:sz w:val="24"/>
          <w:szCs w:val="24"/>
        </w:rPr>
        <w:t>võiks</w:t>
      </w:r>
      <w:r w:rsidR="00661025">
        <w:rPr>
          <w:rFonts w:ascii="Times New Roman" w:hAnsi="Times New Roman" w:cs="Times New Roman"/>
          <w:sz w:val="24"/>
          <w:szCs w:val="24"/>
        </w:rPr>
        <w:t xml:space="preserve"> </w:t>
      </w:r>
      <w:r>
        <w:rPr>
          <w:rFonts w:ascii="Times New Roman" w:hAnsi="Times New Roman" w:cs="Times New Roman"/>
          <w:sz w:val="24"/>
          <w:szCs w:val="24"/>
        </w:rPr>
        <w:t xml:space="preserve">ühtlustada isikuandmete jagamise põhimõtteid, mida järgivad arhiivid oma </w:t>
      </w:r>
      <w:r w:rsidR="008E1076">
        <w:rPr>
          <w:rFonts w:ascii="Times New Roman" w:hAnsi="Times New Roman" w:cs="Times New Roman"/>
          <w:sz w:val="24"/>
          <w:szCs w:val="24"/>
        </w:rPr>
        <w:t xml:space="preserve">isikuandmeid sisaldava </w:t>
      </w:r>
      <w:r>
        <w:rPr>
          <w:rFonts w:ascii="Times New Roman" w:hAnsi="Times New Roman" w:cs="Times New Roman"/>
          <w:sz w:val="24"/>
          <w:szCs w:val="24"/>
        </w:rPr>
        <w:t>materjali jagamisel. Oluline on seejuures silmas pidada avatud andmete ja avatud teaduspoliitika põhimõtteid.</w:t>
      </w:r>
    </w:p>
    <w:p w14:paraId="461D474C" w14:textId="4B47B802" w:rsidR="00D53084" w:rsidRDefault="00D53084" w:rsidP="0021275B">
      <w:pPr>
        <w:spacing w:after="0" w:line="240" w:lineRule="auto"/>
        <w:jc w:val="both"/>
        <w:rPr>
          <w:rFonts w:ascii="Times New Roman" w:hAnsi="Times New Roman" w:cs="Times New Roman"/>
          <w:sz w:val="24"/>
          <w:szCs w:val="24"/>
        </w:rPr>
      </w:pPr>
    </w:p>
    <w:p w14:paraId="196B0277" w14:textId="7B643A97" w:rsidR="001A6419" w:rsidRDefault="006B3104"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Andmete minimeerimise põhimõte seondub otseselt </w:t>
      </w:r>
      <w:r w:rsidR="00CA5972">
        <w:rPr>
          <w:rFonts w:ascii="Times New Roman" w:hAnsi="Times New Roman" w:cs="Times New Roman"/>
          <w:sz w:val="24"/>
          <w:szCs w:val="24"/>
        </w:rPr>
        <w:t>lõimitud ja vaikimis</w:t>
      </w:r>
      <w:r w:rsidR="008E1076">
        <w:rPr>
          <w:rFonts w:ascii="Times New Roman" w:hAnsi="Times New Roman" w:cs="Times New Roman"/>
          <w:sz w:val="24"/>
          <w:szCs w:val="24"/>
        </w:rPr>
        <w:t>i</w:t>
      </w:r>
      <w:r w:rsidR="00CA5972">
        <w:rPr>
          <w:rFonts w:ascii="Times New Roman" w:hAnsi="Times New Roman" w:cs="Times New Roman"/>
          <w:sz w:val="24"/>
          <w:szCs w:val="24"/>
        </w:rPr>
        <w:t xml:space="preserve"> andmekaitsega</w:t>
      </w:r>
      <w:r w:rsidR="00EF5ABC">
        <w:rPr>
          <w:rFonts w:ascii="Times New Roman" w:hAnsi="Times New Roman" w:cs="Times New Roman"/>
          <w:sz w:val="24"/>
          <w:szCs w:val="24"/>
        </w:rPr>
        <w:t xml:space="preserve"> (IKÜM</w:t>
      </w:r>
      <w:r w:rsidR="008E1076">
        <w:rPr>
          <w:rFonts w:ascii="Times New Roman" w:hAnsi="Times New Roman" w:cs="Times New Roman"/>
          <w:sz w:val="24"/>
          <w:szCs w:val="24"/>
        </w:rPr>
        <w:t>i</w:t>
      </w:r>
      <w:r w:rsidR="00EF5ABC">
        <w:rPr>
          <w:rFonts w:ascii="Times New Roman" w:hAnsi="Times New Roman" w:cs="Times New Roman"/>
          <w:sz w:val="24"/>
          <w:szCs w:val="24"/>
        </w:rPr>
        <w:t xml:space="preserve"> artikkel 25)</w:t>
      </w:r>
      <w:r w:rsidR="00CA5972">
        <w:rPr>
          <w:rFonts w:ascii="Times New Roman" w:hAnsi="Times New Roman" w:cs="Times New Roman"/>
          <w:sz w:val="24"/>
          <w:szCs w:val="24"/>
        </w:rPr>
        <w:t xml:space="preserve">. </w:t>
      </w:r>
      <w:r w:rsidR="00EF5ABC">
        <w:rPr>
          <w:rFonts w:ascii="Times New Roman" w:hAnsi="Times New Roman" w:cs="Times New Roman"/>
          <w:sz w:val="24"/>
          <w:szCs w:val="24"/>
        </w:rPr>
        <w:t xml:space="preserve">Selle kohaselt </w:t>
      </w:r>
      <w:r w:rsidR="00B3396E" w:rsidRPr="00B3396E">
        <w:rPr>
          <w:rFonts w:ascii="Times New Roman" w:hAnsi="Times New Roman" w:cs="Times New Roman"/>
          <w:i/>
          <w:iCs/>
          <w:sz w:val="24"/>
          <w:szCs w:val="24"/>
        </w:rPr>
        <w:t>rakendab vastutav töötleja nii töötlemisvahendite kindlaksmääramisel kui ka isikuandmete töötlemise ajal asjakohaseid tehnilisi ja korralduslikke meetmeid, nagu pseudonümiseerimine, mis on vajalikud andmekaitsepõhimõtete (nagu võimalikult väheste andmete kogumine) tõhusaks rakendamiseks ja vajalike kaitsemeetmete lõimimiseks isikuandmete töötlemisse, et täita käesoleva määruse nõudeid ja kaitsta andmesubjektide õigusi</w:t>
      </w:r>
      <w:r w:rsidR="00B3396E">
        <w:rPr>
          <w:rFonts w:ascii="Times New Roman" w:hAnsi="Times New Roman" w:cs="Times New Roman"/>
          <w:sz w:val="24"/>
          <w:szCs w:val="24"/>
        </w:rPr>
        <w:t xml:space="preserve">. </w:t>
      </w:r>
      <w:r w:rsidR="00B3396E" w:rsidRPr="00B3396E">
        <w:rPr>
          <w:rFonts w:ascii="Times New Roman" w:hAnsi="Times New Roman" w:cs="Times New Roman"/>
          <w:sz w:val="24"/>
          <w:szCs w:val="24"/>
        </w:rPr>
        <w:t>Euroopa Andmekaitsenõukogu</w:t>
      </w:r>
      <w:r w:rsidR="00B3396E">
        <w:rPr>
          <w:rFonts w:ascii="Times New Roman" w:hAnsi="Times New Roman" w:cs="Times New Roman"/>
          <w:sz w:val="24"/>
          <w:szCs w:val="24"/>
        </w:rPr>
        <w:t xml:space="preserve"> on seisukohal, et antud kontekstis on vastutava töötleja tuumikkohustus </w:t>
      </w:r>
      <w:r w:rsidR="00D86189">
        <w:rPr>
          <w:rFonts w:ascii="Times New Roman" w:hAnsi="Times New Roman" w:cs="Times New Roman"/>
          <w:sz w:val="24"/>
          <w:szCs w:val="24"/>
        </w:rPr>
        <w:t xml:space="preserve">rakendada </w:t>
      </w:r>
      <w:r w:rsidR="00B3396E">
        <w:rPr>
          <w:rFonts w:ascii="Times New Roman" w:hAnsi="Times New Roman" w:cs="Times New Roman"/>
          <w:sz w:val="24"/>
          <w:szCs w:val="24"/>
        </w:rPr>
        <w:t>asjakohas</w:t>
      </w:r>
      <w:r w:rsidR="00D86189">
        <w:rPr>
          <w:rFonts w:ascii="Times New Roman" w:hAnsi="Times New Roman" w:cs="Times New Roman"/>
          <w:sz w:val="24"/>
          <w:szCs w:val="24"/>
        </w:rPr>
        <w:t>eid</w:t>
      </w:r>
      <w:r w:rsidR="00B3396E">
        <w:rPr>
          <w:rFonts w:ascii="Times New Roman" w:hAnsi="Times New Roman" w:cs="Times New Roman"/>
          <w:sz w:val="24"/>
          <w:szCs w:val="24"/>
        </w:rPr>
        <w:t xml:space="preserve"> meetme</w:t>
      </w:r>
      <w:r w:rsidR="00D86189">
        <w:rPr>
          <w:rFonts w:ascii="Times New Roman" w:hAnsi="Times New Roman" w:cs="Times New Roman"/>
          <w:sz w:val="24"/>
          <w:szCs w:val="24"/>
        </w:rPr>
        <w:t>id</w:t>
      </w:r>
      <w:r w:rsidR="00B3396E">
        <w:rPr>
          <w:rFonts w:ascii="Times New Roman" w:hAnsi="Times New Roman" w:cs="Times New Roman"/>
          <w:sz w:val="24"/>
          <w:szCs w:val="24"/>
        </w:rPr>
        <w:t>, mis tagavad andmekaitse põhimõtete järgimise ja seeläbi andmesubjekti õiguste kaitse lõimitult ja vaikimisi.</w:t>
      </w:r>
      <w:r w:rsidR="00B3396E">
        <w:rPr>
          <w:rStyle w:val="FootnoteReference"/>
          <w:rFonts w:ascii="Times New Roman" w:hAnsi="Times New Roman" w:cs="Times New Roman"/>
          <w:sz w:val="24"/>
          <w:szCs w:val="24"/>
        </w:rPr>
        <w:footnoteReference w:id="132"/>
      </w:r>
    </w:p>
    <w:p w14:paraId="5F7A4FC1" w14:textId="55AAC4E5" w:rsidR="006D6C1F" w:rsidRDefault="006E34FA"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6D6C1F">
        <w:rPr>
          <w:rFonts w:ascii="Times New Roman" w:hAnsi="Times New Roman" w:cs="Times New Roman"/>
          <w:sz w:val="24"/>
          <w:szCs w:val="24"/>
        </w:rPr>
        <w:t xml:space="preserve">igitaalses aineses sisalduvate isikuandmete töötlemisel on võtmetähtsusega läbipaistvus- ja informeerimiskohustus. Kui andmesubjektil ei ole võimalik olla teadlik oma isikuandmete töötlemisest, siis ei saa ta ka teostada oma õigusi. </w:t>
      </w:r>
      <w:r w:rsidR="00823FC9">
        <w:rPr>
          <w:rFonts w:ascii="Times New Roman" w:hAnsi="Times New Roman" w:cs="Times New Roman"/>
          <w:sz w:val="24"/>
          <w:szCs w:val="24"/>
        </w:rPr>
        <w:t>Isik</w:t>
      </w:r>
      <w:r w:rsidR="008E1076">
        <w:rPr>
          <w:rFonts w:ascii="Times New Roman" w:hAnsi="Times New Roman" w:cs="Times New Roman"/>
          <w:sz w:val="24"/>
          <w:szCs w:val="24"/>
        </w:rPr>
        <w:t>u</w:t>
      </w:r>
      <w:r w:rsidR="00823FC9">
        <w:rPr>
          <w:rFonts w:ascii="Times New Roman" w:hAnsi="Times New Roman" w:cs="Times New Roman"/>
          <w:sz w:val="24"/>
          <w:szCs w:val="24"/>
        </w:rPr>
        <w:t>andmete kaitse üldmääruse kohaselt tuleb andmesubjektile tagada isikuandmete töötlemise läbipaistvus</w:t>
      </w:r>
      <w:r w:rsidR="00823FC9">
        <w:rPr>
          <w:rStyle w:val="FootnoteReference"/>
          <w:rFonts w:ascii="Times New Roman" w:hAnsi="Times New Roman" w:cs="Times New Roman"/>
          <w:sz w:val="24"/>
          <w:szCs w:val="24"/>
        </w:rPr>
        <w:footnoteReference w:id="133"/>
      </w:r>
      <w:r w:rsidR="00823FC9">
        <w:rPr>
          <w:rFonts w:ascii="Times New Roman" w:hAnsi="Times New Roman" w:cs="Times New Roman"/>
          <w:sz w:val="24"/>
          <w:szCs w:val="24"/>
        </w:rPr>
        <w:t xml:space="preserve"> ning selle peab tagama vastutav töötleja.</w:t>
      </w:r>
      <w:r w:rsidR="00823FC9">
        <w:rPr>
          <w:rStyle w:val="FootnoteReference"/>
          <w:rFonts w:ascii="Times New Roman" w:hAnsi="Times New Roman" w:cs="Times New Roman"/>
          <w:sz w:val="24"/>
          <w:szCs w:val="24"/>
        </w:rPr>
        <w:footnoteReference w:id="134"/>
      </w:r>
      <w:r w:rsidR="006702AF">
        <w:rPr>
          <w:rFonts w:ascii="Times New Roman" w:hAnsi="Times New Roman" w:cs="Times New Roman"/>
          <w:sz w:val="24"/>
          <w:szCs w:val="24"/>
        </w:rPr>
        <w:t xml:space="preserve"> Informeerimiskohustuse täitmisel tuleb järgida isikuandmete kaitse </w:t>
      </w:r>
      <w:r w:rsidR="00630AF4">
        <w:rPr>
          <w:rFonts w:ascii="Times New Roman" w:hAnsi="Times New Roman" w:cs="Times New Roman"/>
          <w:sz w:val="24"/>
          <w:szCs w:val="24"/>
        </w:rPr>
        <w:t xml:space="preserve">üldmääruse </w:t>
      </w:r>
      <w:r w:rsidR="006702AF">
        <w:rPr>
          <w:rFonts w:ascii="Times New Roman" w:hAnsi="Times New Roman" w:cs="Times New Roman"/>
          <w:sz w:val="24"/>
          <w:szCs w:val="24"/>
        </w:rPr>
        <w:t>artikleid 12 (</w:t>
      </w:r>
      <w:r w:rsidR="008E1076">
        <w:rPr>
          <w:rFonts w:ascii="Times New Roman" w:hAnsi="Times New Roman" w:cs="Times New Roman"/>
          <w:sz w:val="24"/>
          <w:szCs w:val="24"/>
        </w:rPr>
        <w:t>s</w:t>
      </w:r>
      <w:r w:rsidR="006702AF" w:rsidRPr="006702AF">
        <w:rPr>
          <w:rFonts w:ascii="Times New Roman" w:hAnsi="Times New Roman" w:cs="Times New Roman"/>
          <w:sz w:val="24"/>
          <w:szCs w:val="24"/>
        </w:rPr>
        <w:t>elge teave, teavitamine ja andmesubjekti õiguste teostamise kord</w:t>
      </w:r>
      <w:r w:rsidR="006702AF">
        <w:rPr>
          <w:rFonts w:ascii="Times New Roman" w:hAnsi="Times New Roman" w:cs="Times New Roman"/>
          <w:sz w:val="24"/>
          <w:szCs w:val="24"/>
        </w:rPr>
        <w:t>), 13 (</w:t>
      </w:r>
      <w:r w:rsidR="008E1076">
        <w:rPr>
          <w:rFonts w:ascii="Times New Roman" w:hAnsi="Times New Roman" w:cs="Times New Roman"/>
          <w:sz w:val="24"/>
          <w:szCs w:val="24"/>
        </w:rPr>
        <w:t>t</w:t>
      </w:r>
      <w:r w:rsidR="006702AF" w:rsidRPr="006702AF">
        <w:rPr>
          <w:rFonts w:ascii="Times New Roman" w:hAnsi="Times New Roman" w:cs="Times New Roman"/>
          <w:sz w:val="24"/>
          <w:szCs w:val="24"/>
        </w:rPr>
        <w:t>eave, mis tuleb anda juhul, kui isikuandmed on kogutud andmesubjektilt</w:t>
      </w:r>
      <w:r w:rsidR="006702AF">
        <w:rPr>
          <w:rFonts w:ascii="Times New Roman" w:hAnsi="Times New Roman" w:cs="Times New Roman"/>
          <w:sz w:val="24"/>
          <w:szCs w:val="24"/>
        </w:rPr>
        <w:t>) ja 14 (</w:t>
      </w:r>
      <w:r w:rsidR="008E1076">
        <w:rPr>
          <w:rFonts w:ascii="Times New Roman" w:hAnsi="Times New Roman" w:cs="Times New Roman"/>
          <w:sz w:val="24"/>
          <w:szCs w:val="24"/>
        </w:rPr>
        <w:t>t</w:t>
      </w:r>
      <w:r w:rsidR="006702AF" w:rsidRPr="006702AF">
        <w:rPr>
          <w:rFonts w:ascii="Times New Roman" w:hAnsi="Times New Roman" w:cs="Times New Roman"/>
          <w:sz w:val="24"/>
          <w:szCs w:val="24"/>
        </w:rPr>
        <w:t>eave, mis tuleb esitada juhul, kui isikuandmed ei ole saadud andmesubjektilt</w:t>
      </w:r>
      <w:r w:rsidR="006702AF">
        <w:rPr>
          <w:rFonts w:ascii="Times New Roman" w:hAnsi="Times New Roman" w:cs="Times New Roman"/>
          <w:sz w:val="24"/>
          <w:szCs w:val="24"/>
        </w:rPr>
        <w:t>).</w:t>
      </w:r>
    </w:p>
    <w:p w14:paraId="6188C85F" w14:textId="11AA55EC" w:rsidR="006702AF" w:rsidRDefault="006702AF"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Selle pinnalt tõusetub praktiline küsimus, kuidas RaRa ikkagi </w:t>
      </w:r>
      <w:r w:rsidR="004471EF">
        <w:rPr>
          <w:rFonts w:ascii="Times New Roman" w:hAnsi="Times New Roman" w:cs="Times New Roman"/>
          <w:sz w:val="24"/>
          <w:szCs w:val="24"/>
        </w:rPr>
        <w:t xml:space="preserve">saab </w:t>
      </w:r>
      <w:r>
        <w:rPr>
          <w:rFonts w:ascii="Times New Roman" w:hAnsi="Times New Roman" w:cs="Times New Roman"/>
          <w:sz w:val="24"/>
          <w:szCs w:val="24"/>
        </w:rPr>
        <w:t xml:space="preserve">andmesubjekte informeerida isikuandmete töötlemisest teaduseesmärgil. Kui andmesubjektiga toimub vahetu suhtlemine isikuandmete kogumise eesmärgil, siis saab teda ka selle käigus informeerida. Keerulisem on küsimus informeerimisest olukorras, kui digitaalses aineses sisalduvad isikuandmed on saadud </w:t>
      </w:r>
      <w:r>
        <w:rPr>
          <w:rFonts w:ascii="Times New Roman" w:hAnsi="Times New Roman" w:cs="Times New Roman"/>
          <w:sz w:val="24"/>
          <w:szCs w:val="24"/>
        </w:rPr>
        <w:lastRenderedPageBreak/>
        <w:t xml:space="preserve">muust allikast kui andmesubjekt </w:t>
      </w:r>
      <w:r w:rsidR="008E1076">
        <w:rPr>
          <w:rFonts w:ascii="Times New Roman" w:hAnsi="Times New Roman" w:cs="Times New Roman"/>
          <w:sz w:val="24"/>
          <w:szCs w:val="24"/>
        </w:rPr>
        <w:t xml:space="preserve">ise </w:t>
      </w:r>
      <w:r>
        <w:rPr>
          <w:rFonts w:ascii="Times New Roman" w:hAnsi="Times New Roman" w:cs="Times New Roman"/>
          <w:sz w:val="24"/>
          <w:szCs w:val="24"/>
        </w:rPr>
        <w:t xml:space="preserve">ning nende maht on väga suur. Sellisel juhul saab andmesubjekte teavitada </w:t>
      </w:r>
      <w:r w:rsidR="00915649">
        <w:rPr>
          <w:rFonts w:ascii="Times New Roman" w:hAnsi="Times New Roman" w:cs="Times New Roman"/>
          <w:sz w:val="24"/>
          <w:szCs w:val="24"/>
        </w:rPr>
        <w:t>nt RaRa veebilehel digitaalse ainese kasutamisest teaduseesmärkidel andmekaeve kontekstis</w:t>
      </w:r>
      <w:r w:rsidR="00F06DCA">
        <w:rPr>
          <w:rFonts w:ascii="Times New Roman" w:hAnsi="Times New Roman" w:cs="Times New Roman"/>
          <w:sz w:val="24"/>
          <w:szCs w:val="24"/>
        </w:rPr>
        <w:t xml:space="preserve"> (nt isikuandmete töötlemise korras)</w:t>
      </w:r>
      <w:r w:rsidR="00915649">
        <w:rPr>
          <w:rFonts w:ascii="Times New Roman" w:hAnsi="Times New Roman" w:cs="Times New Roman"/>
          <w:sz w:val="24"/>
          <w:szCs w:val="24"/>
        </w:rPr>
        <w:t>.</w:t>
      </w:r>
    </w:p>
    <w:p w14:paraId="65A5A462" w14:textId="77777777" w:rsidR="006D6C1F" w:rsidRDefault="006D6C1F" w:rsidP="0021275B">
      <w:pPr>
        <w:spacing w:after="0" w:line="240" w:lineRule="auto"/>
        <w:jc w:val="both"/>
        <w:rPr>
          <w:rFonts w:ascii="Times New Roman" w:hAnsi="Times New Roman" w:cs="Times New Roman"/>
          <w:sz w:val="24"/>
          <w:szCs w:val="24"/>
        </w:rPr>
      </w:pPr>
    </w:p>
    <w:p w14:paraId="7866639C" w14:textId="205ED39C" w:rsidR="00004C9D" w:rsidRDefault="00C5121F" w:rsidP="00A65EEC">
      <w:pPr>
        <w:spacing w:after="0" w:line="240" w:lineRule="auto"/>
        <w:jc w:val="both"/>
        <w:rPr>
          <w:rFonts w:ascii="Times New Roman" w:hAnsi="Times New Roman" w:cs="Times New Roman"/>
          <w:sz w:val="24"/>
          <w:szCs w:val="24"/>
        </w:rPr>
      </w:pPr>
      <w:r w:rsidRPr="00C5121F">
        <w:rPr>
          <w:rFonts w:ascii="Times New Roman" w:hAnsi="Times New Roman" w:cs="Times New Roman"/>
          <w:sz w:val="24"/>
          <w:szCs w:val="24"/>
          <w:u w:val="single"/>
        </w:rPr>
        <w:t>Kokkuvõtteks</w:t>
      </w:r>
      <w:r>
        <w:rPr>
          <w:rFonts w:ascii="Times New Roman" w:hAnsi="Times New Roman" w:cs="Times New Roman"/>
          <w:sz w:val="24"/>
          <w:szCs w:val="24"/>
        </w:rPr>
        <w:t>: e</w:t>
      </w:r>
      <w:r w:rsidR="006116DB">
        <w:rPr>
          <w:rFonts w:ascii="Times New Roman" w:hAnsi="Times New Roman" w:cs="Times New Roman"/>
          <w:sz w:val="24"/>
          <w:szCs w:val="24"/>
        </w:rPr>
        <w:t>elneva</w:t>
      </w:r>
      <w:r w:rsidR="00A65EEC">
        <w:rPr>
          <w:rFonts w:ascii="Times New Roman" w:hAnsi="Times New Roman" w:cs="Times New Roman"/>
          <w:sz w:val="24"/>
          <w:szCs w:val="24"/>
        </w:rPr>
        <w:t xml:space="preserve"> tähendus RaRa jaoks võiks seisneda selles, et kui isikuandmeid sisaldavat digitaalset ainest jagatakse teadustöö tegemiseks</w:t>
      </w:r>
      <w:r w:rsidR="00C46788">
        <w:rPr>
          <w:rFonts w:ascii="Times New Roman" w:hAnsi="Times New Roman" w:cs="Times New Roman"/>
          <w:sz w:val="24"/>
          <w:szCs w:val="24"/>
        </w:rPr>
        <w:t xml:space="preserve"> (jagamine on käsitletav isikuandmete töötlemisena)</w:t>
      </w:r>
      <w:r w:rsidR="00A65EEC">
        <w:rPr>
          <w:rFonts w:ascii="Times New Roman" w:hAnsi="Times New Roman" w:cs="Times New Roman"/>
          <w:sz w:val="24"/>
          <w:szCs w:val="24"/>
        </w:rPr>
        <w:t xml:space="preserve">, siis </w:t>
      </w:r>
      <w:r w:rsidR="00F751D8">
        <w:rPr>
          <w:rFonts w:ascii="Times New Roman" w:hAnsi="Times New Roman" w:cs="Times New Roman"/>
          <w:sz w:val="24"/>
          <w:szCs w:val="24"/>
        </w:rPr>
        <w:t xml:space="preserve">see </w:t>
      </w:r>
      <w:r w:rsidR="00A65EEC">
        <w:rPr>
          <w:rFonts w:ascii="Times New Roman" w:hAnsi="Times New Roman" w:cs="Times New Roman"/>
          <w:sz w:val="24"/>
          <w:szCs w:val="24"/>
        </w:rPr>
        <w:t xml:space="preserve">ei </w:t>
      </w:r>
      <w:r w:rsidR="00F751D8">
        <w:rPr>
          <w:rFonts w:ascii="Times New Roman" w:hAnsi="Times New Roman" w:cs="Times New Roman"/>
          <w:sz w:val="24"/>
          <w:szCs w:val="24"/>
        </w:rPr>
        <w:t xml:space="preserve">tähenda tingimata </w:t>
      </w:r>
      <w:r>
        <w:rPr>
          <w:rFonts w:ascii="Times New Roman" w:hAnsi="Times New Roman" w:cs="Times New Roman"/>
          <w:sz w:val="24"/>
          <w:szCs w:val="24"/>
        </w:rPr>
        <w:t xml:space="preserve">isikuandmete töötlemise </w:t>
      </w:r>
      <w:r w:rsidR="00A65EEC">
        <w:rPr>
          <w:rFonts w:ascii="Times New Roman" w:hAnsi="Times New Roman" w:cs="Times New Roman"/>
          <w:sz w:val="24"/>
          <w:szCs w:val="24"/>
        </w:rPr>
        <w:t>eesmärgi piirangu põhimõtt</w:t>
      </w:r>
      <w:r w:rsidR="00F751D8">
        <w:rPr>
          <w:rFonts w:ascii="Times New Roman" w:hAnsi="Times New Roman" w:cs="Times New Roman"/>
          <w:sz w:val="24"/>
          <w:szCs w:val="24"/>
        </w:rPr>
        <w:t>e rikkumist</w:t>
      </w:r>
      <w:r w:rsidR="00A65EEC">
        <w:rPr>
          <w:rFonts w:ascii="Times New Roman" w:hAnsi="Times New Roman" w:cs="Times New Roman"/>
          <w:sz w:val="24"/>
          <w:szCs w:val="24"/>
        </w:rPr>
        <w:t>.</w:t>
      </w:r>
      <w:r>
        <w:rPr>
          <w:rStyle w:val="FootnoteReference"/>
          <w:rFonts w:ascii="Times New Roman" w:hAnsi="Times New Roman" w:cs="Times New Roman"/>
          <w:sz w:val="24"/>
          <w:szCs w:val="24"/>
        </w:rPr>
        <w:footnoteReference w:id="135"/>
      </w:r>
      <w:r w:rsidR="00A65EEC">
        <w:rPr>
          <w:rFonts w:ascii="Times New Roman" w:hAnsi="Times New Roman" w:cs="Times New Roman"/>
          <w:sz w:val="24"/>
          <w:szCs w:val="24"/>
        </w:rPr>
        <w:t xml:space="preserve"> </w:t>
      </w:r>
      <w:r w:rsidR="00004C9D">
        <w:rPr>
          <w:rFonts w:ascii="Times New Roman" w:hAnsi="Times New Roman" w:cs="Times New Roman"/>
          <w:sz w:val="24"/>
          <w:szCs w:val="24"/>
        </w:rPr>
        <w:t xml:space="preserve">RaRa seisukohalt ning riskide maandamiseks </w:t>
      </w:r>
      <w:r w:rsidR="00F751D8">
        <w:rPr>
          <w:rFonts w:ascii="Times New Roman" w:hAnsi="Times New Roman" w:cs="Times New Roman"/>
          <w:sz w:val="24"/>
          <w:szCs w:val="24"/>
        </w:rPr>
        <w:t xml:space="preserve">tuleks </w:t>
      </w:r>
      <w:r w:rsidR="00004C9D">
        <w:rPr>
          <w:rFonts w:ascii="Times New Roman" w:hAnsi="Times New Roman" w:cs="Times New Roman"/>
          <w:sz w:val="24"/>
          <w:szCs w:val="24"/>
        </w:rPr>
        <w:t xml:space="preserve">tõlgendada avalikes huvides teadusuuringu eesmärgil isikuandmete töötlemist selliselt, et sellele saavad tugineda peamiselt teadusasutused. Sellist lähenemist toetab ka asjaolu, et erasektor ei saa </w:t>
      </w:r>
      <w:r w:rsidR="009C6889">
        <w:rPr>
          <w:rFonts w:ascii="Times New Roman" w:hAnsi="Times New Roman" w:cs="Times New Roman"/>
          <w:sz w:val="24"/>
          <w:szCs w:val="24"/>
        </w:rPr>
        <w:t xml:space="preserve">tavaliselt </w:t>
      </w:r>
      <w:r w:rsidR="00004C9D">
        <w:rPr>
          <w:rFonts w:ascii="Times New Roman" w:hAnsi="Times New Roman" w:cs="Times New Roman"/>
          <w:sz w:val="24"/>
          <w:szCs w:val="24"/>
        </w:rPr>
        <w:t>tugineda avalikes huvides ülesande täitmisele kui töötlemise õiguslikule alusele.</w:t>
      </w:r>
      <w:r w:rsidR="00004C9D">
        <w:rPr>
          <w:rStyle w:val="FootnoteReference"/>
          <w:rFonts w:ascii="Times New Roman" w:hAnsi="Times New Roman" w:cs="Times New Roman"/>
          <w:sz w:val="24"/>
          <w:szCs w:val="24"/>
        </w:rPr>
        <w:footnoteReference w:id="136"/>
      </w:r>
      <w:r w:rsidR="00004C9D">
        <w:rPr>
          <w:rFonts w:ascii="Times New Roman" w:hAnsi="Times New Roman" w:cs="Times New Roman"/>
          <w:sz w:val="24"/>
          <w:szCs w:val="24"/>
        </w:rPr>
        <w:t xml:space="preserve"> Erasektori poolt isikuandmete töötlemise õiguslikuks aluseks on pigem andmesubjekti nõusolek. Sellest tuleneb, et erasektoriga isikuandmeid sisaldava digitaalse ainese jagamiseks</w:t>
      </w:r>
      <w:r w:rsidR="00F751D8">
        <w:rPr>
          <w:rFonts w:ascii="Times New Roman" w:hAnsi="Times New Roman" w:cs="Times New Roman"/>
          <w:sz w:val="24"/>
          <w:szCs w:val="24"/>
        </w:rPr>
        <w:t xml:space="preserve"> (nt andmekaeve </w:t>
      </w:r>
      <w:r w:rsidR="00FC424C">
        <w:rPr>
          <w:rFonts w:ascii="Times New Roman" w:hAnsi="Times New Roman" w:cs="Times New Roman"/>
          <w:sz w:val="24"/>
          <w:szCs w:val="24"/>
        </w:rPr>
        <w:t>abil</w:t>
      </w:r>
      <w:r w:rsidR="00C46788">
        <w:rPr>
          <w:rFonts w:ascii="Times New Roman" w:hAnsi="Times New Roman" w:cs="Times New Roman"/>
          <w:sz w:val="24"/>
          <w:szCs w:val="24"/>
        </w:rPr>
        <w:t xml:space="preserve"> </w:t>
      </w:r>
      <w:r w:rsidR="00F751D8">
        <w:rPr>
          <w:rFonts w:ascii="Times New Roman" w:hAnsi="Times New Roman" w:cs="Times New Roman"/>
          <w:sz w:val="24"/>
          <w:szCs w:val="24"/>
        </w:rPr>
        <w:t>turu</w:t>
      </w:r>
      <w:r w:rsidR="00C46788">
        <w:rPr>
          <w:rFonts w:ascii="Times New Roman" w:hAnsi="Times New Roman" w:cs="Times New Roman"/>
          <w:sz w:val="24"/>
          <w:szCs w:val="24"/>
        </w:rPr>
        <w:t>-</w:t>
      </w:r>
      <w:r w:rsidR="00F751D8">
        <w:rPr>
          <w:rFonts w:ascii="Times New Roman" w:hAnsi="Times New Roman" w:cs="Times New Roman"/>
          <w:sz w:val="24"/>
          <w:szCs w:val="24"/>
        </w:rPr>
        <w:t xml:space="preserve">uuringu </w:t>
      </w:r>
      <w:r w:rsidR="00C46788">
        <w:rPr>
          <w:rFonts w:ascii="Times New Roman" w:hAnsi="Times New Roman" w:cs="Times New Roman"/>
          <w:sz w:val="24"/>
          <w:szCs w:val="24"/>
        </w:rPr>
        <w:t>läbiviimiseks</w:t>
      </w:r>
      <w:r w:rsidR="00F751D8">
        <w:rPr>
          <w:rFonts w:ascii="Times New Roman" w:hAnsi="Times New Roman" w:cs="Times New Roman"/>
          <w:sz w:val="24"/>
          <w:szCs w:val="24"/>
        </w:rPr>
        <w:t>)</w:t>
      </w:r>
      <w:r w:rsidR="00004C9D">
        <w:rPr>
          <w:rFonts w:ascii="Times New Roman" w:hAnsi="Times New Roman" w:cs="Times New Roman"/>
          <w:sz w:val="24"/>
          <w:szCs w:val="24"/>
        </w:rPr>
        <w:t xml:space="preserve"> peab RaRa-l olema andmesubjekti teadev nõusolek, kus on täpsustatud töötlemise eesmärk ning muu</w:t>
      </w:r>
      <w:r w:rsidR="0059463D">
        <w:rPr>
          <w:rFonts w:ascii="Times New Roman" w:hAnsi="Times New Roman" w:cs="Times New Roman"/>
          <w:sz w:val="24"/>
          <w:szCs w:val="24"/>
        </w:rPr>
        <w:t xml:space="preserve"> isikuandmete töötlemist puud</w:t>
      </w:r>
      <w:r w:rsidR="00B43DC3">
        <w:rPr>
          <w:rFonts w:ascii="Times New Roman" w:hAnsi="Times New Roman" w:cs="Times New Roman"/>
          <w:sz w:val="24"/>
          <w:szCs w:val="24"/>
        </w:rPr>
        <w:t>u</w:t>
      </w:r>
      <w:r w:rsidR="0059463D">
        <w:rPr>
          <w:rFonts w:ascii="Times New Roman" w:hAnsi="Times New Roman" w:cs="Times New Roman"/>
          <w:sz w:val="24"/>
          <w:szCs w:val="24"/>
        </w:rPr>
        <w:t>tav.</w:t>
      </w:r>
    </w:p>
    <w:p w14:paraId="0E2E72E4" w14:textId="1F89374E" w:rsidR="00A65EEC" w:rsidRDefault="00A65EEC" w:rsidP="00A65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Isikuandmeid võib samuti säilitada kauem teadustöö eesmärgil.</w:t>
      </w:r>
      <w:r w:rsidR="006116DB">
        <w:rPr>
          <w:rFonts w:ascii="Times New Roman" w:hAnsi="Times New Roman" w:cs="Times New Roman"/>
          <w:sz w:val="24"/>
          <w:szCs w:val="24"/>
        </w:rPr>
        <w:t xml:space="preserve"> Praktiline soovitus RaRa</w:t>
      </w:r>
      <w:r w:rsidR="00C46788">
        <w:rPr>
          <w:rFonts w:ascii="Times New Roman" w:hAnsi="Times New Roman" w:cs="Times New Roman"/>
          <w:sz w:val="24"/>
          <w:szCs w:val="24"/>
        </w:rPr>
        <w:t xml:space="preserve">-le </w:t>
      </w:r>
      <w:r w:rsidR="006116DB">
        <w:rPr>
          <w:rFonts w:ascii="Times New Roman" w:hAnsi="Times New Roman" w:cs="Times New Roman"/>
          <w:sz w:val="24"/>
          <w:szCs w:val="24"/>
        </w:rPr>
        <w:t>oleks digitaalses aineses sisalduvate isikuandmete pseudonü</w:t>
      </w:r>
      <w:r w:rsidR="00D9782D">
        <w:rPr>
          <w:rFonts w:ascii="Times New Roman" w:hAnsi="Times New Roman" w:cs="Times New Roman"/>
          <w:sz w:val="24"/>
          <w:szCs w:val="24"/>
        </w:rPr>
        <w:t>ü</w:t>
      </w:r>
      <w:r w:rsidR="006116DB">
        <w:rPr>
          <w:rFonts w:ascii="Times New Roman" w:hAnsi="Times New Roman" w:cs="Times New Roman"/>
          <w:sz w:val="24"/>
          <w:szCs w:val="24"/>
        </w:rPr>
        <w:t xml:space="preserve">mimine </w:t>
      </w:r>
      <w:r w:rsidR="00F751D8">
        <w:rPr>
          <w:rFonts w:ascii="Times New Roman" w:hAnsi="Times New Roman" w:cs="Times New Roman"/>
          <w:sz w:val="24"/>
          <w:szCs w:val="24"/>
        </w:rPr>
        <w:t>või anonü</w:t>
      </w:r>
      <w:r w:rsidR="00D9782D">
        <w:rPr>
          <w:rFonts w:ascii="Times New Roman" w:hAnsi="Times New Roman" w:cs="Times New Roman"/>
          <w:sz w:val="24"/>
          <w:szCs w:val="24"/>
        </w:rPr>
        <w:t>ü</w:t>
      </w:r>
      <w:r w:rsidR="00F751D8">
        <w:rPr>
          <w:rFonts w:ascii="Times New Roman" w:hAnsi="Times New Roman" w:cs="Times New Roman"/>
          <w:sz w:val="24"/>
          <w:szCs w:val="24"/>
        </w:rPr>
        <w:t xml:space="preserve">mimine võimalusel </w:t>
      </w:r>
      <w:r w:rsidR="006116DB">
        <w:rPr>
          <w:rFonts w:ascii="Times New Roman" w:hAnsi="Times New Roman" w:cs="Times New Roman"/>
          <w:sz w:val="24"/>
          <w:szCs w:val="24"/>
        </w:rPr>
        <w:t>enne digitaalse ainese jagamist</w:t>
      </w:r>
      <w:r w:rsidR="00004C9D">
        <w:rPr>
          <w:rFonts w:ascii="Times New Roman" w:hAnsi="Times New Roman" w:cs="Times New Roman"/>
          <w:sz w:val="24"/>
          <w:szCs w:val="24"/>
        </w:rPr>
        <w:t xml:space="preserve"> teadus</w:t>
      </w:r>
      <w:r w:rsidR="0059463D">
        <w:rPr>
          <w:rFonts w:ascii="Times New Roman" w:hAnsi="Times New Roman" w:cs="Times New Roman"/>
          <w:sz w:val="24"/>
          <w:szCs w:val="24"/>
        </w:rPr>
        <w:t>eesmärgil andmekaeveks</w:t>
      </w:r>
      <w:r w:rsidR="006116DB">
        <w:rPr>
          <w:rFonts w:ascii="Times New Roman" w:hAnsi="Times New Roman" w:cs="Times New Roman"/>
          <w:sz w:val="24"/>
          <w:szCs w:val="24"/>
        </w:rPr>
        <w:t xml:space="preserve">. </w:t>
      </w:r>
      <w:r w:rsidR="00C72790">
        <w:rPr>
          <w:rFonts w:ascii="Times New Roman" w:hAnsi="Times New Roman" w:cs="Times New Roman"/>
          <w:sz w:val="24"/>
          <w:szCs w:val="24"/>
        </w:rPr>
        <w:t>IKS</w:t>
      </w:r>
      <w:r w:rsidR="00C46788">
        <w:rPr>
          <w:rFonts w:ascii="Times New Roman" w:hAnsi="Times New Roman" w:cs="Times New Roman"/>
          <w:sz w:val="24"/>
          <w:szCs w:val="24"/>
        </w:rPr>
        <w:t>i</w:t>
      </w:r>
      <w:r w:rsidR="00C72790">
        <w:rPr>
          <w:rFonts w:ascii="Times New Roman" w:hAnsi="Times New Roman" w:cs="Times New Roman"/>
          <w:sz w:val="24"/>
          <w:szCs w:val="24"/>
        </w:rPr>
        <w:t xml:space="preserve"> seletuskirjas ollakse seisukohal, et pseudonü</w:t>
      </w:r>
      <w:r w:rsidR="00120A8B">
        <w:rPr>
          <w:rFonts w:ascii="Times New Roman" w:hAnsi="Times New Roman" w:cs="Times New Roman"/>
          <w:sz w:val="24"/>
          <w:szCs w:val="24"/>
        </w:rPr>
        <w:t>ü</w:t>
      </w:r>
      <w:r w:rsidR="00C72790">
        <w:rPr>
          <w:rFonts w:ascii="Times New Roman" w:hAnsi="Times New Roman" w:cs="Times New Roman"/>
          <w:sz w:val="24"/>
          <w:szCs w:val="24"/>
        </w:rPr>
        <w:t>mimine ei ole ainus võimalus andmesubjekti nõusolekuta</w:t>
      </w:r>
      <w:r w:rsidR="00C46788">
        <w:rPr>
          <w:rFonts w:ascii="Times New Roman" w:hAnsi="Times New Roman" w:cs="Times New Roman"/>
          <w:sz w:val="24"/>
          <w:szCs w:val="24"/>
        </w:rPr>
        <w:t xml:space="preserve"> </w:t>
      </w:r>
      <w:r w:rsidR="00C72790">
        <w:rPr>
          <w:rFonts w:ascii="Times New Roman" w:hAnsi="Times New Roman" w:cs="Times New Roman"/>
          <w:sz w:val="24"/>
          <w:szCs w:val="24"/>
        </w:rPr>
        <w:t>tema andmeid teadusuuringus</w:t>
      </w:r>
      <w:r w:rsidR="00C46788" w:rsidRPr="00C46788">
        <w:rPr>
          <w:rFonts w:ascii="Times New Roman" w:hAnsi="Times New Roman" w:cs="Times New Roman"/>
          <w:sz w:val="24"/>
          <w:szCs w:val="24"/>
        </w:rPr>
        <w:t xml:space="preserve"> </w:t>
      </w:r>
      <w:r w:rsidR="00C46788">
        <w:rPr>
          <w:rFonts w:ascii="Times New Roman" w:hAnsi="Times New Roman" w:cs="Times New Roman"/>
          <w:sz w:val="24"/>
          <w:szCs w:val="24"/>
        </w:rPr>
        <w:t>töödelda</w:t>
      </w:r>
      <w:r w:rsidR="00C72790">
        <w:rPr>
          <w:rFonts w:ascii="Times New Roman" w:hAnsi="Times New Roman" w:cs="Times New Roman"/>
          <w:sz w:val="24"/>
          <w:szCs w:val="24"/>
        </w:rPr>
        <w:t xml:space="preserve">: </w:t>
      </w:r>
      <w:r w:rsidR="00C72790" w:rsidRPr="00C72790">
        <w:rPr>
          <w:rFonts w:ascii="Times New Roman" w:hAnsi="Times New Roman" w:cs="Times New Roman"/>
          <w:i/>
          <w:iCs/>
          <w:sz w:val="24"/>
          <w:szCs w:val="24"/>
        </w:rPr>
        <w:t>eesmärk peab olema ennekõike see, et tagatud on andmesubjektide põhiõigused ja -vabadused. Näiteks võivad olla samaväärsed tehnoloogiad kodeerimine või muu selline viis, mis eraldab isikuandmed teistest andmetest ja võimaldab viimaseid töödelda analüüside koostamiseks</w:t>
      </w:r>
      <w:r w:rsidR="00C72790">
        <w:rPr>
          <w:rFonts w:ascii="Times New Roman" w:hAnsi="Times New Roman" w:cs="Times New Roman"/>
          <w:sz w:val="24"/>
          <w:szCs w:val="24"/>
        </w:rPr>
        <w:t>.</w:t>
      </w:r>
      <w:r w:rsidR="00C72790">
        <w:rPr>
          <w:rStyle w:val="FootnoteReference"/>
          <w:rFonts w:ascii="Times New Roman" w:hAnsi="Times New Roman" w:cs="Times New Roman"/>
          <w:sz w:val="24"/>
          <w:szCs w:val="24"/>
        </w:rPr>
        <w:footnoteReference w:id="137"/>
      </w:r>
    </w:p>
    <w:p w14:paraId="318EA1EB" w14:textId="5DC739FF" w:rsidR="00B449A0" w:rsidRDefault="0059463D" w:rsidP="0021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449A0">
        <w:rPr>
          <w:rFonts w:ascii="Times New Roman" w:hAnsi="Times New Roman" w:cs="Times New Roman"/>
          <w:sz w:val="24"/>
          <w:szCs w:val="24"/>
        </w:rPr>
        <w:t>luline</w:t>
      </w:r>
      <w:r>
        <w:rPr>
          <w:rFonts w:ascii="Times New Roman" w:hAnsi="Times New Roman" w:cs="Times New Roman"/>
          <w:sz w:val="24"/>
          <w:szCs w:val="24"/>
        </w:rPr>
        <w:t xml:space="preserve"> on ka</w:t>
      </w:r>
      <w:r w:rsidR="00B449A0">
        <w:rPr>
          <w:rFonts w:ascii="Times New Roman" w:hAnsi="Times New Roman" w:cs="Times New Roman"/>
          <w:sz w:val="24"/>
          <w:szCs w:val="24"/>
        </w:rPr>
        <w:t xml:space="preserve"> rõhutada vajadust järgida teisi isikuandmete kaitse </w:t>
      </w:r>
      <w:r w:rsidR="00C46788">
        <w:rPr>
          <w:rFonts w:ascii="Times New Roman" w:hAnsi="Times New Roman" w:cs="Times New Roman"/>
          <w:sz w:val="24"/>
          <w:szCs w:val="24"/>
        </w:rPr>
        <w:t>üld</w:t>
      </w:r>
      <w:r w:rsidR="00B449A0">
        <w:rPr>
          <w:rFonts w:ascii="Times New Roman" w:hAnsi="Times New Roman" w:cs="Times New Roman"/>
          <w:sz w:val="24"/>
          <w:szCs w:val="24"/>
        </w:rPr>
        <w:t>määrusest tulenevaid nõudeid</w:t>
      </w:r>
      <w:r>
        <w:rPr>
          <w:rFonts w:ascii="Times New Roman" w:hAnsi="Times New Roman" w:cs="Times New Roman"/>
          <w:sz w:val="24"/>
          <w:szCs w:val="24"/>
        </w:rPr>
        <w:t xml:space="preserve"> nagu läbipaistvus ja andmesubjekti informeerimine, mis võib teatud juhtudel toimuda ka RaRa veebilehe kaudu.</w:t>
      </w:r>
    </w:p>
    <w:p w14:paraId="1230B2B2" w14:textId="248E07B6" w:rsidR="00B449A0" w:rsidRDefault="00B449A0" w:rsidP="0021275B">
      <w:pPr>
        <w:spacing w:after="0" w:line="240" w:lineRule="auto"/>
        <w:jc w:val="both"/>
        <w:rPr>
          <w:rFonts w:ascii="Times New Roman" w:hAnsi="Times New Roman" w:cs="Times New Roman"/>
          <w:sz w:val="24"/>
          <w:szCs w:val="24"/>
        </w:rPr>
      </w:pPr>
    </w:p>
    <w:p w14:paraId="66D4EDAC" w14:textId="11AED739" w:rsidR="00AF080B" w:rsidRDefault="00AF080B" w:rsidP="0021275B">
      <w:pPr>
        <w:spacing w:after="0" w:line="240" w:lineRule="auto"/>
        <w:jc w:val="both"/>
        <w:rPr>
          <w:rFonts w:ascii="Times New Roman" w:hAnsi="Times New Roman" w:cs="Times New Roman"/>
          <w:sz w:val="24"/>
          <w:szCs w:val="24"/>
        </w:rPr>
      </w:pPr>
    </w:p>
    <w:sectPr w:rsidR="00AF080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F470" w14:textId="77777777" w:rsidR="0062228F" w:rsidRDefault="0062228F" w:rsidP="0021275B">
      <w:pPr>
        <w:spacing w:after="0" w:line="240" w:lineRule="auto"/>
      </w:pPr>
      <w:r>
        <w:separator/>
      </w:r>
    </w:p>
  </w:endnote>
  <w:endnote w:type="continuationSeparator" w:id="0">
    <w:p w14:paraId="6FB57E06" w14:textId="77777777" w:rsidR="0062228F" w:rsidRDefault="0062228F" w:rsidP="0021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04993"/>
      <w:docPartObj>
        <w:docPartGallery w:val="Page Numbers (Bottom of Page)"/>
        <w:docPartUnique/>
      </w:docPartObj>
    </w:sdtPr>
    <w:sdtEndPr/>
    <w:sdtContent>
      <w:p w14:paraId="0771C2AA" w14:textId="246E435B" w:rsidR="008010D5" w:rsidRDefault="008010D5">
        <w:pPr>
          <w:pStyle w:val="Footer"/>
          <w:jc w:val="right"/>
        </w:pPr>
        <w:r>
          <w:fldChar w:fldCharType="begin"/>
        </w:r>
        <w:r>
          <w:instrText>PAGE   \* MERGEFORMAT</w:instrText>
        </w:r>
        <w:r>
          <w:fldChar w:fldCharType="separate"/>
        </w:r>
        <w:r w:rsidR="00F25505">
          <w:rPr>
            <w:noProof/>
          </w:rPr>
          <w:t>21</w:t>
        </w:r>
        <w:r>
          <w:fldChar w:fldCharType="end"/>
        </w:r>
      </w:p>
    </w:sdtContent>
  </w:sdt>
  <w:p w14:paraId="44AA77C6" w14:textId="77777777" w:rsidR="008010D5" w:rsidRDefault="0080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839F0" w14:textId="77777777" w:rsidR="0062228F" w:rsidRDefault="0062228F" w:rsidP="0021275B">
      <w:pPr>
        <w:spacing w:after="0" w:line="240" w:lineRule="auto"/>
      </w:pPr>
      <w:r>
        <w:separator/>
      </w:r>
    </w:p>
  </w:footnote>
  <w:footnote w:type="continuationSeparator" w:id="0">
    <w:p w14:paraId="497493A5" w14:textId="77777777" w:rsidR="0062228F" w:rsidRDefault="0062228F" w:rsidP="0021275B">
      <w:pPr>
        <w:spacing w:after="0" w:line="240" w:lineRule="auto"/>
      </w:pPr>
      <w:r>
        <w:continuationSeparator/>
      </w:r>
    </w:p>
  </w:footnote>
  <w:footnote w:id="1">
    <w:p w14:paraId="0FC6204C" w14:textId="35372FE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Euroopa Parlamendi ja nõukogu direktiiv (EL) 2019/790, 17. aprill 2019, mis käsitleb autoriõigust ja autoriõigusega kaasnevaid õigusi digitaalsel ühtsel turul ning millega muudetakse direktiive 96/9/EÜ ja 2001/29/EÜ (EMPs kohaldatav tekst). </w:t>
      </w:r>
      <w:r w:rsidR="00120A8B">
        <w:rPr>
          <w:rFonts w:ascii="Times New Roman" w:hAnsi="Times New Roman" w:cs="Times New Roman"/>
        </w:rPr>
        <w:t xml:space="preserve">- </w:t>
      </w:r>
      <w:r w:rsidRPr="002E2F67">
        <w:rPr>
          <w:rFonts w:ascii="Times New Roman" w:hAnsi="Times New Roman" w:cs="Times New Roman"/>
        </w:rPr>
        <w:t xml:space="preserve">ELT L 130, 17.5.2019, lk 92-125. Arvutivõrgus: </w:t>
      </w:r>
      <w:hyperlink r:id="rId1" w:history="1">
        <w:r w:rsidRPr="002E2F67">
          <w:rPr>
            <w:rStyle w:val="Hyperlink"/>
            <w:rFonts w:ascii="Times New Roman" w:hAnsi="Times New Roman" w:cs="Times New Roman"/>
          </w:rPr>
          <w:t>https://eur-lex.europa.eu/legal-content/ET/TXT/?uri=CELEX%3A32019L0790&amp;qid=1640969172476</w:t>
        </w:r>
      </w:hyperlink>
      <w:r w:rsidRPr="002E2F67">
        <w:rPr>
          <w:rFonts w:ascii="Times New Roman" w:hAnsi="Times New Roman" w:cs="Times New Roman"/>
        </w:rPr>
        <w:t xml:space="preserve"> (31.12.2021).</w:t>
      </w:r>
    </w:p>
  </w:footnote>
  <w:footnote w:id="2">
    <w:p w14:paraId="352FA150" w14:textId="58855F7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Euroopa Parlamendi </w:t>
      </w:r>
      <w:r w:rsidR="00120A8B">
        <w:rPr>
          <w:rFonts w:ascii="Times New Roman" w:hAnsi="Times New Roman" w:cs="Times New Roman"/>
        </w:rPr>
        <w:t>j</w:t>
      </w:r>
      <w:r w:rsidRPr="002E2F67">
        <w:rPr>
          <w:rFonts w:ascii="Times New Roman" w:hAnsi="Times New Roman" w:cs="Times New Roman"/>
        </w:rPr>
        <w:t xml:space="preserve">a </w:t>
      </w:r>
      <w:r w:rsidR="00120A8B">
        <w:rPr>
          <w:rFonts w:ascii="Times New Roman" w:hAnsi="Times New Roman" w:cs="Times New Roman"/>
        </w:rPr>
        <w:t>n</w:t>
      </w:r>
      <w:r w:rsidRPr="002E2F67">
        <w:rPr>
          <w:rFonts w:ascii="Times New Roman" w:hAnsi="Times New Roman" w:cs="Times New Roman"/>
        </w:rPr>
        <w:t xml:space="preserve">õukogu direktiiv 2001/29/EÜ, 22. mai 2001, autoriõiguse ja sellega kaasnevate õiguste teatavate aspektide ühtlustamise kohta infoühiskonnas. - EÜT L 167, 22.6.2001, lk 10-19. Arvutivõrgus: </w:t>
      </w:r>
      <w:hyperlink r:id="rId2" w:history="1">
        <w:r w:rsidRPr="002E2F67">
          <w:rPr>
            <w:rStyle w:val="Hyperlink"/>
            <w:rFonts w:ascii="Times New Roman" w:hAnsi="Times New Roman" w:cs="Times New Roman"/>
          </w:rPr>
          <w:t>https://eur-lex.europa.eu/legal-content/ET/TXT/?uri=CELEX%3A32001L0029&amp;qid=1642679776144</w:t>
        </w:r>
      </w:hyperlink>
      <w:r w:rsidRPr="002E2F67">
        <w:rPr>
          <w:rFonts w:ascii="Times New Roman" w:hAnsi="Times New Roman" w:cs="Times New Roman"/>
        </w:rPr>
        <w:t xml:space="preserve"> (20.1.2022). Praegune konsolideeritud versioon: 06</w:t>
      </w:r>
      <w:r w:rsidR="009532E1">
        <w:rPr>
          <w:rFonts w:ascii="Times New Roman" w:hAnsi="Times New Roman" w:cs="Times New Roman"/>
        </w:rPr>
        <w:t>.</w:t>
      </w:r>
      <w:r w:rsidRPr="002E2F67">
        <w:rPr>
          <w:rFonts w:ascii="Times New Roman" w:hAnsi="Times New Roman" w:cs="Times New Roman"/>
        </w:rPr>
        <w:t>06</w:t>
      </w:r>
      <w:r w:rsidR="009532E1">
        <w:rPr>
          <w:rFonts w:ascii="Times New Roman" w:hAnsi="Times New Roman" w:cs="Times New Roman"/>
        </w:rPr>
        <w:t>.</w:t>
      </w:r>
      <w:r w:rsidRPr="002E2F67">
        <w:rPr>
          <w:rFonts w:ascii="Times New Roman" w:hAnsi="Times New Roman" w:cs="Times New Roman"/>
        </w:rPr>
        <w:t xml:space="preserve">2019. Arvutivõrgus: </w:t>
      </w:r>
      <w:hyperlink r:id="rId3" w:history="1">
        <w:r w:rsidRPr="002E2F67">
          <w:rPr>
            <w:rStyle w:val="Hyperlink"/>
            <w:rFonts w:ascii="Times New Roman" w:hAnsi="Times New Roman" w:cs="Times New Roman"/>
          </w:rPr>
          <w:t>https://eur-lex.europa.eu/legal-content/ET/TXT/?uri=CELEX%3A02001L0029-20190606&amp;qid=1642679776144</w:t>
        </w:r>
      </w:hyperlink>
      <w:r w:rsidRPr="002E2F67">
        <w:rPr>
          <w:rFonts w:ascii="Times New Roman" w:hAnsi="Times New Roman" w:cs="Times New Roman"/>
        </w:rPr>
        <w:t xml:space="preserve"> (21.1.2022).</w:t>
      </w:r>
    </w:p>
  </w:footnote>
  <w:footnote w:id="3">
    <w:p w14:paraId="70702AF3" w14:textId="25727E1C"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seaduse muutmise seadus (autoriõiguse direktiivide ülevõtmine). - RT I, 28.12.2021, 1. Arvutivõrgus: </w:t>
      </w:r>
      <w:hyperlink r:id="rId4" w:history="1">
        <w:r w:rsidRPr="002E2F67">
          <w:rPr>
            <w:rStyle w:val="Hyperlink"/>
            <w:rFonts w:ascii="Times New Roman" w:hAnsi="Times New Roman" w:cs="Times New Roman"/>
          </w:rPr>
          <w:t>https://www.riigiteataja.ee/akt/128122021001</w:t>
        </w:r>
      </w:hyperlink>
      <w:r w:rsidRPr="002E2F67">
        <w:rPr>
          <w:rFonts w:ascii="Times New Roman" w:hAnsi="Times New Roman" w:cs="Times New Roman"/>
        </w:rPr>
        <w:t xml:space="preserve"> (20.1.2022).</w:t>
      </w:r>
    </w:p>
  </w:footnote>
  <w:footnote w:id="4">
    <w:p w14:paraId="7D49F951" w14:textId="4C2BD64C"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seaduse muutmise seadus (autoriõiguse direktiivide ülevõtmine) 368 SE. Arvutivõrgus: </w:t>
      </w:r>
      <w:hyperlink r:id="rId5" w:history="1">
        <w:r w:rsidRPr="002E2F67">
          <w:rPr>
            <w:rStyle w:val="Hyperlink"/>
            <w:rFonts w:ascii="Times New Roman" w:hAnsi="Times New Roman" w:cs="Times New Roman"/>
          </w:rPr>
          <w:t>https://www.riigikogu.ee/tegevus/eelnoud/eelnou/d3d07943-9d1c-4ebe-94a4-8ae1ebdf7a68</w:t>
        </w:r>
      </w:hyperlink>
      <w:r w:rsidRPr="002E2F67">
        <w:rPr>
          <w:rFonts w:ascii="Times New Roman" w:hAnsi="Times New Roman" w:cs="Times New Roman"/>
        </w:rPr>
        <w:t xml:space="preserve"> (20.1.2022).</w:t>
      </w:r>
    </w:p>
  </w:footnote>
  <w:footnote w:id="5">
    <w:p w14:paraId="3A29C37C" w14:textId="5DCA1A0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Euroopa Parlamendi ja nõukogu direktiiv 96/9/EÜ, 11. märts 1996, andmebaaside õiguskaitse kohta. </w:t>
      </w:r>
      <w:r w:rsidR="009532E1">
        <w:rPr>
          <w:rFonts w:ascii="Times New Roman" w:hAnsi="Times New Roman" w:cs="Times New Roman"/>
        </w:rPr>
        <w:t xml:space="preserve">- </w:t>
      </w:r>
      <w:r w:rsidRPr="002E2F67">
        <w:rPr>
          <w:rFonts w:ascii="Times New Roman" w:hAnsi="Times New Roman" w:cs="Times New Roman"/>
        </w:rPr>
        <w:t>EÜT L 77, 27.3.1996, lk 20-28. Praegune konsolideeritud versioon: 06</w:t>
      </w:r>
      <w:r w:rsidR="009532E1">
        <w:rPr>
          <w:rFonts w:ascii="Times New Roman" w:hAnsi="Times New Roman" w:cs="Times New Roman"/>
        </w:rPr>
        <w:t>.</w:t>
      </w:r>
      <w:r w:rsidRPr="002E2F67">
        <w:rPr>
          <w:rFonts w:ascii="Times New Roman" w:hAnsi="Times New Roman" w:cs="Times New Roman"/>
        </w:rPr>
        <w:t>06</w:t>
      </w:r>
      <w:r w:rsidR="009532E1">
        <w:rPr>
          <w:rFonts w:ascii="Times New Roman" w:hAnsi="Times New Roman" w:cs="Times New Roman"/>
        </w:rPr>
        <w:t>.</w:t>
      </w:r>
      <w:r w:rsidRPr="002E2F67">
        <w:rPr>
          <w:rFonts w:ascii="Times New Roman" w:hAnsi="Times New Roman" w:cs="Times New Roman"/>
        </w:rPr>
        <w:t xml:space="preserve">2019. Arvutivõrgus: </w:t>
      </w:r>
      <w:hyperlink r:id="rId6" w:history="1">
        <w:r w:rsidRPr="002E2F67">
          <w:rPr>
            <w:rStyle w:val="Hyperlink"/>
            <w:rFonts w:ascii="Times New Roman" w:hAnsi="Times New Roman" w:cs="Times New Roman"/>
          </w:rPr>
          <w:t>https://eur-lex.europa.eu/legal-content/ET/TXT/?uri=CELEX%3A01996L0009-20190606</w:t>
        </w:r>
      </w:hyperlink>
      <w:r w:rsidRPr="002E2F67">
        <w:rPr>
          <w:rFonts w:ascii="Times New Roman" w:hAnsi="Times New Roman" w:cs="Times New Roman"/>
        </w:rPr>
        <w:t xml:space="preserve"> (21.1.2022).</w:t>
      </w:r>
    </w:p>
  </w:footnote>
  <w:footnote w:id="6">
    <w:p w14:paraId="08730F71" w14:textId="06D18362"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seadus. - RT I 1992, 49, 615 … RT I, 28.12.2021, 1.</w:t>
      </w:r>
    </w:p>
  </w:footnote>
  <w:footnote w:id="7">
    <w:p w14:paraId="705CEA40" w14:textId="7D5C87C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Säilituseksemplari seadus. - RT I, 07.07.2016, 1.</w:t>
      </w:r>
    </w:p>
  </w:footnote>
  <w:footnote w:id="8">
    <w:p w14:paraId="1193AF00" w14:textId="600D2BD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Euroopa Parlamendi ja nõukogu määrus (EL) 2016/679, 27. aprill 2016, füüsiliste isikute kaitse kohta isikuandmete töötlemisel ja selliste andmete vaba liikumise ning direktiivi 95/46/EÜ kehtetuks tunnistamise kohta (isikuandmete kaitse üldmäärus). - ELT L 119, 4.5.2016, lk 1-88. Arvutivõrgus: </w:t>
      </w:r>
      <w:hyperlink r:id="rId7" w:history="1">
        <w:r w:rsidRPr="002E2F67">
          <w:rPr>
            <w:rStyle w:val="Hyperlink"/>
            <w:rFonts w:ascii="Times New Roman" w:hAnsi="Times New Roman" w:cs="Times New Roman"/>
          </w:rPr>
          <w:t>https://eur-lex.europa.eu/legal-content/ET/TXT/?uri=CELEX%3A32016R0679&amp;qid=1645689409673</w:t>
        </w:r>
      </w:hyperlink>
      <w:r w:rsidRPr="002E2F67">
        <w:rPr>
          <w:rFonts w:ascii="Times New Roman" w:hAnsi="Times New Roman" w:cs="Times New Roman"/>
        </w:rPr>
        <w:t xml:space="preserve"> (24.2.2022).</w:t>
      </w:r>
    </w:p>
  </w:footnote>
  <w:footnote w:id="9">
    <w:p w14:paraId="6DD6814B" w14:textId="0B99AE12"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Isikuandmete kaitse seadus. - RT I, 04.01.2019, 11.</w:t>
      </w:r>
    </w:p>
  </w:footnote>
  <w:footnote w:id="10">
    <w:p w14:paraId="3E764506" w14:textId="2D55ADF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Õiguslikult kaitstud materjal tähendab käesoleva analüüsi kontekstis autoriõiguslikult kaitstavaid teoseid, kaasnevate õiguse objekte ning isikuandmeid sisaldavat digitaalset materjali sõltumata selle vormist (nt tekstifail, helifail, foto jmt).</w:t>
      </w:r>
    </w:p>
  </w:footnote>
  <w:footnote w:id="11">
    <w:p w14:paraId="3193D08B" w14:textId="7457A82D"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See on suhteliselt valdav seisukoht, </w:t>
      </w:r>
      <w:r w:rsidR="007E7D37" w:rsidRPr="002E2F67">
        <w:rPr>
          <w:rFonts w:ascii="Times New Roman" w:hAnsi="Times New Roman" w:cs="Times New Roman"/>
        </w:rPr>
        <w:t xml:space="preserve">et </w:t>
      </w:r>
      <w:r w:rsidRPr="002E2F67">
        <w:rPr>
          <w:rFonts w:ascii="Times New Roman" w:hAnsi="Times New Roman" w:cs="Times New Roman"/>
        </w:rPr>
        <w:t xml:space="preserve">andmekaeve on keerukas õigusvaldkond, mis vajab tõlgendusi ja juhtnööre poliitikakujundajatelt, kohtutelt ja turult. - Carlos Muñoz Ferrandis (2022). AI and Open Innovation. Interview with Carlos Muñoz Ferrandis, lawyer and tech geek. Arvutivõrgus: </w:t>
      </w:r>
      <w:hyperlink r:id="rId8" w:history="1">
        <w:r w:rsidRPr="002E2F67">
          <w:rPr>
            <w:rStyle w:val="Hyperlink"/>
            <w:rFonts w:ascii="Times New Roman" w:hAnsi="Times New Roman" w:cs="Times New Roman"/>
          </w:rPr>
          <w:t>https://www.zeta-alpha.com/post/ai-and-open-innovation-interview-with-carlos-mu%C3%B1oz-ferrandis-lawyer-and-tech-geek</w:t>
        </w:r>
      </w:hyperlink>
      <w:r w:rsidRPr="002E2F67">
        <w:rPr>
          <w:rFonts w:ascii="Times New Roman" w:hAnsi="Times New Roman" w:cs="Times New Roman"/>
        </w:rPr>
        <w:t xml:space="preserve"> (24.2.2022).</w:t>
      </w:r>
    </w:p>
  </w:footnote>
  <w:footnote w:id="12">
    <w:p w14:paraId="171A3EFC" w14:textId="0D184D1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Säilituseksemplaride süsteemi (</w:t>
      </w:r>
      <w:r w:rsidRPr="002E2F67">
        <w:rPr>
          <w:rFonts w:ascii="Times New Roman" w:hAnsi="Times New Roman" w:cs="Times New Roman"/>
          <w:i/>
          <w:iCs/>
        </w:rPr>
        <w:t>legal deposit</w:t>
      </w:r>
      <w:r w:rsidRPr="002E2F67">
        <w:rPr>
          <w:rFonts w:ascii="Times New Roman" w:hAnsi="Times New Roman" w:cs="Times New Roman"/>
        </w:rPr>
        <w:t>) on erialakirjanduses mõtestatud administratiivse protsessina, milles kirjastajad või autorid deponeerivad oma publikatsioone kultuuripärandi säilitamiseks. Süsteem võib olla kohustuslik või vabatahtlik. Kohustuslik säilituseksemplaride süsteem on ette nähtud seaduses, vabatahtlik põhineb lepingutel. Eksemplaride säilitaja</w:t>
      </w:r>
      <w:r w:rsidR="004C1A69">
        <w:rPr>
          <w:rFonts w:ascii="Times New Roman" w:hAnsi="Times New Roman" w:cs="Times New Roman"/>
        </w:rPr>
        <w:t>d</w:t>
      </w:r>
      <w:r w:rsidRPr="002E2F67">
        <w:rPr>
          <w:rFonts w:ascii="Times New Roman" w:hAnsi="Times New Roman" w:cs="Times New Roman"/>
        </w:rPr>
        <w:t xml:space="preserve"> on </w:t>
      </w:r>
      <w:r w:rsidR="004C1A69">
        <w:rPr>
          <w:rFonts w:ascii="Times New Roman" w:hAnsi="Times New Roman" w:cs="Times New Roman"/>
        </w:rPr>
        <w:t>tavaliselt</w:t>
      </w:r>
      <w:r w:rsidR="004C1A69" w:rsidRPr="002E2F67">
        <w:rPr>
          <w:rFonts w:ascii="Times New Roman" w:hAnsi="Times New Roman" w:cs="Times New Roman"/>
        </w:rPr>
        <w:t xml:space="preserve"> </w:t>
      </w:r>
      <w:r w:rsidRPr="002E2F67">
        <w:rPr>
          <w:rFonts w:ascii="Times New Roman" w:hAnsi="Times New Roman" w:cs="Times New Roman"/>
        </w:rPr>
        <w:t xml:space="preserve">rahvusraamatukogud. </w:t>
      </w:r>
      <w:r w:rsidR="00356CBD">
        <w:rPr>
          <w:rFonts w:ascii="Times New Roman" w:hAnsi="Times New Roman" w:cs="Times New Roman"/>
        </w:rPr>
        <w:t>-</w:t>
      </w:r>
      <w:r w:rsidR="00356CBD" w:rsidRPr="002E2F67">
        <w:rPr>
          <w:rFonts w:ascii="Times New Roman" w:hAnsi="Times New Roman" w:cs="Times New Roman"/>
        </w:rPr>
        <w:t xml:space="preserve"> </w:t>
      </w:r>
      <w:r w:rsidRPr="002E2F67">
        <w:rPr>
          <w:rFonts w:ascii="Times New Roman" w:hAnsi="Times New Roman" w:cs="Times New Roman"/>
        </w:rPr>
        <w:t xml:space="preserve">M. Bottis, M. Papadopoulos, C. Zampakolas, P. Ganatsiou (2019). Text and Data Mining in the EU ‘Acquis Communautaire’ Tinkering with TDM &amp; Digital Legal Deposit. - Erasmus Law Review, Vol. 12, No. 2, lk 201. Arvutivõrgus: </w:t>
      </w:r>
      <w:hyperlink r:id="rId9" w:history="1">
        <w:r w:rsidRPr="002E2F67">
          <w:rPr>
            <w:rStyle w:val="Hyperlink"/>
            <w:rFonts w:ascii="Times New Roman" w:hAnsi="Times New Roman" w:cs="Times New Roman"/>
          </w:rPr>
          <w:t>https://ssrn.com/abstract=3501670</w:t>
        </w:r>
      </w:hyperlink>
      <w:r w:rsidRPr="002E2F67">
        <w:rPr>
          <w:rFonts w:ascii="Times New Roman" w:hAnsi="Times New Roman" w:cs="Times New Roman"/>
        </w:rPr>
        <w:t xml:space="preserve"> (7.3.2022).</w:t>
      </w:r>
    </w:p>
  </w:footnote>
  <w:footnote w:id="13">
    <w:p w14:paraId="5690145F" w14:textId="02737A3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Ülemaailmse Intellektuaalse Omandi Organisatsiooni asutamise konventsiooni (RT II 1993, 25, 55) artik</w:t>
      </w:r>
      <w:r w:rsidR="005E23D5">
        <w:rPr>
          <w:rFonts w:ascii="Times New Roman" w:hAnsi="Times New Roman" w:cs="Times New Roman"/>
        </w:rPr>
        <w:t>li</w:t>
      </w:r>
      <w:r w:rsidRPr="002E2F67">
        <w:rPr>
          <w:rFonts w:ascii="Times New Roman" w:hAnsi="Times New Roman" w:cs="Times New Roman"/>
        </w:rPr>
        <w:t xml:space="preserve"> 2 punkt</w:t>
      </w:r>
      <w:r w:rsidR="00AC18E2">
        <w:rPr>
          <w:rFonts w:ascii="Times New Roman" w:hAnsi="Times New Roman" w:cs="Times New Roman"/>
        </w:rPr>
        <w:t>i</w:t>
      </w:r>
      <w:r w:rsidRPr="002E2F67">
        <w:rPr>
          <w:rFonts w:ascii="Times New Roman" w:hAnsi="Times New Roman" w:cs="Times New Roman"/>
        </w:rPr>
        <w:t xml:space="preserve"> viii kohaselt tähendab intellektuaalne omand </w:t>
      </w:r>
      <w:r w:rsidRPr="002E2F67">
        <w:rPr>
          <w:rFonts w:ascii="Times New Roman" w:hAnsi="Times New Roman" w:cs="Times New Roman"/>
          <w:i/>
          <w:iCs/>
        </w:rPr>
        <w:t>õigusi, mis tulenevad intellektuaalsest tegevusest tööstuse, teaduse, kirjanduse ja kunsti alal</w:t>
      </w:r>
      <w:r w:rsidRPr="002E2F67">
        <w:rPr>
          <w:rFonts w:ascii="Times New Roman" w:hAnsi="Times New Roman" w:cs="Times New Roman"/>
        </w:rPr>
        <w:t>.</w:t>
      </w:r>
    </w:p>
  </w:footnote>
  <w:footnote w:id="14">
    <w:p w14:paraId="098E6A9A" w14:textId="4BB8F87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EKo C‑5/08, Infopaq International A/S </w:t>
      </w:r>
      <w:r w:rsidRPr="002E2F67">
        <w:rPr>
          <w:rFonts w:ascii="Times New Roman" w:hAnsi="Times New Roman" w:cs="Times New Roman"/>
          <w:i/>
          <w:iCs/>
        </w:rPr>
        <w:t>versus</w:t>
      </w:r>
      <w:r w:rsidRPr="002E2F67">
        <w:rPr>
          <w:rFonts w:ascii="Times New Roman" w:hAnsi="Times New Roman" w:cs="Times New Roman"/>
        </w:rPr>
        <w:t xml:space="preserve"> Danske Dagblades Forening, p 48. Arvutivõrgus: </w:t>
      </w:r>
      <w:hyperlink r:id="rId10" w:history="1">
        <w:r w:rsidRPr="002E2F67">
          <w:rPr>
            <w:rStyle w:val="Hyperlink"/>
            <w:rFonts w:ascii="Times New Roman" w:hAnsi="Times New Roman" w:cs="Times New Roman"/>
          </w:rPr>
          <w:t>https://curia.europa.eu/juris/document/document.jsf?text=&amp;docid=72482&amp;pageIndex=0&amp;doclang=ET&amp;mode=lst&amp;dir=&amp;occ=first&amp;part=1&amp;cid=2256004</w:t>
        </w:r>
      </w:hyperlink>
      <w:r w:rsidRPr="002E2F67">
        <w:rPr>
          <w:rFonts w:ascii="Times New Roman" w:hAnsi="Times New Roman" w:cs="Times New Roman"/>
        </w:rPr>
        <w:t xml:space="preserve"> (21.2.2022).</w:t>
      </w:r>
    </w:p>
  </w:footnote>
  <w:footnote w:id="15">
    <w:p w14:paraId="195BBB7C" w14:textId="1B883932" w:rsidR="008010D5" w:rsidRPr="002E2F67" w:rsidRDefault="008010D5" w:rsidP="002D1860">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nt EKo C‑683/17, Cofemel – Sociedade de Vestuário SA </w:t>
      </w:r>
      <w:r w:rsidRPr="002E2F67">
        <w:rPr>
          <w:rFonts w:ascii="Times New Roman" w:hAnsi="Times New Roman" w:cs="Times New Roman"/>
          <w:i/>
          <w:iCs/>
        </w:rPr>
        <w:t>versus</w:t>
      </w:r>
      <w:r w:rsidRPr="002E2F67">
        <w:rPr>
          <w:rFonts w:ascii="Times New Roman" w:hAnsi="Times New Roman" w:cs="Times New Roman"/>
        </w:rPr>
        <w:t xml:space="preserve"> G‑Star Raw CV, p 30. Arvutivõrgus: </w:t>
      </w:r>
      <w:hyperlink r:id="rId11" w:history="1">
        <w:r w:rsidRPr="002E2F67">
          <w:rPr>
            <w:rStyle w:val="Hyperlink"/>
            <w:rFonts w:ascii="Times New Roman" w:hAnsi="Times New Roman" w:cs="Times New Roman"/>
          </w:rPr>
          <w:t>https://curia.europa.eu/juris/document/document.jsf?text=&amp;docid=217668&amp;pageIndex=0&amp;doclang=ET&amp;mode=lst&amp;dir=&amp;occ=first&amp;part=1&amp;cid=2256476</w:t>
        </w:r>
      </w:hyperlink>
      <w:r w:rsidRPr="002E2F67">
        <w:rPr>
          <w:rFonts w:ascii="Times New Roman" w:hAnsi="Times New Roman" w:cs="Times New Roman"/>
        </w:rPr>
        <w:t xml:space="preserve"> (21.2.2022); EKo C‑145/10, Eva-Maria Painer </w:t>
      </w:r>
      <w:r w:rsidRPr="002E2F67">
        <w:rPr>
          <w:rFonts w:ascii="Times New Roman" w:hAnsi="Times New Roman" w:cs="Times New Roman"/>
          <w:i/>
          <w:iCs/>
        </w:rPr>
        <w:t>versus</w:t>
      </w:r>
      <w:r w:rsidRPr="002E2F67">
        <w:rPr>
          <w:rFonts w:ascii="Times New Roman" w:hAnsi="Times New Roman" w:cs="Times New Roman"/>
        </w:rPr>
        <w:t xml:space="preserve"> Standard VerlagsGmbH, Axel Springer AG, Süddeutsche Zeitung GmbH, Spiegel-Verlag Rudolf Augstein GmbH &amp; Co KG, Verlag M. DuMont Schauberg Expedition der Kölnischen Zeitung GmbH &amp; Co KG, p 88-89. Arvutivõrgus: </w:t>
      </w:r>
      <w:hyperlink r:id="rId12" w:history="1">
        <w:r w:rsidRPr="002E2F67">
          <w:rPr>
            <w:rStyle w:val="Hyperlink"/>
            <w:rFonts w:ascii="Times New Roman" w:hAnsi="Times New Roman" w:cs="Times New Roman"/>
          </w:rPr>
          <w:t>https://curia.europa.eu/juris/document/document.jsf?text=&amp;docid=115785&amp;pageIndex=0&amp;doclang=ET&amp;mode=lst&amp;dir=&amp;occ=first&amp;part=1&amp;cid=2256877</w:t>
        </w:r>
      </w:hyperlink>
      <w:r w:rsidRPr="002E2F67">
        <w:rPr>
          <w:rFonts w:ascii="Times New Roman" w:hAnsi="Times New Roman" w:cs="Times New Roman"/>
        </w:rPr>
        <w:t xml:space="preserve"> (21.2.2022); EKo C‑5/08 Infopaq International A/S </w:t>
      </w:r>
      <w:r w:rsidRPr="002E2F67">
        <w:rPr>
          <w:rFonts w:ascii="Times New Roman" w:hAnsi="Times New Roman" w:cs="Times New Roman"/>
          <w:i/>
          <w:iCs/>
        </w:rPr>
        <w:t>versus</w:t>
      </w:r>
      <w:r w:rsidRPr="002E2F67">
        <w:rPr>
          <w:rFonts w:ascii="Times New Roman" w:hAnsi="Times New Roman" w:cs="Times New Roman"/>
        </w:rPr>
        <w:t xml:space="preserve"> Danske Dagblades Forening. Arvutivõrgus: </w:t>
      </w:r>
      <w:hyperlink r:id="rId13" w:history="1">
        <w:r w:rsidRPr="002E2F67">
          <w:rPr>
            <w:rStyle w:val="Hyperlink"/>
            <w:rFonts w:ascii="Times New Roman" w:hAnsi="Times New Roman" w:cs="Times New Roman"/>
          </w:rPr>
          <w:t>https://curia.europa.eu/juris/document/document.jsf?text=&amp;docid=72482&amp;pageIndex=0&amp;doclang=ET&amp;mode=lst&amp;dir=&amp;occ=first&amp;part=1&amp;cid=2256004</w:t>
        </w:r>
      </w:hyperlink>
      <w:r w:rsidRPr="002E2F67">
        <w:rPr>
          <w:rFonts w:ascii="Times New Roman" w:hAnsi="Times New Roman" w:cs="Times New Roman"/>
        </w:rPr>
        <w:t xml:space="preserve"> (21.2.2022).</w:t>
      </w:r>
    </w:p>
  </w:footnote>
  <w:footnote w:id="16">
    <w:p w14:paraId="1E67CD48" w14:textId="5406F52D"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Euroopa Parlamendi ja nõukogu määrus (EL) 2016/679, 27. aprill 2016, füüsiliste isikute kaitse kohta isikuandmete töötlemisel ja selliste andmete vaba liikumise ning direktiivi 95/46/EÜ kehtetuks tunnistamise kohta (isikuandmete kaitse üldmäärus). </w:t>
      </w:r>
      <w:r w:rsidR="002856C1">
        <w:rPr>
          <w:rFonts w:ascii="Times New Roman" w:hAnsi="Times New Roman" w:cs="Times New Roman"/>
        </w:rPr>
        <w:t xml:space="preserve">- </w:t>
      </w:r>
      <w:r w:rsidRPr="002E2F67">
        <w:rPr>
          <w:rFonts w:ascii="Times New Roman" w:hAnsi="Times New Roman" w:cs="Times New Roman"/>
        </w:rPr>
        <w:t xml:space="preserve">ELT L 119, 4.5.2016, lk 1-88. Arvutivõrgus: </w:t>
      </w:r>
      <w:hyperlink r:id="rId14" w:history="1">
        <w:r w:rsidRPr="002E2F67">
          <w:rPr>
            <w:rStyle w:val="Hyperlink"/>
            <w:rFonts w:ascii="Times New Roman" w:hAnsi="Times New Roman" w:cs="Times New Roman"/>
          </w:rPr>
          <w:t>https://eur-lex.europa.eu/legal-content/ET/TXT/?uri=CELEX%3A32016R0679&amp;qid=1641987905434</w:t>
        </w:r>
      </w:hyperlink>
      <w:r w:rsidRPr="002E2F67">
        <w:rPr>
          <w:rFonts w:ascii="Times New Roman" w:hAnsi="Times New Roman" w:cs="Times New Roman"/>
        </w:rPr>
        <w:t xml:space="preserve"> (12.1.2022).</w:t>
      </w:r>
    </w:p>
  </w:footnote>
  <w:footnote w:id="17">
    <w:p w14:paraId="25EC32E9" w14:textId="697C9275"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IKÜM</w:t>
      </w:r>
      <w:r w:rsidR="007E3C92">
        <w:rPr>
          <w:rFonts w:ascii="Times New Roman" w:hAnsi="Times New Roman" w:cs="Times New Roman"/>
        </w:rPr>
        <w:t>i</w:t>
      </w:r>
      <w:r w:rsidRPr="002E2F67">
        <w:rPr>
          <w:rFonts w:ascii="Times New Roman" w:hAnsi="Times New Roman" w:cs="Times New Roman"/>
        </w:rPr>
        <w:t xml:space="preserve"> art 9 (1).</w:t>
      </w:r>
    </w:p>
  </w:footnote>
  <w:footnote w:id="18">
    <w:p w14:paraId="10131065" w14:textId="6B0B848B"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IKÜM</w:t>
      </w:r>
      <w:r w:rsidR="007E3C92">
        <w:rPr>
          <w:rFonts w:ascii="Times New Roman" w:hAnsi="Times New Roman" w:cs="Times New Roman"/>
        </w:rPr>
        <w:t>i</w:t>
      </w:r>
      <w:r w:rsidRPr="002E2F67">
        <w:rPr>
          <w:rFonts w:ascii="Times New Roman" w:hAnsi="Times New Roman" w:cs="Times New Roman"/>
        </w:rPr>
        <w:t xml:space="preserve"> art 9.</w:t>
      </w:r>
    </w:p>
  </w:footnote>
  <w:footnote w:id="19">
    <w:p w14:paraId="465D90E7" w14:textId="4144F8B2" w:rsidR="008010D5" w:rsidRPr="002E2F67" w:rsidRDefault="008010D5" w:rsidP="00A50013">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Isiku hääle kohta isikuandmete kaitse kontekstis vt ka </w:t>
      </w:r>
      <w:bookmarkStart w:id="5" w:name="_Hlk96590636"/>
      <w:r w:rsidRPr="002E2F67">
        <w:rPr>
          <w:rFonts w:ascii="Times New Roman" w:hAnsi="Times New Roman" w:cs="Times New Roman"/>
        </w:rPr>
        <w:t>European Data Protection Board (EDPB</w:t>
      </w:r>
      <w:bookmarkEnd w:id="5"/>
      <w:r w:rsidRPr="002E2F67">
        <w:rPr>
          <w:rFonts w:ascii="Times New Roman" w:hAnsi="Times New Roman" w:cs="Times New Roman"/>
        </w:rPr>
        <w:t xml:space="preserve">). Guidelines 02/2021 on </w:t>
      </w:r>
      <w:r w:rsidR="00100737">
        <w:rPr>
          <w:rFonts w:ascii="Times New Roman" w:hAnsi="Times New Roman" w:cs="Times New Roman"/>
        </w:rPr>
        <w:t>V</w:t>
      </w:r>
      <w:r w:rsidRPr="002E2F67">
        <w:rPr>
          <w:rFonts w:ascii="Times New Roman" w:hAnsi="Times New Roman" w:cs="Times New Roman"/>
        </w:rPr>
        <w:t xml:space="preserve">irtual </w:t>
      </w:r>
      <w:r w:rsidR="00100737">
        <w:rPr>
          <w:rFonts w:ascii="Times New Roman" w:hAnsi="Times New Roman" w:cs="Times New Roman"/>
        </w:rPr>
        <w:t>V</w:t>
      </w:r>
      <w:r w:rsidRPr="002E2F67">
        <w:rPr>
          <w:rFonts w:ascii="Times New Roman" w:hAnsi="Times New Roman" w:cs="Times New Roman"/>
        </w:rPr>
        <w:t xml:space="preserve">oice </w:t>
      </w:r>
      <w:r w:rsidR="00100737">
        <w:rPr>
          <w:rFonts w:ascii="Times New Roman" w:hAnsi="Times New Roman" w:cs="Times New Roman"/>
        </w:rPr>
        <w:t>A</w:t>
      </w:r>
      <w:r w:rsidRPr="002E2F67">
        <w:rPr>
          <w:rFonts w:ascii="Times New Roman" w:hAnsi="Times New Roman" w:cs="Times New Roman"/>
        </w:rPr>
        <w:t xml:space="preserve">ssistants. Version 2.0. Adopted on 7 July 2021. Arvutivõrgus: </w:t>
      </w:r>
      <w:hyperlink r:id="rId15" w:history="1">
        <w:r w:rsidRPr="002E2F67">
          <w:rPr>
            <w:rStyle w:val="Hyperlink"/>
            <w:rFonts w:ascii="Times New Roman" w:hAnsi="Times New Roman" w:cs="Times New Roman"/>
          </w:rPr>
          <w:t>https://edpb.europa.eu/system/files/2021-07/edpb_guidelines_202102_on_vva_v2.0_adopted_en.pdf</w:t>
        </w:r>
      </w:hyperlink>
      <w:r w:rsidRPr="002E2F67">
        <w:rPr>
          <w:rFonts w:ascii="Times New Roman" w:hAnsi="Times New Roman" w:cs="Times New Roman"/>
        </w:rPr>
        <w:t xml:space="preserve"> (13.</w:t>
      </w:r>
      <w:r w:rsidR="002856C1">
        <w:rPr>
          <w:rFonts w:ascii="Times New Roman" w:hAnsi="Times New Roman" w:cs="Times New Roman"/>
        </w:rPr>
        <w:t>0</w:t>
      </w:r>
      <w:r w:rsidRPr="002E2F67">
        <w:rPr>
          <w:rFonts w:ascii="Times New Roman" w:hAnsi="Times New Roman" w:cs="Times New Roman"/>
        </w:rPr>
        <w:t>1.2022)</w:t>
      </w:r>
      <w:r w:rsidR="00E96D1F">
        <w:rPr>
          <w:rFonts w:ascii="Times New Roman" w:hAnsi="Times New Roman" w:cs="Times New Roman"/>
        </w:rPr>
        <w:t>;</w:t>
      </w:r>
      <w:r w:rsidRPr="002E2F67">
        <w:rPr>
          <w:rFonts w:ascii="Times New Roman" w:hAnsi="Times New Roman" w:cs="Times New Roman"/>
        </w:rPr>
        <w:t xml:space="preserve"> I. Ilin</w:t>
      </w:r>
      <w:r w:rsidR="0070529B">
        <w:rPr>
          <w:rFonts w:ascii="Times New Roman" w:hAnsi="Times New Roman" w:cs="Times New Roman"/>
        </w:rPr>
        <w:t>,</w:t>
      </w:r>
      <w:r w:rsidRPr="002E2F67">
        <w:rPr>
          <w:rFonts w:ascii="Times New Roman" w:hAnsi="Times New Roman" w:cs="Times New Roman"/>
        </w:rPr>
        <w:t xml:space="preserve"> A. Kelli (2020). The Use of Human Voice and Speech for the Development of Language Technologies: the EU and Russian Data Protection Law Perspectives. </w:t>
      </w:r>
      <w:r w:rsidR="002856C1">
        <w:rPr>
          <w:rFonts w:ascii="Times New Roman" w:hAnsi="Times New Roman" w:cs="Times New Roman"/>
        </w:rPr>
        <w:t xml:space="preserve">- </w:t>
      </w:r>
      <w:r w:rsidRPr="002E2F67">
        <w:rPr>
          <w:rFonts w:ascii="Times New Roman" w:hAnsi="Times New Roman" w:cs="Times New Roman"/>
        </w:rPr>
        <w:t xml:space="preserve">Juridica International, 29, </w:t>
      </w:r>
      <w:r w:rsidR="002856C1">
        <w:rPr>
          <w:rFonts w:ascii="Times New Roman" w:hAnsi="Times New Roman" w:cs="Times New Roman"/>
        </w:rPr>
        <w:t xml:space="preserve">lk </w:t>
      </w:r>
      <w:r w:rsidRPr="002E2F67">
        <w:rPr>
          <w:rFonts w:ascii="Times New Roman" w:hAnsi="Times New Roman" w:cs="Times New Roman"/>
        </w:rPr>
        <w:t>71</w:t>
      </w:r>
      <w:r w:rsidR="002856C1">
        <w:rPr>
          <w:rFonts w:ascii="Times New Roman" w:hAnsi="Times New Roman" w:cs="Times New Roman"/>
        </w:rPr>
        <w:t>-</w:t>
      </w:r>
      <w:r w:rsidRPr="002E2F67">
        <w:rPr>
          <w:rFonts w:ascii="Times New Roman" w:hAnsi="Times New Roman" w:cs="Times New Roman"/>
        </w:rPr>
        <w:t xml:space="preserve">85. DOI: </w:t>
      </w:r>
      <w:hyperlink r:id="rId16" w:history="1">
        <w:r w:rsidRPr="002E2F67">
          <w:rPr>
            <w:rStyle w:val="Hyperlink"/>
            <w:rFonts w:ascii="Times New Roman" w:hAnsi="Times New Roman" w:cs="Times New Roman"/>
          </w:rPr>
          <w:t>https://doi.org/10.12697/JI.2020.29.07</w:t>
        </w:r>
      </w:hyperlink>
      <w:r w:rsidRPr="002E2F67">
        <w:rPr>
          <w:rFonts w:ascii="Times New Roman" w:hAnsi="Times New Roman" w:cs="Times New Roman"/>
        </w:rPr>
        <w:t xml:space="preserve"> (13.1.2022).</w:t>
      </w:r>
    </w:p>
  </w:footnote>
  <w:footnote w:id="20">
    <w:p w14:paraId="29DC8B8F" w14:textId="6B59C08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Euroopa Parlamendi ja nõukogu direktiiv 95/46/EÜ, 24. oktoober 1995, üksikisikute kaitse kohta isikuandmete töötlemisel ja selliste andmete vaba liikumise kohta. - EÜT L 281, 23.11.1995, lk 31-50. Nimetatud direktiiv tunnistati kehtetuks isikuandmete kaitse üldmäärusega, kuid selle direktiivi põhimõtted kehtivad suuresti (kohati täpsustatuna ja laiendatuna) edasi IKÜ</w:t>
      </w:r>
      <w:r w:rsidR="003F2230" w:rsidRPr="002E2F67">
        <w:rPr>
          <w:rFonts w:ascii="Times New Roman" w:hAnsi="Times New Roman" w:cs="Times New Roman"/>
        </w:rPr>
        <w:t>M</w:t>
      </w:r>
      <w:r w:rsidR="00E96D1F">
        <w:rPr>
          <w:rFonts w:ascii="Times New Roman" w:hAnsi="Times New Roman" w:cs="Times New Roman"/>
        </w:rPr>
        <w:t>i</w:t>
      </w:r>
      <w:r w:rsidRPr="002E2F67">
        <w:rPr>
          <w:rFonts w:ascii="Times New Roman" w:hAnsi="Times New Roman" w:cs="Times New Roman"/>
        </w:rPr>
        <w:t>s.</w:t>
      </w:r>
    </w:p>
  </w:footnote>
  <w:footnote w:id="21">
    <w:p w14:paraId="2719ACE1" w14:textId="29F89A2A"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EKo C‑73/07, Tietosuojavaltuutettu </w:t>
      </w:r>
      <w:r w:rsidRPr="007379FF">
        <w:rPr>
          <w:rFonts w:ascii="Times New Roman" w:hAnsi="Times New Roman" w:cs="Times New Roman"/>
          <w:i/>
          <w:iCs/>
        </w:rPr>
        <w:t>versus</w:t>
      </w:r>
      <w:r w:rsidRPr="002E2F67">
        <w:rPr>
          <w:rFonts w:ascii="Times New Roman" w:hAnsi="Times New Roman" w:cs="Times New Roman"/>
        </w:rPr>
        <w:t xml:space="preserve"> Satakunnan Markkinapörssi Oy, Satamedia Oy, p 48. Arvutivõrgus: </w:t>
      </w:r>
      <w:hyperlink r:id="rId17" w:history="1">
        <w:r w:rsidRPr="002E2F67">
          <w:rPr>
            <w:rStyle w:val="Hyperlink"/>
            <w:rFonts w:ascii="Times New Roman" w:hAnsi="Times New Roman" w:cs="Times New Roman"/>
          </w:rPr>
          <w:t>https://curia.europa.eu/juris/document/document.jsf?text=&amp;docid=76075&amp;pageIndex=0&amp;doclang=ET&amp;mode=lst&amp;dir=&amp;occ=first&amp;part=1&amp;cid=2625102</w:t>
        </w:r>
      </w:hyperlink>
      <w:r w:rsidRPr="002E2F67">
        <w:rPr>
          <w:rFonts w:ascii="Times New Roman" w:hAnsi="Times New Roman" w:cs="Times New Roman"/>
        </w:rPr>
        <w:t xml:space="preserve"> (22.2.2022).</w:t>
      </w:r>
    </w:p>
  </w:footnote>
  <w:footnote w:id="22">
    <w:p w14:paraId="4F0F9F50" w14:textId="6D3BBCAD" w:rsidR="008010D5" w:rsidRPr="002E2F67" w:rsidRDefault="008010D5" w:rsidP="004F6622">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Riigikohtu halduskolleegiumi otsus, 3-3-1-3-12, p 24</w:t>
      </w:r>
      <w:r w:rsidR="00381AA5">
        <w:rPr>
          <w:rFonts w:ascii="Times New Roman" w:hAnsi="Times New Roman" w:cs="Times New Roman"/>
        </w:rPr>
        <w:t>.</w:t>
      </w:r>
      <w:r w:rsidRPr="002E2F67">
        <w:rPr>
          <w:rFonts w:ascii="Times New Roman" w:hAnsi="Times New Roman" w:cs="Times New Roman"/>
        </w:rPr>
        <w:t xml:space="preserve">  Arvutivõrgus: </w:t>
      </w:r>
      <w:hyperlink r:id="rId18" w:history="1">
        <w:r w:rsidRPr="002E2F67">
          <w:rPr>
            <w:rStyle w:val="Hyperlink"/>
            <w:rFonts w:ascii="Times New Roman" w:hAnsi="Times New Roman" w:cs="Times New Roman"/>
          </w:rPr>
          <w:t>https://www.riigikohus.ee/et/lahendid?asjaNr=3-3-1-3-12</w:t>
        </w:r>
      </w:hyperlink>
      <w:r w:rsidRPr="002E2F67">
        <w:rPr>
          <w:rFonts w:ascii="Times New Roman" w:hAnsi="Times New Roman" w:cs="Times New Roman"/>
        </w:rPr>
        <w:t xml:space="preserve"> (22.2.2022).</w:t>
      </w:r>
    </w:p>
  </w:footnote>
  <w:footnote w:id="23">
    <w:p w14:paraId="0B2C3870" w14:textId="1BA8A265" w:rsidR="008010D5" w:rsidRPr="002E2F67" w:rsidRDefault="008010D5" w:rsidP="00301130">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Euroopa Kohus on nimetatud lahendis rõhutanud</w:t>
      </w:r>
      <w:r w:rsidR="00E96D1F">
        <w:rPr>
          <w:rFonts w:ascii="Times New Roman" w:hAnsi="Times New Roman" w:cs="Times New Roman"/>
        </w:rPr>
        <w:t>:</w:t>
      </w:r>
      <w:r w:rsidRPr="002E2F67">
        <w:rPr>
          <w:rFonts w:ascii="Times New Roman" w:hAnsi="Times New Roman" w:cs="Times New Roman"/>
        </w:rPr>
        <w:t xml:space="preserve"> </w:t>
      </w:r>
      <w:r w:rsidRPr="002E2F67">
        <w:rPr>
          <w:rFonts w:ascii="Times New Roman" w:hAnsi="Times New Roman" w:cs="Times New Roman"/>
          <w:i/>
          <w:iCs/>
        </w:rPr>
        <w:t>töötlemisega andmesubjekti põhiõigustele kaasneva riive raskus võib sõltuda sellest, kas asjaomased andmed on juba esitatud avalikkusele kättesaadavates allikates või ei ole seda tehtud</w:t>
      </w:r>
      <w:r w:rsidRPr="002E2F67">
        <w:rPr>
          <w:rFonts w:ascii="Times New Roman" w:hAnsi="Times New Roman" w:cs="Times New Roman"/>
        </w:rPr>
        <w:t xml:space="preserve">. </w:t>
      </w:r>
      <w:r w:rsidR="00903FC0">
        <w:rPr>
          <w:rFonts w:ascii="Times New Roman" w:hAnsi="Times New Roman" w:cs="Times New Roman"/>
        </w:rPr>
        <w:t>-</w:t>
      </w:r>
      <w:r w:rsidR="00903FC0" w:rsidRPr="002E2F67">
        <w:rPr>
          <w:rFonts w:ascii="Times New Roman" w:hAnsi="Times New Roman" w:cs="Times New Roman"/>
        </w:rPr>
        <w:t xml:space="preserve"> </w:t>
      </w:r>
      <w:r w:rsidRPr="002E2F67">
        <w:rPr>
          <w:rFonts w:ascii="Times New Roman" w:hAnsi="Times New Roman" w:cs="Times New Roman"/>
        </w:rPr>
        <w:t xml:space="preserve">EKo, C‑468/10 ja C‑469/10, Asociación Nacional de Establecimientos Financieros de Crédito (ASNEF) (C‑468/10), Federación de Comercio Electrónico y Marketing Directo (FECEMD) (C‑469/10) </w:t>
      </w:r>
      <w:r w:rsidRPr="007379FF">
        <w:rPr>
          <w:rFonts w:ascii="Times New Roman" w:hAnsi="Times New Roman" w:cs="Times New Roman"/>
          <w:i/>
          <w:iCs/>
        </w:rPr>
        <w:t>versus</w:t>
      </w:r>
      <w:r w:rsidRPr="002E2F67">
        <w:rPr>
          <w:rFonts w:ascii="Times New Roman" w:hAnsi="Times New Roman" w:cs="Times New Roman"/>
        </w:rPr>
        <w:t xml:space="preserve"> Administración del Estado, p 44. Arvutivõrgus: </w:t>
      </w:r>
      <w:hyperlink r:id="rId19" w:history="1">
        <w:r w:rsidRPr="002E2F67">
          <w:rPr>
            <w:rStyle w:val="Hyperlink"/>
            <w:rFonts w:ascii="Times New Roman" w:hAnsi="Times New Roman" w:cs="Times New Roman"/>
          </w:rPr>
          <w:t>https://curia.europa.eu/juris/document/document.jsf?text=&amp;docid=115205&amp;pageIndex=0&amp;doclang=ET&amp;mode=lst&amp;dir=&amp;occ=first&amp;part=1&amp;cid=2581581</w:t>
        </w:r>
      </w:hyperlink>
      <w:r w:rsidRPr="002E2F67">
        <w:rPr>
          <w:rFonts w:ascii="Times New Roman" w:hAnsi="Times New Roman" w:cs="Times New Roman"/>
        </w:rPr>
        <w:t xml:space="preserve"> (22.2.2022).</w:t>
      </w:r>
    </w:p>
  </w:footnote>
  <w:footnote w:id="24">
    <w:p w14:paraId="37FF89A6" w14:textId="3D80813D"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Isikuandmete kaitse seadus. - RT I, 04.01.2019, 11.</w:t>
      </w:r>
    </w:p>
  </w:footnote>
  <w:footnote w:id="25">
    <w:p w14:paraId="4459152B" w14:textId="0D25CC2D" w:rsidR="008010D5" w:rsidRPr="002E2F67" w:rsidRDefault="008010D5" w:rsidP="00011000">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Riigikohtu halduskoll</w:t>
      </w:r>
      <w:r w:rsidR="00547074">
        <w:rPr>
          <w:rFonts w:ascii="Times New Roman" w:hAnsi="Times New Roman" w:cs="Times New Roman"/>
        </w:rPr>
        <w:t>e</w:t>
      </w:r>
      <w:r w:rsidRPr="002E2F67">
        <w:rPr>
          <w:rFonts w:ascii="Times New Roman" w:hAnsi="Times New Roman" w:cs="Times New Roman"/>
        </w:rPr>
        <w:t xml:space="preserve">egiumi määrus, 3-3-1-58-16, p 7. Arvutivõrgus: </w:t>
      </w:r>
      <w:hyperlink r:id="rId20" w:history="1">
        <w:r w:rsidRPr="002E2F67">
          <w:rPr>
            <w:rStyle w:val="Hyperlink"/>
            <w:rFonts w:ascii="Times New Roman" w:hAnsi="Times New Roman" w:cs="Times New Roman"/>
          </w:rPr>
          <w:t>https://www.riigikohus.ee/et/lahendid?asjaNr=3-3-1-58-16</w:t>
        </w:r>
      </w:hyperlink>
      <w:r w:rsidRPr="002E2F67">
        <w:rPr>
          <w:rFonts w:ascii="Times New Roman" w:hAnsi="Times New Roman" w:cs="Times New Roman"/>
        </w:rPr>
        <w:t xml:space="preserve"> (22.2.2022).</w:t>
      </w:r>
    </w:p>
  </w:footnote>
  <w:footnote w:id="26">
    <w:p w14:paraId="303715C6" w14:textId="2BF7E7A8" w:rsidR="008010D5" w:rsidRPr="002E2F67" w:rsidRDefault="008010D5" w:rsidP="00F30FAE">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Anonü</w:t>
      </w:r>
      <w:r w:rsidR="00547074">
        <w:rPr>
          <w:rFonts w:ascii="Times New Roman" w:hAnsi="Times New Roman" w:cs="Times New Roman"/>
        </w:rPr>
        <w:t>ü</w:t>
      </w:r>
      <w:r w:rsidRPr="002E2F67">
        <w:rPr>
          <w:rFonts w:ascii="Times New Roman" w:hAnsi="Times New Roman" w:cs="Times New Roman"/>
        </w:rPr>
        <w:t>mimise kohta vt Data Protection Commission (2019). Guidance on Anonymisation</w:t>
      </w:r>
      <w:r w:rsidR="00547074">
        <w:rPr>
          <w:rFonts w:ascii="Times New Roman" w:hAnsi="Times New Roman" w:cs="Times New Roman"/>
        </w:rPr>
        <w:t xml:space="preserve"> </w:t>
      </w:r>
      <w:r w:rsidRPr="002E2F67">
        <w:rPr>
          <w:rFonts w:ascii="Times New Roman" w:hAnsi="Times New Roman" w:cs="Times New Roman"/>
        </w:rPr>
        <w:t xml:space="preserve">and Pseudonymisation. Arvutivõrgus: </w:t>
      </w:r>
      <w:hyperlink r:id="rId21" w:history="1">
        <w:r w:rsidRPr="002E2F67">
          <w:rPr>
            <w:rStyle w:val="Hyperlink"/>
            <w:rFonts w:ascii="Times New Roman" w:hAnsi="Times New Roman" w:cs="Times New Roman"/>
          </w:rPr>
          <w:t>https://www.dataprotection.ie/sites/default/files/uploads/2019-06/190614%20Anonymisation%20and%20Pseudonymisation.pdf</w:t>
        </w:r>
      </w:hyperlink>
      <w:r w:rsidRPr="002E2F67">
        <w:rPr>
          <w:rFonts w:ascii="Times New Roman" w:hAnsi="Times New Roman" w:cs="Times New Roman"/>
        </w:rPr>
        <w:t xml:space="preserve"> (22.2.2022).</w:t>
      </w:r>
    </w:p>
  </w:footnote>
  <w:footnote w:id="27">
    <w:p w14:paraId="08E68409" w14:textId="7D2976B0"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tähtaja kohta vt AutÕS VI peatükk (</w:t>
      </w:r>
      <w:r w:rsidR="00547074">
        <w:rPr>
          <w:rFonts w:ascii="Times New Roman" w:hAnsi="Times New Roman" w:cs="Times New Roman"/>
        </w:rPr>
        <w:t>a</w:t>
      </w:r>
      <w:r w:rsidRPr="002E2F67">
        <w:rPr>
          <w:rFonts w:ascii="Times New Roman" w:hAnsi="Times New Roman" w:cs="Times New Roman"/>
        </w:rPr>
        <w:t>utoriõiguse ajaline kehtivus).</w:t>
      </w:r>
    </w:p>
  </w:footnote>
  <w:footnote w:id="28">
    <w:p w14:paraId="49545615" w14:textId="7024B900"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ka A. Kelli</w:t>
      </w:r>
      <w:r w:rsidR="0070529B">
        <w:rPr>
          <w:rFonts w:ascii="Times New Roman" w:hAnsi="Times New Roman" w:cs="Times New Roman"/>
        </w:rPr>
        <w:t>,</w:t>
      </w:r>
      <w:r w:rsidRPr="002E2F67">
        <w:rPr>
          <w:rFonts w:ascii="Times New Roman" w:hAnsi="Times New Roman" w:cs="Times New Roman"/>
        </w:rPr>
        <w:t xml:space="preserve"> K. Lindén</w:t>
      </w:r>
      <w:r w:rsidR="0070529B">
        <w:rPr>
          <w:rFonts w:ascii="Times New Roman" w:hAnsi="Times New Roman" w:cs="Times New Roman"/>
        </w:rPr>
        <w:t>,</w:t>
      </w:r>
      <w:r w:rsidRPr="002E2F67">
        <w:rPr>
          <w:rFonts w:ascii="Times New Roman" w:hAnsi="Times New Roman" w:cs="Times New Roman"/>
        </w:rPr>
        <w:t xml:space="preserve"> P. Kamocki</w:t>
      </w:r>
      <w:r w:rsidR="0070529B">
        <w:rPr>
          <w:rFonts w:ascii="Times New Roman" w:hAnsi="Times New Roman" w:cs="Times New Roman"/>
        </w:rPr>
        <w:t>,</w:t>
      </w:r>
      <w:r w:rsidRPr="002E2F67">
        <w:rPr>
          <w:rFonts w:ascii="Times New Roman" w:hAnsi="Times New Roman" w:cs="Times New Roman"/>
        </w:rPr>
        <w:t xml:space="preserve"> K. Vider</w:t>
      </w:r>
      <w:r w:rsidR="0070529B">
        <w:rPr>
          <w:rFonts w:ascii="Times New Roman" w:hAnsi="Times New Roman" w:cs="Times New Roman"/>
        </w:rPr>
        <w:t>,</w:t>
      </w:r>
      <w:r w:rsidRPr="002E2F67">
        <w:rPr>
          <w:rFonts w:ascii="Times New Roman" w:hAnsi="Times New Roman" w:cs="Times New Roman"/>
        </w:rPr>
        <w:t xml:space="preserve"> P. Labropoulou</w:t>
      </w:r>
      <w:r w:rsidR="0070529B">
        <w:rPr>
          <w:rFonts w:ascii="Times New Roman" w:hAnsi="Times New Roman" w:cs="Times New Roman"/>
        </w:rPr>
        <w:t>,</w:t>
      </w:r>
      <w:r w:rsidRPr="002E2F67">
        <w:rPr>
          <w:rFonts w:ascii="Times New Roman" w:hAnsi="Times New Roman" w:cs="Times New Roman"/>
        </w:rPr>
        <w:t xml:space="preserve"> R. Birštonas</w:t>
      </w:r>
      <w:r w:rsidR="0070529B">
        <w:rPr>
          <w:rFonts w:ascii="Times New Roman" w:hAnsi="Times New Roman" w:cs="Times New Roman"/>
        </w:rPr>
        <w:t>,</w:t>
      </w:r>
      <w:r w:rsidRPr="002E2F67">
        <w:rPr>
          <w:rFonts w:ascii="Times New Roman" w:hAnsi="Times New Roman" w:cs="Times New Roman"/>
        </w:rPr>
        <w:t xml:space="preserve"> V. Mantrov</w:t>
      </w:r>
      <w:r w:rsidR="0070529B">
        <w:rPr>
          <w:rFonts w:ascii="Times New Roman" w:hAnsi="Times New Roman" w:cs="Times New Roman"/>
        </w:rPr>
        <w:t>,</w:t>
      </w:r>
      <w:r w:rsidRPr="002E2F67">
        <w:rPr>
          <w:rFonts w:ascii="Times New Roman" w:hAnsi="Times New Roman" w:cs="Times New Roman"/>
        </w:rPr>
        <w:t xml:space="preserve"> V. Hannesschläger</w:t>
      </w:r>
      <w:r w:rsidR="0070529B">
        <w:rPr>
          <w:rFonts w:ascii="Times New Roman" w:hAnsi="Times New Roman" w:cs="Times New Roman"/>
        </w:rPr>
        <w:t>,</w:t>
      </w:r>
      <w:r w:rsidRPr="002E2F67">
        <w:rPr>
          <w:rFonts w:ascii="Times New Roman" w:hAnsi="Times New Roman" w:cs="Times New Roman"/>
        </w:rPr>
        <w:t xml:space="preserve"> R. Del Gratta</w:t>
      </w:r>
      <w:r w:rsidR="008E1B4E">
        <w:rPr>
          <w:rFonts w:ascii="Times New Roman" w:hAnsi="Times New Roman" w:cs="Times New Roman"/>
        </w:rPr>
        <w:t>,</w:t>
      </w:r>
      <w:r w:rsidRPr="002E2F67">
        <w:rPr>
          <w:rFonts w:ascii="Times New Roman" w:hAnsi="Times New Roman" w:cs="Times New Roman"/>
        </w:rPr>
        <w:t xml:space="preserve"> A. Värv</w:t>
      </w:r>
      <w:r w:rsidR="008E1B4E">
        <w:rPr>
          <w:rFonts w:ascii="Times New Roman" w:hAnsi="Times New Roman" w:cs="Times New Roman"/>
        </w:rPr>
        <w:t>,</w:t>
      </w:r>
      <w:r w:rsidRPr="002E2F67">
        <w:rPr>
          <w:rFonts w:ascii="Times New Roman" w:hAnsi="Times New Roman" w:cs="Times New Roman"/>
        </w:rPr>
        <w:t xml:space="preserve"> G. Tavits</w:t>
      </w:r>
      <w:r w:rsidR="008E1B4E">
        <w:rPr>
          <w:rFonts w:ascii="Times New Roman" w:hAnsi="Times New Roman" w:cs="Times New Roman"/>
        </w:rPr>
        <w:t>,</w:t>
      </w:r>
      <w:r w:rsidRPr="002E2F67">
        <w:rPr>
          <w:rFonts w:ascii="Times New Roman" w:hAnsi="Times New Roman" w:cs="Times New Roman"/>
        </w:rPr>
        <w:t xml:space="preserve"> A. Vutt (2021). The Interplay of Legal Regimes of Personal Data, Intellectual Property and Freedom of Expression in Language Research. </w:t>
      </w:r>
      <w:r w:rsidR="00417618">
        <w:rPr>
          <w:rFonts w:ascii="Times New Roman" w:hAnsi="Times New Roman" w:cs="Times New Roman"/>
        </w:rPr>
        <w:t xml:space="preserve">- </w:t>
      </w:r>
      <w:r w:rsidRPr="002E2F67">
        <w:rPr>
          <w:rFonts w:ascii="Times New Roman" w:hAnsi="Times New Roman" w:cs="Times New Roman"/>
        </w:rPr>
        <w:t xml:space="preserve">Proceedings of CLARIN Annual Conference 2021: 27–29 September 2021. Ed. </w:t>
      </w:r>
      <w:r w:rsidR="00417618">
        <w:rPr>
          <w:rFonts w:ascii="Times New Roman" w:hAnsi="Times New Roman" w:cs="Times New Roman"/>
        </w:rPr>
        <w:t xml:space="preserve">by </w:t>
      </w:r>
      <w:r w:rsidRPr="002E2F67">
        <w:rPr>
          <w:rFonts w:ascii="Times New Roman" w:hAnsi="Times New Roman" w:cs="Times New Roman"/>
        </w:rPr>
        <w:t xml:space="preserve">Monica Monachini, Maria Eskevich. Virtual Edition: CLARIN, </w:t>
      </w:r>
      <w:r w:rsidR="00417618">
        <w:rPr>
          <w:rFonts w:ascii="Times New Roman" w:hAnsi="Times New Roman" w:cs="Times New Roman"/>
        </w:rPr>
        <w:t xml:space="preserve">lk </w:t>
      </w:r>
      <w:r w:rsidRPr="002E2F67">
        <w:rPr>
          <w:rFonts w:ascii="Times New Roman" w:hAnsi="Times New Roman" w:cs="Times New Roman"/>
        </w:rPr>
        <w:t>151</w:t>
      </w:r>
      <w:r w:rsidR="00417618">
        <w:rPr>
          <w:rFonts w:ascii="Times New Roman" w:hAnsi="Times New Roman" w:cs="Times New Roman"/>
        </w:rPr>
        <w:t>-</w:t>
      </w:r>
      <w:r w:rsidRPr="002E2F67">
        <w:rPr>
          <w:rFonts w:ascii="Times New Roman" w:hAnsi="Times New Roman" w:cs="Times New Roman"/>
        </w:rPr>
        <w:t xml:space="preserve">156. Arvutivõrgus: </w:t>
      </w:r>
      <w:hyperlink r:id="rId22" w:history="1">
        <w:r w:rsidRPr="002E2F67">
          <w:rPr>
            <w:rStyle w:val="Hyperlink"/>
            <w:rFonts w:ascii="Times New Roman" w:hAnsi="Times New Roman" w:cs="Times New Roman"/>
          </w:rPr>
          <w:t>https://office.clarin.eu/v/CE-2021-1923-CLARIN2021_ConferenceProceedings.pdf</w:t>
        </w:r>
      </w:hyperlink>
      <w:r w:rsidRPr="002E2F67">
        <w:rPr>
          <w:rFonts w:ascii="Times New Roman" w:hAnsi="Times New Roman" w:cs="Times New Roman"/>
        </w:rPr>
        <w:t xml:space="preserve"> (20.2.2022).</w:t>
      </w:r>
    </w:p>
  </w:footnote>
  <w:footnote w:id="29">
    <w:p w14:paraId="0AE9E3F8" w14:textId="578EC00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Tartu Ülikool. Teadusandmete haldamine. Arvutivõrgus: </w:t>
      </w:r>
      <w:hyperlink r:id="rId23" w:history="1">
        <w:r w:rsidRPr="002E2F67">
          <w:rPr>
            <w:rStyle w:val="Hyperlink"/>
            <w:rFonts w:ascii="Times New Roman" w:hAnsi="Times New Roman" w:cs="Times New Roman"/>
          </w:rPr>
          <w:t>https://sisu.ut.ee/teadusandmed/metaandmed</w:t>
        </w:r>
      </w:hyperlink>
      <w:r w:rsidRPr="002E2F67">
        <w:rPr>
          <w:rFonts w:ascii="Times New Roman" w:hAnsi="Times New Roman" w:cs="Times New Roman"/>
        </w:rPr>
        <w:t xml:space="preserve"> (22.1.2022).</w:t>
      </w:r>
    </w:p>
  </w:footnote>
  <w:footnote w:id="30">
    <w:p w14:paraId="1C45A2CE" w14:textId="055ED5CA"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T</w:t>
      </w:r>
      <w:r w:rsidR="00E03CB5">
        <w:rPr>
          <w:rFonts w:ascii="Times New Roman" w:hAnsi="Times New Roman" w:cs="Times New Roman"/>
        </w:rPr>
        <w:t>.</w:t>
      </w:r>
      <w:r w:rsidRPr="002E2F67">
        <w:rPr>
          <w:rFonts w:ascii="Times New Roman" w:hAnsi="Times New Roman" w:cs="Times New Roman"/>
        </w:rPr>
        <w:t xml:space="preserve"> Kreutzer. Validity of the Creative Commons Zero 1.0 Universal Public Domain Dedication and its </w:t>
      </w:r>
      <w:r w:rsidR="005B3D0A">
        <w:rPr>
          <w:rFonts w:ascii="Times New Roman" w:hAnsi="Times New Roman" w:cs="Times New Roman"/>
        </w:rPr>
        <w:t>U</w:t>
      </w:r>
      <w:r w:rsidRPr="002E2F67">
        <w:rPr>
          <w:rFonts w:ascii="Times New Roman" w:hAnsi="Times New Roman" w:cs="Times New Roman"/>
        </w:rPr>
        <w:t xml:space="preserve">sability for </w:t>
      </w:r>
      <w:r w:rsidR="005B3D0A">
        <w:rPr>
          <w:rFonts w:ascii="Times New Roman" w:hAnsi="Times New Roman" w:cs="Times New Roman"/>
        </w:rPr>
        <w:t>B</w:t>
      </w:r>
      <w:r w:rsidRPr="002E2F67">
        <w:rPr>
          <w:rFonts w:ascii="Times New Roman" w:hAnsi="Times New Roman" w:cs="Times New Roman"/>
        </w:rPr>
        <w:t xml:space="preserve">ibliographic </w:t>
      </w:r>
      <w:r w:rsidR="005B3D0A">
        <w:rPr>
          <w:rFonts w:ascii="Times New Roman" w:hAnsi="Times New Roman" w:cs="Times New Roman"/>
        </w:rPr>
        <w:t>M</w:t>
      </w:r>
      <w:r w:rsidRPr="002E2F67">
        <w:rPr>
          <w:rFonts w:ascii="Times New Roman" w:hAnsi="Times New Roman" w:cs="Times New Roman"/>
        </w:rPr>
        <w:t xml:space="preserve">etadata from the </w:t>
      </w:r>
      <w:r w:rsidR="005B3D0A">
        <w:rPr>
          <w:rFonts w:ascii="Times New Roman" w:hAnsi="Times New Roman" w:cs="Times New Roman"/>
        </w:rPr>
        <w:t>P</w:t>
      </w:r>
      <w:r w:rsidRPr="002E2F67">
        <w:rPr>
          <w:rFonts w:ascii="Times New Roman" w:hAnsi="Times New Roman" w:cs="Times New Roman"/>
        </w:rPr>
        <w:t xml:space="preserve">erspective of German Copyright Law. Arvutivõrgus: </w:t>
      </w:r>
      <w:hyperlink r:id="rId24" w:history="1">
        <w:r w:rsidRPr="002E2F67">
          <w:rPr>
            <w:rStyle w:val="Hyperlink"/>
            <w:rFonts w:ascii="Times New Roman" w:hAnsi="Times New Roman" w:cs="Times New Roman"/>
          </w:rPr>
          <w:t>https://www.rd-alliance.org/sites/default/files/cc0-analysis-kreuzer.pdf</w:t>
        </w:r>
      </w:hyperlink>
      <w:r w:rsidRPr="002E2F67">
        <w:rPr>
          <w:rFonts w:ascii="Times New Roman" w:hAnsi="Times New Roman" w:cs="Times New Roman"/>
        </w:rPr>
        <w:t xml:space="preserve"> (22.1.2022).</w:t>
      </w:r>
    </w:p>
  </w:footnote>
  <w:footnote w:id="31">
    <w:p w14:paraId="26F52210" w14:textId="5A6F215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Käesolevas analüüsis on terminid „erand“ ja „piirang“ samatähenduslikud. Termin „autoriõiguslik piirang“ hõlmab ka kaasnevate õiguste piiranguid.</w:t>
      </w:r>
    </w:p>
  </w:footnote>
  <w:footnote w:id="32">
    <w:p w14:paraId="28BC6CA4" w14:textId="78E4092A"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Reprodutseerimisõigus.</w:t>
      </w:r>
    </w:p>
  </w:footnote>
  <w:footnote w:id="33">
    <w:p w14:paraId="4B34EDB7" w14:textId="09C9041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Õigus teoseid üldsusele edastada ja muid objekte üldsusele kättesaadavaks teha.</w:t>
      </w:r>
    </w:p>
  </w:footnote>
  <w:footnote w:id="34">
    <w:p w14:paraId="0B1B423A" w14:textId="29FDACD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Inglise keeles: </w:t>
      </w:r>
      <w:r w:rsidRPr="002E2F67">
        <w:rPr>
          <w:rFonts w:ascii="Times New Roman" w:hAnsi="Times New Roman" w:cs="Times New Roman"/>
          <w:i/>
          <w:iCs/>
        </w:rPr>
        <w:t>on-site consultation exception</w:t>
      </w:r>
      <w:r w:rsidRPr="002E2F67">
        <w:rPr>
          <w:rFonts w:ascii="Times New Roman" w:hAnsi="Times New Roman" w:cs="Times New Roman"/>
        </w:rPr>
        <w:t>.</w:t>
      </w:r>
    </w:p>
  </w:footnote>
  <w:footnote w:id="35">
    <w:p w14:paraId="33013A1A" w14:textId="5151B0E0" w:rsidR="008010D5" w:rsidRPr="002E2F67" w:rsidRDefault="008010D5" w:rsidP="00402C83">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EKo C‑117/13, Technische Universität Darmstadt </w:t>
      </w:r>
      <w:r w:rsidRPr="002E2F67">
        <w:rPr>
          <w:rFonts w:ascii="Times New Roman" w:hAnsi="Times New Roman" w:cs="Times New Roman"/>
          <w:i/>
          <w:iCs/>
        </w:rPr>
        <w:t>versus</w:t>
      </w:r>
      <w:r w:rsidRPr="002E2F67">
        <w:rPr>
          <w:rFonts w:ascii="Times New Roman" w:hAnsi="Times New Roman" w:cs="Times New Roman"/>
        </w:rPr>
        <w:t xml:space="preserve"> Eugen Ulmer KG. Arvutivõrgus: </w:t>
      </w:r>
      <w:hyperlink r:id="rId25" w:history="1">
        <w:r w:rsidRPr="002E2F67">
          <w:rPr>
            <w:rStyle w:val="Hyperlink"/>
            <w:rFonts w:ascii="Times New Roman" w:hAnsi="Times New Roman" w:cs="Times New Roman"/>
          </w:rPr>
          <w:t>https://curia.europa.eu/juris/document/document.jsf?text=&amp;docid=157511&amp;pageIndex=0&amp;doclang=ET&amp;mode=lst&amp;dir=&amp;occ=first&amp;part=1&amp;cid=898328</w:t>
        </w:r>
      </w:hyperlink>
      <w:r w:rsidRPr="002E2F67">
        <w:rPr>
          <w:rFonts w:ascii="Times New Roman" w:hAnsi="Times New Roman" w:cs="Times New Roman"/>
        </w:rPr>
        <w:t xml:space="preserve"> (24.2.2022).</w:t>
      </w:r>
    </w:p>
  </w:footnote>
  <w:footnote w:id="36">
    <w:p w14:paraId="1B24BB8C" w14:textId="45FB537F" w:rsidR="008010D5" w:rsidRPr="002E2F67" w:rsidRDefault="008010D5" w:rsidP="000733ED">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EKo C‑117/13, Technische Universität Darmstadt </w:t>
      </w:r>
      <w:r w:rsidRPr="002E2F67">
        <w:rPr>
          <w:rFonts w:ascii="Times New Roman" w:hAnsi="Times New Roman" w:cs="Times New Roman"/>
          <w:i/>
          <w:iCs/>
        </w:rPr>
        <w:t>versus</w:t>
      </w:r>
      <w:r w:rsidRPr="002E2F67">
        <w:rPr>
          <w:rFonts w:ascii="Times New Roman" w:hAnsi="Times New Roman" w:cs="Times New Roman"/>
        </w:rPr>
        <w:t xml:space="preserve"> Eugen Ulmer KG. Arvutivõrgus: </w:t>
      </w:r>
      <w:hyperlink r:id="rId26" w:history="1">
        <w:r w:rsidRPr="002E2F67">
          <w:rPr>
            <w:rStyle w:val="Hyperlink"/>
            <w:rFonts w:ascii="Times New Roman" w:hAnsi="Times New Roman" w:cs="Times New Roman"/>
          </w:rPr>
          <w:t>https://curia.europa.eu/juris/document/document.jsf?text=&amp;docid=157511&amp;pageIndex=0&amp;doclang=ET&amp;mode=lst&amp;dir=&amp;occ=first&amp;part=1&amp;cid=898328</w:t>
        </w:r>
      </w:hyperlink>
      <w:r w:rsidRPr="002E2F67">
        <w:rPr>
          <w:rFonts w:ascii="Times New Roman" w:hAnsi="Times New Roman" w:cs="Times New Roman"/>
        </w:rPr>
        <w:t xml:space="preserve"> (24.2.2022).</w:t>
      </w:r>
    </w:p>
  </w:footnote>
  <w:footnote w:id="37">
    <w:p w14:paraId="4392D441" w14:textId="25667610"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SäES § 16 (1): </w:t>
      </w:r>
      <w:r w:rsidR="00054CFC">
        <w:rPr>
          <w:rFonts w:ascii="Times New Roman" w:hAnsi="Times New Roman" w:cs="Times New Roman"/>
          <w:i/>
          <w:iCs/>
        </w:rPr>
        <w:t>a</w:t>
      </w:r>
      <w:r w:rsidRPr="002E2F67">
        <w:rPr>
          <w:rFonts w:ascii="Times New Roman" w:hAnsi="Times New Roman" w:cs="Times New Roman"/>
          <w:i/>
          <w:iCs/>
        </w:rPr>
        <w:t>utoriseeritud töökoht on digitaalse säilituseksemplari kohalkasutuseks mõeldud arvutiterminal, mida kasutades on tehniliste ja füüsiliste vahenditega välistatud säilituseksemplari üldsusele kättesaadavaks tegemine või välistele andmekandjatele salvestamine</w:t>
      </w:r>
      <w:r w:rsidRPr="002E2F67">
        <w:rPr>
          <w:rFonts w:ascii="Times New Roman" w:hAnsi="Times New Roman" w:cs="Times New Roman"/>
        </w:rPr>
        <w:t>.</w:t>
      </w:r>
    </w:p>
  </w:footnote>
  <w:footnote w:id="38">
    <w:p w14:paraId="4785E9CD" w14:textId="45A9E960" w:rsidR="008010D5" w:rsidRPr="002E2F67" w:rsidRDefault="008010D5" w:rsidP="00D233F1">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Andmekaeve kohta vt Policy Department for Citizens' Rights and Constitutional Affairs (2018). The Exception for Text and Data Mining (TDM) in the Proposed Directive on Copyright in the Digital Single Market – Legal Aspects. Arvutivõrgus: </w:t>
      </w:r>
      <w:hyperlink r:id="rId27" w:history="1">
        <w:r w:rsidRPr="002E2F67">
          <w:rPr>
            <w:rStyle w:val="Hyperlink"/>
            <w:rFonts w:ascii="Times New Roman" w:hAnsi="Times New Roman" w:cs="Times New Roman"/>
          </w:rPr>
          <w:t>https://www.europarl.europa.eu/RegData/etudes/IDAN/2018/604941/IPOL_IDA(2018)604941_EN.pdf</w:t>
        </w:r>
      </w:hyperlink>
      <w:r w:rsidRPr="002E2F67">
        <w:rPr>
          <w:rFonts w:ascii="Times New Roman" w:hAnsi="Times New Roman" w:cs="Times New Roman"/>
        </w:rPr>
        <w:t xml:space="preserve"> (8.3.2022).</w:t>
      </w:r>
    </w:p>
  </w:footnote>
  <w:footnote w:id="39">
    <w:p w14:paraId="63EB5F08" w14:textId="1BBD1CB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Reprodutseerimisõigus.</w:t>
      </w:r>
    </w:p>
  </w:footnote>
  <w:footnote w:id="40">
    <w:p w14:paraId="42FC7820" w14:textId="58176D78"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Üldsusele kättesaadavaks tegemise õigus.</w:t>
      </w:r>
    </w:p>
  </w:footnote>
  <w:footnote w:id="41">
    <w:p w14:paraId="439618D9" w14:textId="42F05402"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Isikul, kes pärast autoriõiguse kehtivuse tähtaja lõppemist esimesena õiguspäraselt avaldab või suunab üldsusele varem avaldamata teose, on 25 aasta jooksul sellise teose esmakordsest avaldamisest või üldsusele suunamisest autori varaliste õigustega (§ 13) võrdsed õigused sellele teosele (AutÕS § 74</w:t>
      </w:r>
      <w:r w:rsidRPr="002E2F67">
        <w:rPr>
          <w:rFonts w:ascii="Times New Roman" w:hAnsi="Times New Roman" w:cs="Times New Roman"/>
          <w:vertAlign w:val="superscript"/>
        </w:rPr>
        <w:t>1</w:t>
      </w:r>
      <w:r w:rsidRPr="002E2F67">
        <w:rPr>
          <w:rFonts w:ascii="Times New Roman" w:hAnsi="Times New Roman" w:cs="Times New Roman"/>
        </w:rPr>
        <w:t xml:space="preserve"> (1)).</w:t>
      </w:r>
    </w:p>
  </w:footnote>
  <w:footnote w:id="42">
    <w:p w14:paraId="3CA38458" w14:textId="66CC0E3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w:t>
      </w:r>
      <w:r w:rsidR="00ED3B2C">
        <w:rPr>
          <w:rFonts w:ascii="Times New Roman" w:hAnsi="Times New Roman" w:cs="Times New Roman"/>
        </w:rPr>
        <w:t xml:space="preserve">seaduse </w:t>
      </w:r>
      <w:r w:rsidRPr="002E2F67">
        <w:rPr>
          <w:rFonts w:ascii="Times New Roman" w:hAnsi="Times New Roman" w:cs="Times New Roman"/>
        </w:rPr>
        <w:t>IV peatükk. Autori varaliste õiguste teostamise piiramine (teose vaba kasutamine).</w:t>
      </w:r>
    </w:p>
  </w:footnote>
  <w:footnote w:id="43">
    <w:p w14:paraId="433FE3E8" w14:textId="54ED8FFC"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seadus (tuginedes DSM</w:t>
      </w:r>
      <w:r w:rsidR="00851D77" w:rsidRPr="002E2F67">
        <w:rPr>
          <w:rFonts w:ascii="Times New Roman" w:hAnsi="Times New Roman" w:cs="Times New Roman"/>
        </w:rPr>
        <w:t>-</w:t>
      </w:r>
      <w:r w:rsidRPr="002E2F67">
        <w:rPr>
          <w:rFonts w:ascii="Times New Roman" w:hAnsi="Times New Roman" w:cs="Times New Roman"/>
        </w:rPr>
        <w:t>direktiivile) määratleb andmekaevet automatiseeritud analüüsimeetodina, millega analüüsitakse digitaalkujul tekste ja andmeid, et saada teavet muu hulgas mustrite, suundumuste ja korrelatsioonide kohta (§ 17</w:t>
      </w:r>
      <w:r w:rsidRPr="002E2F67">
        <w:rPr>
          <w:rFonts w:ascii="Times New Roman" w:hAnsi="Times New Roman" w:cs="Times New Roman"/>
          <w:vertAlign w:val="superscript"/>
        </w:rPr>
        <w:t>1</w:t>
      </w:r>
      <w:r w:rsidRPr="002E2F67">
        <w:rPr>
          <w:rFonts w:ascii="Times New Roman" w:hAnsi="Times New Roman" w:cs="Times New Roman"/>
        </w:rPr>
        <w:t xml:space="preserve"> (1)).</w:t>
      </w:r>
    </w:p>
  </w:footnote>
  <w:footnote w:id="44">
    <w:p w14:paraId="286E0575" w14:textId="63EBEA8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seaduse § 12 (1) punkti 3 kohaselt kuulub autorile õigus </w:t>
      </w:r>
      <w:r w:rsidRPr="002E2F67">
        <w:rPr>
          <w:rFonts w:ascii="Times New Roman" w:hAnsi="Times New Roman" w:cs="Times New Roman"/>
          <w:i/>
          <w:iCs/>
        </w:rPr>
        <w:t>teha ise või lubada teha teistel isikutel teoses endas, tema pealkirjas (nimetuses) või autorinime tähistuses mis tahes muudatusi ning õigus vaidlustada ilma autori nõusolekuta tehtud muudatusi (õigus teose puutumatusele)</w:t>
      </w:r>
      <w:r w:rsidRPr="002E2F67">
        <w:rPr>
          <w:rFonts w:ascii="Times New Roman" w:hAnsi="Times New Roman" w:cs="Times New Roman"/>
        </w:rPr>
        <w:t>.</w:t>
      </w:r>
    </w:p>
  </w:footnote>
  <w:footnote w:id="45">
    <w:p w14:paraId="7B29D9B9" w14:textId="5DA321B0"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DSM</w:t>
      </w:r>
      <w:r w:rsidR="00851D77" w:rsidRPr="002E2F67">
        <w:rPr>
          <w:rFonts w:ascii="Times New Roman" w:hAnsi="Times New Roman" w:cs="Times New Roman"/>
        </w:rPr>
        <w:t>-</w:t>
      </w:r>
      <w:r w:rsidRPr="002E2F67">
        <w:rPr>
          <w:rFonts w:ascii="Times New Roman" w:hAnsi="Times New Roman" w:cs="Times New Roman"/>
        </w:rPr>
        <w:t>direktiiv</w:t>
      </w:r>
      <w:r w:rsidR="00ED3B2C">
        <w:rPr>
          <w:rFonts w:ascii="Times New Roman" w:hAnsi="Times New Roman" w:cs="Times New Roman"/>
        </w:rPr>
        <w:t>i</w:t>
      </w:r>
      <w:r w:rsidRPr="002E2F67">
        <w:rPr>
          <w:rFonts w:ascii="Times New Roman" w:hAnsi="Times New Roman" w:cs="Times New Roman"/>
        </w:rPr>
        <w:t xml:space="preserve"> artikkel 5 (1).</w:t>
      </w:r>
    </w:p>
  </w:footnote>
  <w:footnote w:id="46">
    <w:p w14:paraId="77FB211A" w14:textId="69B2A2DC"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AutÕS § 17</w:t>
      </w:r>
      <w:r w:rsidRPr="002E2F67">
        <w:rPr>
          <w:rFonts w:ascii="Times New Roman" w:hAnsi="Times New Roman" w:cs="Times New Roman"/>
          <w:vertAlign w:val="superscript"/>
        </w:rPr>
        <w:t>1</w:t>
      </w:r>
      <w:r w:rsidRPr="002E2F67">
        <w:rPr>
          <w:rFonts w:ascii="Times New Roman" w:hAnsi="Times New Roman" w:cs="Times New Roman"/>
        </w:rPr>
        <w:t>.</w:t>
      </w:r>
    </w:p>
  </w:footnote>
  <w:footnote w:id="47">
    <w:p w14:paraId="1057C166" w14:textId="3A5235F5"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DSM</w:t>
      </w:r>
      <w:r w:rsidR="00851D77" w:rsidRPr="002E2F67">
        <w:rPr>
          <w:rFonts w:ascii="Times New Roman" w:hAnsi="Times New Roman" w:cs="Times New Roman"/>
        </w:rPr>
        <w:t>-</w:t>
      </w:r>
      <w:r w:rsidRPr="002E2F67">
        <w:rPr>
          <w:rFonts w:ascii="Times New Roman" w:hAnsi="Times New Roman" w:cs="Times New Roman"/>
        </w:rPr>
        <w:t>direktiiv</w:t>
      </w:r>
      <w:r w:rsidR="00ED3B2C">
        <w:rPr>
          <w:rFonts w:ascii="Times New Roman" w:hAnsi="Times New Roman" w:cs="Times New Roman"/>
        </w:rPr>
        <w:t>i</w:t>
      </w:r>
      <w:r w:rsidRPr="002E2F67">
        <w:rPr>
          <w:rFonts w:ascii="Times New Roman" w:hAnsi="Times New Roman" w:cs="Times New Roman"/>
        </w:rPr>
        <w:t xml:space="preserve"> põhjenduspunkt 12 selgitab teadusasutuse olemust järgmiselt: </w:t>
      </w:r>
      <w:r w:rsidR="00ED3B2C">
        <w:rPr>
          <w:rFonts w:ascii="Times New Roman" w:hAnsi="Times New Roman" w:cs="Times New Roman"/>
          <w:i/>
          <w:iCs/>
        </w:rPr>
        <w:t>t</w:t>
      </w:r>
      <w:r w:rsidRPr="002E2F67">
        <w:rPr>
          <w:rFonts w:ascii="Times New Roman" w:hAnsi="Times New Roman" w:cs="Times New Roman"/>
          <w:i/>
          <w:iCs/>
        </w:rPr>
        <w:t>eadusasutused üle liidu hõlmavad väga erinevaid üksusi, kelle peamine eesmärk on teha teadusuuringuid või teha seda koos haridusteenuste osutamisega. Teadusuuringute mõiste peaks käesoleva direktiivi tähenduses hõlmama nii loodusteadusi kui ka humanitaarteadusi. Üksuste mitmekesisuse tõttu on oluline, et oleks ühine arusaam sellest, kes on teadusorganisatsioonid. Näiteks peaksid need lisaks ülikoolidele või muudele kõrgkoolidele ja nende raamatukogudele hõlmama ka selliseid üksusi nagu teadusinstituudid ja teadusuuringutega tegelevad haiglad. Hoolimata eri õiguslikest vormidest ja struktuuridest on eri liikmesriikide teadusorganisatsioonidele üldiselt omane, et need toimivad kas mittetulunduslikul alusel või täidavad riigi poolt tunnustatud avaliku huvi ülesandeid. Selline avaliku huvi ülesanne võib kajastuda näiteks riiklikus rahastamises, liikmesriigi õigusnormides või hankelepingutes. Käesoleva direktiivi kohaldamisel ei tohiks teadusorganisatsioonideks seevastu pidada organisatsioone, mille üle äriühingutel on otsustav mõju, võimaldades neil teostada kontrolli struktuurilistes olukordades, näiteks aktsionäride või liikmete kaudu, mis võib põhjustada eelisjuurdepääsu teadustöö tulemustele</w:t>
      </w:r>
      <w:r w:rsidRPr="002E2F67">
        <w:rPr>
          <w:rFonts w:ascii="Times New Roman" w:hAnsi="Times New Roman" w:cs="Times New Roman"/>
        </w:rPr>
        <w:t>.</w:t>
      </w:r>
    </w:p>
  </w:footnote>
  <w:footnote w:id="48">
    <w:p w14:paraId="17E05741" w14:textId="51EC1723"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Teadus- ja arendustegevuse korralduse seadus. - RT I 1997, 30, 471 … RT I, 19.03.2019, 12.</w:t>
      </w:r>
    </w:p>
  </w:footnote>
  <w:footnote w:id="49">
    <w:p w14:paraId="34D0C9B9" w14:textId="47D06AF3"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14.</w:t>
      </w:r>
    </w:p>
  </w:footnote>
  <w:footnote w:id="50">
    <w:p w14:paraId="082E4ACD" w14:textId="57E9EEF1" w:rsidR="008010D5" w:rsidRPr="002E2F67" w:rsidRDefault="008010D5" w:rsidP="00EC2F73">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M.-D. Papadopoulou, K. Kolotourou, M. Bottis (2021). Τhe Exception of Text and Data Mining from the Academic Libraries Standpoint. - Open Journal of Social Sciences</w:t>
      </w:r>
      <w:r w:rsidR="002B2CB9">
        <w:rPr>
          <w:rFonts w:ascii="Times New Roman" w:hAnsi="Times New Roman" w:cs="Times New Roman"/>
        </w:rPr>
        <w:t xml:space="preserve">, </w:t>
      </w:r>
      <w:r w:rsidRPr="002E2F67">
        <w:rPr>
          <w:rFonts w:ascii="Times New Roman" w:hAnsi="Times New Roman" w:cs="Times New Roman"/>
        </w:rPr>
        <w:t xml:space="preserve">9, lk 509. Arvutivõrgus: </w:t>
      </w:r>
      <w:hyperlink r:id="rId28" w:history="1">
        <w:r w:rsidRPr="002E2F67">
          <w:rPr>
            <w:rStyle w:val="Hyperlink"/>
            <w:rFonts w:ascii="Times New Roman" w:hAnsi="Times New Roman" w:cs="Times New Roman"/>
          </w:rPr>
          <w:t>https://www.scirp.org/pdf/jss_2021052414155129.pdf</w:t>
        </w:r>
      </w:hyperlink>
      <w:r w:rsidRPr="002E2F67">
        <w:rPr>
          <w:rFonts w:ascii="Times New Roman" w:hAnsi="Times New Roman" w:cs="Times New Roman"/>
        </w:rPr>
        <w:t xml:space="preserve"> (7.3.2022).</w:t>
      </w:r>
    </w:p>
  </w:footnote>
  <w:footnote w:id="51">
    <w:p w14:paraId="10D836E7" w14:textId="0438E488"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Säilituseksemplari mõiste kohta vt SäES § 2.</w:t>
      </w:r>
    </w:p>
  </w:footnote>
  <w:footnote w:id="52">
    <w:p w14:paraId="73CB4E33" w14:textId="3515AD8E"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SäES § 14 (5).</w:t>
      </w:r>
    </w:p>
  </w:footnote>
  <w:footnote w:id="53">
    <w:p w14:paraId="361E3456" w14:textId="62A7FBA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Infoühiskonna direktiiv</w:t>
      </w:r>
      <w:r w:rsidR="002B2CB9">
        <w:rPr>
          <w:rFonts w:ascii="Times New Roman" w:hAnsi="Times New Roman" w:cs="Times New Roman"/>
        </w:rPr>
        <w:t>i</w:t>
      </w:r>
      <w:r w:rsidRPr="002E2F67">
        <w:rPr>
          <w:rFonts w:ascii="Times New Roman" w:hAnsi="Times New Roman" w:cs="Times New Roman"/>
        </w:rPr>
        <w:t xml:space="preserve"> artikkel 5</w:t>
      </w:r>
      <w:r w:rsidR="00817F46">
        <w:rPr>
          <w:rFonts w:ascii="Times New Roman" w:hAnsi="Times New Roman" w:cs="Times New Roman"/>
        </w:rPr>
        <w:t>.</w:t>
      </w:r>
      <w:r w:rsidRPr="002E2F67">
        <w:rPr>
          <w:rFonts w:ascii="Times New Roman" w:hAnsi="Times New Roman" w:cs="Times New Roman"/>
        </w:rPr>
        <w:t xml:space="preserve"> Erandid ja piirangud</w:t>
      </w:r>
      <w:r w:rsidR="00A77094">
        <w:rPr>
          <w:rFonts w:ascii="Times New Roman" w:hAnsi="Times New Roman" w:cs="Times New Roman"/>
        </w:rPr>
        <w:t>.</w:t>
      </w:r>
    </w:p>
    <w:p w14:paraId="7B73CEBD" w14:textId="135A9ACA" w:rsidR="008010D5" w:rsidRPr="007379FF" w:rsidRDefault="008010D5" w:rsidP="00C7052C">
      <w:pPr>
        <w:pStyle w:val="FootnoteText"/>
        <w:jc w:val="both"/>
        <w:rPr>
          <w:rFonts w:ascii="Times New Roman" w:hAnsi="Times New Roman" w:cs="Times New Roman"/>
          <w:i/>
          <w:iCs/>
        </w:rPr>
      </w:pPr>
      <w:r w:rsidRPr="007379FF">
        <w:rPr>
          <w:rFonts w:ascii="Times New Roman" w:hAnsi="Times New Roman" w:cs="Times New Roman"/>
          <w:i/>
          <w:iCs/>
        </w:rPr>
        <w:t>3. Liikmesriigid võivad artiklites 2 ja 3 sätestatud õiguste puhul näha ette erandeid või piiranguid järgmistel juhtudel:</w:t>
      </w:r>
    </w:p>
    <w:p w14:paraId="15F0E2C5" w14:textId="32338522" w:rsidR="008010D5" w:rsidRPr="007379FF" w:rsidRDefault="008010D5" w:rsidP="00C7052C">
      <w:pPr>
        <w:pStyle w:val="FootnoteText"/>
        <w:jc w:val="both"/>
        <w:rPr>
          <w:rFonts w:ascii="Times New Roman" w:hAnsi="Times New Roman" w:cs="Times New Roman"/>
          <w:i/>
          <w:iCs/>
        </w:rPr>
      </w:pPr>
      <w:r w:rsidRPr="007379FF">
        <w:rPr>
          <w:rFonts w:ascii="Times New Roman" w:hAnsi="Times New Roman" w:cs="Times New Roman"/>
          <w:i/>
          <w:iCs/>
        </w:rPr>
        <w:t xml:space="preserve">n) lõike 2 punktis c nimetatud </w:t>
      </w:r>
      <w:r w:rsidRPr="007379FF">
        <w:rPr>
          <w:rFonts w:ascii="Times New Roman" w:hAnsi="Times New Roman" w:cs="Times New Roman"/>
          <w:b/>
          <w:bCs/>
          <w:i/>
          <w:iCs/>
        </w:rPr>
        <w:t>asutuste territooriumil asuvate eriseadmete kaudu</w:t>
      </w:r>
      <w:r w:rsidRPr="007379FF">
        <w:rPr>
          <w:rFonts w:ascii="Times New Roman" w:hAnsi="Times New Roman" w:cs="Times New Roman"/>
          <w:i/>
          <w:iCs/>
        </w:rPr>
        <w:t xml:space="preserve"> nende kogudesse kuuluvate kauplemisele ja litsentsimisele mittekuuluvate teoste või muude objektide üksikisikutele edastamine või kättesaadavaks tegemine uuringuteks või eraviisiliseks uurimiseks.</w:t>
      </w:r>
    </w:p>
  </w:footnote>
  <w:footnote w:id="54">
    <w:p w14:paraId="26A06651" w14:textId="05EE6BF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SäES § 14 (6).</w:t>
      </w:r>
    </w:p>
  </w:footnote>
  <w:footnote w:id="55">
    <w:p w14:paraId="24916B0E" w14:textId="77777777" w:rsidR="008010D5" w:rsidRPr="002E2F67" w:rsidRDefault="008010D5" w:rsidP="001D32EF">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EKo C‑117/13, Technische Universität Darmstadt </w:t>
      </w:r>
      <w:r w:rsidRPr="002E2F67">
        <w:rPr>
          <w:rFonts w:ascii="Times New Roman" w:hAnsi="Times New Roman" w:cs="Times New Roman"/>
          <w:i/>
          <w:iCs/>
        </w:rPr>
        <w:t>versus</w:t>
      </w:r>
      <w:r w:rsidRPr="002E2F67">
        <w:rPr>
          <w:rFonts w:ascii="Times New Roman" w:hAnsi="Times New Roman" w:cs="Times New Roman"/>
        </w:rPr>
        <w:t xml:space="preserve"> Eugen Ulmer KG. Arvutivõrgus: </w:t>
      </w:r>
      <w:hyperlink r:id="rId29" w:history="1">
        <w:r w:rsidRPr="002E2F67">
          <w:rPr>
            <w:rStyle w:val="Hyperlink"/>
            <w:rFonts w:ascii="Times New Roman" w:hAnsi="Times New Roman" w:cs="Times New Roman"/>
          </w:rPr>
          <w:t>https://curia.europa.eu/juris/document/document.jsf?text=&amp;docid=157511&amp;pageIndex=0&amp;doclang=ET&amp;mode=lst&amp;dir=&amp;occ=first&amp;part=1&amp;cid=898328</w:t>
        </w:r>
      </w:hyperlink>
      <w:r w:rsidRPr="002E2F67">
        <w:rPr>
          <w:rFonts w:ascii="Times New Roman" w:hAnsi="Times New Roman" w:cs="Times New Roman"/>
        </w:rPr>
        <w:t xml:space="preserve"> (24.2.2022).</w:t>
      </w:r>
    </w:p>
  </w:footnote>
  <w:footnote w:id="56">
    <w:p w14:paraId="459CCED1" w14:textId="3E08B861"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DSM</w:t>
      </w:r>
      <w:r w:rsidR="00DA7F75" w:rsidRPr="002E2F67">
        <w:rPr>
          <w:rFonts w:ascii="Times New Roman" w:hAnsi="Times New Roman" w:cs="Times New Roman"/>
        </w:rPr>
        <w:t>-</w:t>
      </w:r>
      <w:r w:rsidRPr="002E2F67">
        <w:rPr>
          <w:rFonts w:ascii="Times New Roman" w:hAnsi="Times New Roman" w:cs="Times New Roman"/>
        </w:rPr>
        <w:t>direktiiv</w:t>
      </w:r>
      <w:r w:rsidR="002B2CB9">
        <w:rPr>
          <w:rFonts w:ascii="Times New Roman" w:hAnsi="Times New Roman" w:cs="Times New Roman"/>
        </w:rPr>
        <w:t>i</w:t>
      </w:r>
      <w:r w:rsidRPr="002E2F67">
        <w:rPr>
          <w:rFonts w:ascii="Times New Roman" w:hAnsi="Times New Roman" w:cs="Times New Roman"/>
        </w:rPr>
        <w:t xml:space="preserve"> põhjenduspunkt</w:t>
      </w:r>
      <w:r w:rsidR="002B2CB9">
        <w:rPr>
          <w:rFonts w:ascii="Times New Roman" w:hAnsi="Times New Roman" w:cs="Times New Roman"/>
        </w:rPr>
        <w:t>i</w:t>
      </w:r>
      <w:r w:rsidRPr="002E2F67">
        <w:rPr>
          <w:rFonts w:ascii="Times New Roman" w:hAnsi="Times New Roman" w:cs="Times New Roman"/>
        </w:rPr>
        <w:t xml:space="preserve"> 27 viimane lause: </w:t>
      </w:r>
      <w:r w:rsidR="002B2CB9" w:rsidRPr="007379FF">
        <w:rPr>
          <w:rFonts w:ascii="Times New Roman" w:hAnsi="Times New Roman" w:cs="Times New Roman"/>
          <w:i/>
          <w:iCs/>
        </w:rPr>
        <w:t>k</w:t>
      </w:r>
      <w:r w:rsidRPr="002E2F67">
        <w:rPr>
          <w:rFonts w:ascii="Times New Roman" w:hAnsi="Times New Roman" w:cs="Times New Roman"/>
          <w:i/>
          <w:iCs/>
        </w:rPr>
        <w:t>ultuuripärandiasutused peaksid muudel eesmärkidel kui nende püsikogudes olevate teoste ja muu materjali säilitamiseks tehtavaid reprodutseerimistoiminguid tegema jätkuvalt õiguste omajate loal, välja arvatud juhul, kui see on lubatud liidu õiguses sätestatud muude erandite või piirangutega</w:t>
      </w:r>
      <w:r w:rsidRPr="002E2F67">
        <w:rPr>
          <w:rFonts w:ascii="Times New Roman" w:hAnsi="Times New Roman" w:cs="Times New Roman"/>
        </w:rPr>
        <w:t>.</w:t>
      </w:r>
    </w:p>
  </w:footnote>
  <w:footnote w:id="57">
    <w:p w14:paraId="130C15C0" w14:textId="2B883290"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Seletuskirja kohaselt (lk 28-29): </w:t>
      </w:r>
      <w:r w:rsidR="002B2CB9">
        <w:rPr>
          <w:rFonts w:ascii="Times New Roman" w:hAnsi="Times New Roman" w:cs="Times New Roman"/>
          <w:i/>
          <w:iCs/>
        </w:rPr>
        <w:t>m</w:t>
      </w:r>
      <w:r w:rsidRPr="007379FF">
        <w:rPr>
          <w:rFonts w:ascii="Times New Roman" w:hAnsi="Times New Roman" w:cs="Times New Roman"/>
          <w:i/>
          <w:iCs/>
        </w:rPr>
        <w:t>is puudutab ühe erandi alusel tehtud koopia kasutamist teisest erandist kasusaamiseks (nt raamatukogus säilituserandi alusel tehtud koopia kasutamine selleks, et kogusse kuuluv sisu teha lugejale kohapeal eriseadmete kaudu kättesaadavaks), siis sellise võimaluse olemasolu on möönnud ka Euroopa Kohus (vt kaasus C-117/13 punktid 43-49, vt ka nn DSM</w:t>
      </w:r>
      <w:r w:rsidR="00851D77" w:rsidRPr="007379FF">
        <w:rPr>
          <w:rFonts w:ascii="Times New Roman" w:hAnsi="Times New Roman" w:cs="Times New Roman"/>
          <w:i/>
          <w:iCs/>
        </w:rPr>
        <w:t>-</w:t>
      </w:r>
      <w:r w:rsidRPr="007379FF">
        <w:rPr>
          <w:rFonts w:ascii="Times New Roman" w:hAnsi="Times New Roman" w:cs="Times New Roman"/>
          <w:i/>
          <w:iCs/>
        </w:rPr>
        <w:t>direktiivi 2019/790 põhjenduspunkti 27 viimane lause)</w:t>
      </w:r>
      <w:r w:rsidRPr="002E2F67">
        <w:rPr>
          <w:rFonts w:ascii="Times New Roman" w:hAnsi="Times New Roman" w:cs="Times New Roman"/>
        </w:rPr>
        <w:t>.</w:t>
      </w:r>
    </w:p>
  </w:footnote>
  <w:footnote w:id="58">
    <w:p w14:paraId="60E77383" w14:textId="516BCE9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25.</w:t>
      </w:r>
    </w:p>
  </w:footnote>
  <w:footnote w:id="59">
    <w:p w14:paraId="615D26B7" w14:textId="5662B9FD"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26.</w:t>
      </w:r>
    </w:p>
  </w:footnote>
  <w:footnote w:id="60">
    <w:p w14:paraId="54775808" w14:textId="7777777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26.</w:t>
      </w:r>
    </w:p>
  </w:footnote>
  <w:footnote w:id="61">
    <w:p w14:paraId="78CE3D08" w14:textId="0BC165C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Infoühiskonna direktiiv</w:t>
      </w:r>
      <w:r w:rsidR="0068326B">
        <w:rPr>
          <w:rFonts w:ascii="Times New Roman" w:hAnsi="Times New Roman" w:cs="Times New Roman"/>
        </w:rPr>
        <w:t>i</w:t>
      </w:r>
      <w:r w:rsidRPr="002E2F67">
        <w:rPr>
          <w:rFonts w:ascii="Times New Roman" w:hAnsi="Times New Roman" w:cs="Times New Roman"/>
        </w:rPr>
        <w:t xml:space="preserve"> artikkel 5 (2) punkt c: </w:t>
      </w:r>
      <w:r w:rsidR="0068326B">
        <w:rPr>
          <w:rFonts w:ascii="Times New Roman" w:hAnsi="Times New Roman" w:cs="Times New Roman"/>
          <w:i/>
          <w:iCs/>
        </w:rPr>
        <w:t>l</w:t>
      </w:r>
      <w:r w:rsidRPr="002E2F67">
        <w:rPr>
          <w:rFonts w:ascii="Times New Roman" w:hAnsi="Times New Roman" w:cs="Times New Roman"/>
          <w:i/>
          <w:iCs/>
        </w:rPr>
        <w:t>iikmesriigid võivad artiklis 2 sätestatud reprodutseerimisõiguse puhul näha ette erandeid ja piiranguid järgmistel juhtudel, kui kõne all on konkreetsed reproduktsioonid, mida teevad avalikud raamatukogud, haridusasutused või muuseumid või arhiivid ning mis ei ole otseselt ega kaudselt ette nähtud majandusliku või kaubandusliku tulu saamiseks</w:t>
      </w:r>
      <w:r w:rsidRPr="002E2F67">
        <w:rPr>
          <w:rFonts w:ascii="Times New Roman" w:hAnsi="Times New Roman" w:cs="Times New Roman"/>
        </w:rPr>
        <w:t>.</w:t>
      </w:r>
    </w:p>
  </w:footnote>
  <w:footnote w:id="62">
    <w:p w14:paraId="06A61D4A" w14:textId="71939DEA"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Infoühiskonna direktiivi põhjenduspunkt 40: </w:t>
      </w:r>
      <w:r w:rsidR="0068326B">
        <w:rPr>
          <w:rFonts w:ascii="Times New Roman" w:hAnsi="Times New Roman" w:cs="Times New Roman"/>
          <w:i/>
          <w:iCs/>
        </w:rPr>
        <w:t>l</w:t>
      </w:r>
      <w:r w:rsidRPr="002E2F67">
        <w:rPr>
          <w:rFonts w:ascii="Times New Roman" w:hAnsi="Times New Roman" w:cs="Times New Roman"/>
          <w:i/>
          <w:iCs/>
        </w:rPr>
        <w:t>iikmesriigid võivad ette näha erandi või piirangu teatavate mittetulunduslike asutuste, näiteks avalike raamatukogude jms asutuste, samuti arhiivide huvides. See peaks siiski piirnema teatavate reprodutseerimisõigusega hõlmatud erijuhtudega. Selline erand ega piirang ei tohiks hõlmata kaitstud teoste või muude objektide on-line edastamisega seotud tegevust</w:t>
      </w:r>
      <w:r w:rsidRPr="002E2F67">
        <w:rPr>
          <w:rFonts w:ascii="Times New Roman" w:hAnsi="Times New Roman" w:cs="Times New Roman"/>
        </w:rPr>
        <w:t>.</w:t>
      </w:r>
    </w:p>
  </w:footnote>
  <w:footnote w:id="63">
    <w:p w14:paraId="0215494C" w14:textId="1F67CB61" w:rsidR="008010D5" w:rsidRPr="002E2F67" w:rsidRDefault="008010D5" w:rsidP="00CB1675">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European Commission, Directorate-General for the Internal Market and Services, </w:t>
      </w:r>
      <w:r w:rsidR="008E1B4E">
        <w:rPr>
          <w:rFonts w:ascii="Times New Roman" w:hAnsi="Times New Roman" w:cs="Times New Roman"/>
        </w:rPr>
        <w:t xml:space="preserve">A. </w:t>
      </w:r>
      <w:r w:rsidR="00CB1675">
        <w:rPr>
          <w:rFonts w:ascii="Times New Roman" w:hAnsi="Times New Roman" w:cs="Times New Roman"/>
        </w:rPr>
        <w:t xml:space="preserve">de </w:t>
      </w:r>
      <w:r w:rsidRPr="002E2F67">
        <w:rPr>
          <w:rFonts w:ascii="Times New Roman" w:hAnsi="Times New Roman" w:cs="Times New Roman"/>
        </w:rPr>
        <w:t xml:space="preserve">Francquen, </w:t>
      </w:r>
      <w:r w:rsidR="008E1B4E">
        <w:rPr>
          <w:rFonts w:ascii="Times New Roman" w:hAnsi="Times New Roman" w:cs="Times New Roman"/>
        </w:rPr>
        <w:t xml:space="preserve">S. </w:t>
      </w:r>
      <w:r w:rsidRPr="002E2F67">
        <w:rPr>
          <w:rFonts w:ascii="Times New Roman" w:hAnsi="Times New Roman" w:cs="Times New Roman"/>
        </w:rPr>
        <w:t xml:space="preserve">Dusollier, </w:t>
      </w:r>
      <w:r w:rsidR="008E1B4E">
        <w:rPr>
          <w:rFonts w:ascii="Times New Roman" w:hAnsi="Times New Roman" w:cs="Times New Roman"/>
        </w:rPr>
        <w:t>J.</w:t>
      </w:r>
      <w:r w:rsidR="00CB1675">
        <w:rPr>
          <w:rFonts w:ascii="Times New Roman" w:hAnsi="Times New Roman" w:cs="Times New Roman"/>
        </w:rPr>
        <w:t>-P.</w:t>
      </w:r>
      <w:r w:rsidR="008E1B4E">
        <w:rPr>
          <w:rFonts w:ascii="Times New Roman" w:hAnsi="Times New Roman" w:cs="Times New Roman"/>
        </w:rPr>
        <w:t xml:space="preserve"> </w:t>
      </w:r>
      <w:r w:rsidRPr="002E2F67">
        <w:rPr>
          <w:rFonts w:ascii="Times New Roman" w:hAnsi="Times New Roman" w:cs="Times New Roman"/>
        </w:rPr>
        <w:t xml:space="preserve">Triaille, et al. Study on the </w:t>
      </w:r>
      <w:r w:rsidR="005F2F93">
        <w:rPr>
          <w:rFonts w:ascii="Times New Roman" w:hAnsi="Times New Roman" w:cs="Times New Roman"/>
        </w:rPr>
        <w:t>A</w:t>
      </w:r>
      <w:r w:rsidRPr="002E2F67">
        <w:rPr>
          <w:rFonts w:ascii="Times New Roman" w:hAnsi="Times New Roman" w:cs="Times New Roman"/>
        </w:rPr>
        <w:t xml:space="preserve">pplication of Directive 2001/29/EC on </w:t>
      </w:r>
      <w:r w:rsidR="005F2F93">
        <w:rPr>
          <w:rFonts w:ascii="Times New Roman" w:hAnsi="Times New Roman" w:cs="Times New Roman"/>
        </w:rPr>
        <w:t>C</w:t>
      </w:r>
      <w:r w:rsidRPr="002E2F67">
        <w:rPr>
          <w:rFonts w:ascii="Times New Roman" w:hAnsi="Times New Roman" w:cs="Times New Roman"/>
        </w:rPr>
        <w:t xml:space="preserve">opyright and </w:t>
      </w:r>
      <w:r w:rsidR="005F2F93">
        <w:rPr>
          <w:rFonts w:ascii="Times New Roman" w:hAnsi="Times New Roman" w:cs="Times New Roman"/>
        </w:rPr>
        <w:t>R</w:t>
      </w:r>
      <w:r w:rsidRPr="002E2F67">
        <w:rPr>
          <w:rFonts w:ascii="Times New Roman" w:hAnsi="Times New Roman" w:cs="Times New Roman"/>
        </w:rPr>
        <w:t xml:space="preserve">elated </w:t>
      </w:r>
      <w:r w:rsidR="005F2F93">
        <w:rPr>
          <w:rFonts w:ascii="Times New Roman" w:hAnsi="Times New Roman" w:cs="Times New Roman"/>
        </w:rPr>
        <w:t>R</w:t>
      </w:r>
      <w:r w:rsidRPr="002E2F67">
        <w:rPr>
          <w:rFonts w:ascii="Times New Roman" w:hAnsi="Times New Roman" w:cs="Times New Roman"/>
        </w:rPr>
        <w:t xml:space="preserve">ights in the </w:t>
      </w:r>
      <w:r w:rsidR="005F2F93">
        <w:rPr>
          <w:rFonts w:ascii="Times New Roman" w:hAnsi="Times New Roman" w:cs="Times New Roman"/>
        </w:rPr>
        <w:t>I</w:t>
      </w:r>
      <w:r w:rsidRPr="002E2F67">
        <w:rPr>
          <w:rFonts w:ascii="Times New Roman" w:hAnsi="Times New Roman" w:cs="Times New Roman"/>
        </w:rPr>
        <w:t xml:space="preserve">nformation </w:t>
      </w:r>
      <w:r w:rsidR="005F2F93">
        <w:rPr>
          <w:rFonts w:ascii="Times New Roman" w:hAnsi="Times New Roman" w:cs="Times New Roman"/>
        </w:rPr>
        <w:t>S</w:t>
      </w:r>
      <w:r w:rsidRPr="002E2F67">
        <w:rPr>
          <w:rFonts w:ascii="Times New Roman" w:hAnsi="Times New Roman" w:cs="Times New Roman"/>
        </w:rPr>
        <w:t xml:space="preserve">ociety (the "Infosoc Directive"), European Commission, 2013. Arvutivõrgus: </w:t>
      </w:r>
      <w:hyperlink r:id="rId30" w:history="1">
        <w:r w:rsidRPr="002E2F67">
          <w:rPr>
            <w:rStyle w:val="Hyperlink"/>
            <w:rFonts w:ascii="Times New Roman" w:hAnsi="Times New Roman" w:cs="Times New Roman"/>
          </w:rPr>
          <w:t>https://op.europa.eu/en/publication-detail/-/publication/9ebb5084-ea89-4b3e-bda2-33816f11425b</w:t>
        </w:r>
      </w:hyperlink>
      <w:r w:rsidRPr="002E2F67">
        <w:rPr>
          <w:rFonts w:ascii="Times New Roman" w:hAnsi="Times New Roman" w:cs="Times New Roman"/>
        </w:rPr>
        <w:t xml:space="preserve"> (8.3.2022).</w:t>
      </w:r>
    </w:p>
  </w:footnote>
  <w:footnote w:id="64">
    <w:p w14:paraId="07DB148C" w14:textId="7597AB25"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26.</w:t>
      </w:r>
    </w:p>
  </w:footnote>
  <w:footnote w:id="65">
    <w:p w14:paraId="6B9E25D7" w14:textId="231A58C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Infoühiskonna direktiivi 2013</w:t>
      </w:r>
      <w:r w:rsidR="005F2F93">
        <w:rPr>
          <w:rFonts w:ascii="Times New Roman" w:hAnsi="Times New Roman" w:cs="Times New Roman"/>
        </w:rPr>
        <w:t>. a</w:t>
      </w:r>
      <w:r w:rsidRPr="002E2F67">
        <w:rPr>
          <w:rFonts w:ascii="Times New Roman" w:hAnsi="Times New Roman" w:cs="Times New Roman"/>
        </w:rPr>
        <w:t xml:space="preserve"> uuring, lk 261.</w:t>
      </w:r>
    </w:p>
  </w:footnote>
  <w:footnote w:id="66">
    <w:p w14:paraId="7C4F088C" w14:textId="63173386" w:rsidR="008010D5" w:rsidRPr="002E2F67" w:rsidRDefault="008010D5" w:rsidP="00B5258B">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w:t>
      </w:r>
      <w:r w:rsidR="008E1B4E">
        <w:rPr>
          <w:rFonts w:ascii="Times New Roman" w:hAnsi="Times New Roman" w:cs="Times New Roman"/>
        </w:rPr>
        <w:t xml:space="preserve">R. </w:t>
      </w:r>
      <w:r w:rsidRPr="002E2F67">
        <w:rPr>
          <w:rFonts w:ascii="Times New Roman" w:hAnsi="Times New Roman" w:cs="Times New Roman"/>
        </w:rPr>
        <w:t xml:space="preserve">Eckart de Castilho, </w:t>
      </w:r>
      <w:r w:rsidR="008E1B4E">
        <w:rPr>
          <w:rFonts w:ascii="Times New Roman" w:hAnsi="Times New Roman" w:cs="Times New Roman"/>
        </w:rPr>
        <w:t xml:space="preserve">G. </w:t>
      </w:r>
      <w:r w:rsidRPr="002E2F67">
        <w:rPr>
          <w:rFonts w:ascii="Times New Roman" w:hAnsi="Times New Roman" w:cs="Times New Roman"/>
        </w:rPr>
        <w:t xml:space="preserve">Dore, </w:t>
      </w:r>
      <w:r w:rsidR="008E1B4E">
        <w:rPr>
          <w:rFonts w:ascii="Times New Roman" w:hAnsi="Times New Roman" w:cs="Times New Roman"/>
        </w:rPr>
        <w:t xml:space="preserve">T. </w:t>
      </w:r>
      <w:r w:rsidRPr="002E2F67">
        <w:rPr>
          <w:rFonts w:ascii="Times New Roman" w:hAnsi="Times New Roman" w:cs="Times New Roman"/>
        </w:rPr>
        <w:t xml:space="preserve">Margoni, </w:t>
      </w:r>
      <w:r w:rsidR="008E1B4E">
        <w:rPr>
          <w:rFonts w:ascii="Times New Roman" w:hAnsi="Times New Roman" w:cs="Times New Roman"/>
        </w:rPr>
        <w:t xml:space="preserve">P. </w:t>
      </w:r>
      <w:r w:rsidRPr="002E2F67">
        <w:rPr>
          <w:rFonts w:ascii="Times New Roman" w:hAnsi="Times New Roman" w:cs="Times New Roman"/>
        </w:rPr>
        <w:t xml:space="preserve">Labropoulou &amp; </w:t>
      </w:r>
      <w:r w:rsidR="008E1B4E">
        <w:rPr>
          <w:rFonts w:ascii="Times New Roman" w:hAnsi="Times New Roman" w:cs="Times New Roman"/>
        </w:rPr>
        <w:t xml:space="preserve">I. </w:t>
      </w:r>
      <w:r w:rsidRPr="002E2F67">
        <w:rPr>
          <w:rFonts w:ascii="Times New Roman" w:hAnsi="Times New Roman" w:cs="Times New Roman"/>
        </w:rPr>
        <w:t xml:space="preserve">Gurevych (2018). A </w:t>
      </w:r>
      <w:r w:rsidR="005F2F93">
        <w:rPr>
          <w:rFonts w:ascii="Times New Roman" w:hAnsi="Times New Roman" w:cs="Times New Roman"/>
        </w:rPr>
        <w:t>L</w:t>
      </w:r>
      <w:r w:rsidRPr="002E2F67">
        <w:rPr>
          <w:rFonts w:ascii="Times New Roman" w:hAnsi="Times New Roman" w:cs="Times New Roman"/>
        </w:rPr>
        <w:t xml:space="preserve">egal </w:t>
      </w:r>
      <w:r w:rsidR="00E162B6">
        <w:rPr>
          <w:rFonts w:ascii="Times New Roman" w:hAnsi="Times New Roman" w:cs="Times New Roman"/>
        </w:rPr>
        <w:t>P</w:t>
      </w:r>
      <w:r w:rsidRPr="002E2F67">
        <w:rPr>
          <w:rFonts w:ascii="Times New Roman" w:hAnsi="Times New Roman" w:cs="Times New Roman"/>
        </w:rPr>
        <w:t xml:space="preserve">erspective on </w:t>
      </w:r>
      <w:r w:rsidR="00E162B6">
        <w:rPr>
          <w:rFonts w:ascii="Times New Roman" w:hAnsi="Times New Roman" w:cs="Times New Roman"/>
        </w:rPr>
        <w:t>T</w:t>
      </w:r>
      <w:r w:rsidRPr="002E2F67">
        <w:rPr>
          <w:rFonts w:ascii="Times New Roman" w:hAnsi="Times New Roman" w:cs="Times New Roman"/>
        </w:rPr>
        <w:t xml:space="preserve">raining </w:t>
      </w:r>
      <w:r w:rsidR="00E162B6">
        <w:rPr>
          <w:rFonts w:ascii="Times New Roman" w:hAnsi="Times New Roman" w:cs="Times New Roman"/>
        </w:rPr>
        <w:t>M</w:t>
      </w:r>
      <w:r w:rsidRPr="002E2F67">
        <w:rPr>
          <w:rFonts w:ascii="Times New Roman" w:hAnsi="Times New Roman" w:cs="Times New Roman"/>
        </w:rPr>
        <w:t xml:space="preserve">odels for Natural Language Processing. </w:t>
      </w:r>
      <w:r w:rsidR="007F7249">
        <w:rPr>
          <w:rFonts w:ascii="Times New Roman" w:hAnsi="Times New Roman" w:cs="Times New Roman"/>
        </w:rPr>
        <w:t xml:space="preserve">- </w:t>
      </w:r>
      <w:r w:rsidRPr="002E2F67">
        <w:rPr>
          <w:rFonts w:ascii="Times New Roman" w:hAnsi="Times New Roman" w:cs="Times New Roman"/>
        </w:rPr>
        <w:t xml:space="preserve">Proceedings of the Eleventh International Conference on Language Resources and Evaluation (LREC 2018), Miyazaki, Japan, ELRA. Arvutivõrgus: </w:t>
      </w:r>
      <w:hyperlink r:id="rId31" w:history="1">
        <w:r w:rsidRPr="002E2F67">
          <w:rPr>
            <w:rStyle w:val="Hyperlink"/>
            <w:rFonts w:ascii="Times New Roman" w:hAnsi="Times New Roman" w:cs="Times New Roman"/>
          </w:rPr>
          <w:t>http://www.lrec-conf.org/proceedings/lrec2018/pdf/1006.pdf</w:t>
        </w:r>
      </w:hyperlink>
      <w:r w:rsidRPr="002E2F67">
        <w:rPr>
          <w:rFonts w:ascii="Times New Roman" w:hAnsi="Times New Roman" w:cs="Times New Roman"/>
        </w:rPr>
        <w:t xml:space="preserve"> (22.1.2022); A</w:t>
      </w:r>
      <w:r w:rsidR="008E1B4E">
        <w:rPr>
          <w:rFonts w:ascii="Times New Roman" w:hAnsi="Times New Roman" w:cs="Times New Roman"/>
        </w:rPr>
        <w:t>.</w:t>
      </w:r>
      <w:r w:rsidRPr="002E2F67">
        <w:rPr>
          <w:rFonts w:ascii="Times New Roman" w:hAnsi="Times New Roman" w:cs="Times New Roman"/>
        </w:rPr>
        <w:t xml:space="preserve"> Kelli, K</w:t>
      </w:r>
      <w:r w:rsidR="008E1B4E">
        <w:rPr>
          <w:rFonts w:ascii="Times New Roman" w:hAnsi="Times New Roman" w:cs="Times New Roman"/>
        </w:rPr>
        <w:t>.</w:t>
      </w:r>
      <w:r w:rsidRPr="002E2F67">
        <w:rPr>
          <w:rFonts w:ascii="Times New Roman" w:hAnsi="Times New Roman" w:cs="Times New Roman"/>
        </w:rPr>
        <w:t xml:space="preserve"> Vider, A</w:t>
      </w:r>
      <w:r w:rsidR="008E1B4E">
        <w:rPr>
          <w:rFonts w:ascii="Times New Roman" w:hAnsi="Times New Roman" w:cs="Times New Roman"/>
        </w:rPr>
        <w:t>.</w:t>
      </w:r>
      <w:r w:rsidRPr="002E2F67">
        <w:rPr>
          <w:rFonts w:ascii="Times New Roman" w:hAnsi="Times New Roman" w:cs="Times New Roman"/>
        </w:rPr>
        <w:t xml:space="preserve"> Tavast, K</w:t>
      </w:r>
      <w:r w:rsidR="008E1B4E">
        <w:rPr>
          <w:rFonts w:ascii="Times New Roman" w:hAnsi="Times New Roman" w:cs="Times New Roman"/>
        </w:rPr>
        <w:t>.</w:t>
      </w:r>
      <w:r w:rsidRPr="002E2F67">
        <w:rPr>
          <w:rFonts w:ascii="Times New Roman" w:hAnsi="Times New Roman" w:cs="Times New Roman"/>
        </w:rPr>
        <w:t xml:space="preserve"> Lindén, R</w:t>
      </w:r>
      <w:r w:rsidR="008E1B4E">
        <w:rPr>
          <w:rFonts w:ascii="Times New Roman" w:hAnsi="Times New Roman" w:cs="Times New Roman"/>
        </w:rPr>
        <w:t>.</w:t>
      </w:r>
      <w:r w:rsidRPr="002E2F67">
        <w:rPr>
          <w:rFonts w:ascii="Times New Roman" w:hAnsi="Times New Roman" w:cs="Times New Roman"/>
        </w:rPr>
        <w:t xml:space="preserve"> Birštonas, P</w:t>
      </w:r>
      <w:r w:rsidR="008E1B4E">
        <w:rPr>
          <w:rFonts w:ascii="Times New Roman" w:hAnsi="Times New Roman" w:cs="Times New Roman"/>
        </w:rPr>
        <w:t>.</w:t>
      </w:r>
      <w:r w:rsidRPr="002E2F67">
        <w:rPr>
          <w:rFonts w:ascii="Times New Roman" w:hAnsi="Times New Roman" w:cs="Times New Roman"/>
        </w:rPr>
        <w:t xml:space="preserve"> Labropoulou, A</w:t>
      </w:r>
      <w:r w:rsidR="008E1B4E">
        <w:rPr>
          <w:rFonts w:ascii="Times New Roman" w:hAnsi="Times New Roman" w:cs="Times New Roman"/>
        </w:rPr>
        <w:t>.</w:t>
      </w:r>
      <w:r w:rsidRPr="002E2F67">
        <w:rPr>
          <w:rFonts w:ascii="Times New Roman" w:hAnsi="Times New Roman" w:cs="Times New Roman"/>
        </w:rPr>
        <w:t xml:space="preserve"> Värv, I</w:t>
      </w:r>
      <w:r w:rsidR="008E1B4E">
        <w:rPr>
          <w:rFonts w:ascii="Times New Roman" w:hAnsi="Times New Roman" w:cs="Times New Roman"/>
        </w:rPr>
        <w:t>.</w:t>
      </w:r>
      <w:r w:rsidRPr="002E2F67">
        <w:rPr>
          <w:rFonts w:ascii="Times New Roman" w:hAnsi="Times New Roman" w:cs="Times New Roman"/>
        </w:rPr>
        <w:t xml:space="preserve"> Kull, G</w:t>
      </w:r>
      <w:r w:rsidR="008E1B4E">
        <w:rPr>
          <w:rFonts w:ascii="Times New Roman" w:hAnsi="Times New Roman" w:cs="Times New Roman"/>
        </w:rPr>
        <w:t>.</w:t>
      </w:r>
      <w:r w:rsidRPr="002E2F67">
        <w:rPr>
          <w:rFonts w:ascii="Times New Roman" w:hAnsi="Times New Roman" w:cs="Times New Roman"/>
        </w:rPr>
        <w:t xml:space="preserve"> Tavits, C</w:t>
      </w:r>
      <w:r w:rsidR="008E1B4E">
        <w:rPr>
          <w:rFonts w:ascii="Times New Roman" w:hAnsi="Times New Roman" w:cs="Times New Roman"/>
        </w:rPr>
        <w:t>.</w:t>
      </w:r>
      <w:r w:rsidRPr="002E2F67">
        <w:rPr>
          <w:rFonts w:ascii="Times New Roman" w:hAnsi="Times New Roman" w:cs="Times New Roman"/>
        </w:rPr>
        <w:t xml:space="preserve"> Ginter (2020). Keeleandmete õigusliku režiimi mõju nende abil loodud keelemudelitele. </w:t>
      </w:r>
      <w:r w:rsidR="00E162B6">
        <w:rPr>
          <w:rFonts w:ascii="Times New Roman" w:hAnsi="Times New Roman" w:cs="Times New Roman"/>
        </w:rPr>
        <w:t xml:space="preserve">- </w:t>
      </w:r>
      <w:r w:rsidRPr="002E2F67">
        <w:rPr>
          <w:rFonts w:ascii="Times New Roman" w:hAnsi="Times New Roman" w:cs="Times New Roman"/>
        </w:rPr>
        <w:t xml:space="preserve">Eesti Rakenduslingvistika Ühingu aastaraamat, 16, </w:t>
      </w:r>
      <w:r w:rsidR="00E162B6">
        <w:rPr>
          <w:rFonts w:ascii="Times New Roman" w:hAnsi="Times New Roman" w:cs="Times New Roman"/>
        </w:rPr>
        <w:t xml:space="preserve">lk </w:t>
      </w:r>
      <w:r w:rsidRPr="002E2F67">
        <w:rPr>
          <w:rFonts w:ascii="Times New Roman" w:hAnsi="Times New Roman" w:cs="Times New Roman"/>
        </w:rPr>
        <w:t>59</w:t>
      </w:r>
      <w:r w:rsidR="00E162B6">
        <w:rPr>
          <w:rFonts w:ascii="Times New Roman" w:hAnsi="Times New Roman" w:cs="Times New Roman"/>
        </w:rPr>
        <w:t>-</w:t>
      </w:r>
      <w:r w:rsidRPr="002E2F67">
        <w:rPr>
          <w:rFonts w:ascii="Times New Roman" w:hAnsi="Times New Roman" w:cs="Times New Roman"/>
        </w:rPr>
        <w:t xml:space="preserve">76. Arvutivõrgus: </w:t>
      </w:r>
      <w:hyperlink r:id="rId32" w:history="1">
        <w:r w:rsidRPr="002E2F67">
          <w:rPr>
            <w:rStyle w:val="Hyperlink"/>
            <w:rFonts w:ascii="Times New Roman" w:hAnsi="Times New Roman" w:cs="Times New Roman"/>
          </w:rPr>
          <w:t>http://dx.doi.org/10.5128/ERYa16.04</w:t>
        </w:r>
      </w:hyperlink>
      <w:r w:rsidRPr="002E2F67">
        <w:rPr>
          <w:rFonts w:ascii="Times New Roman" w:hAnsi="Times New Roman" w:cs="Times New Roman"/>
        </w:rPr>
        <w:t xml:space="preserve"> (22.1.2022).</w:t>
      </w:r>
    </w:p>
  </w:footnote>
  <w:footnote w:id="67">
    <w:p w14:paraId="5323F2FB" w14:textId="4FC0751C"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AutÕS § 19</w:t>
      </w:r>
      <w:r w:rsidRPr="002E2F67">
        <w:rPr>
          <w:rFonts w:ascii="Times New Roman" w:hAnsi="Times New Roman" w:cs="Times New Roman"/>
          <w:vertAlign w:val="superscript"/>
        </w:rPr>
        <w:t>1</w:t>
      </w:r>
      <w:r w:rsidRPr="002E2F67">
        <w:rPr>
          <w:rFonts w:ascii="Times New Roman" w:hAnsi="Times New Roman" w:cs="Times New Roman"/>
        </w:rPr>
        <w:t xml:space="preserve"> (2).</w:t>
      </w:r>
    </w:p>
  </w:footnote>
  <w:footnote w:id="68">
    <w:p w14:paraId="4F814D9E" w14:textId="293377F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AutÕS § 19</w:t>
      </w:r>
      <w:r w:rsidRPr="002E2F67">
        <w:rPr>
          <w:rFonts w:ascii="Times New Roman" w:hAnsi="Times New Roman" w:cs="Times New Roman"/>
          <w:vertAlign w:val="superscript"/>
        </w:rPr>
        <w:t>2</w:t>
      </w:r>
      <w:r w:rsidRPr="002E2F67">
        <w:rPr>
          <w:rFonts w:ascii="Times New Roman" w:hAnsi="Times New Roman" w:cs="Times New Roman"/>
        </w:rPr>
        <w:t xml:space="preserve"> (3).</w:t>
      </w:r>
    </w:p>
  </w:footnote>
  <w:footnote w:id="69">
    <w:p w14:paraId="7B11C72E" w14:textId="0FECFB6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26.</w:t>
      </w:r>
    </w:p>
  </w:footnote>
  <w:footnote w:id="70">
    <w:p w14:paraId="3E7C3D50" w14:textId="77777777" w:rsidR="00AE6801" w:rsidRPr="002E2F67" w:rsidRDefault="00AE6801"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29.</w:t>
      </w:r>
    </w:p>
  </w:footnote>
  <w:footnote w:id="71">
    <w:p w14:paraId="0C5CA9BB" w14:textId="0F7D8C3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28.</w:t>
      </w:r>
    </w:p>
  </w:footnote>
  <w:footnote w:id="72">
    <w:p w14:paraId="3C177E72" w14:textId="095119F2"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AutÕS § 75 (1) punkt 6.</w:t>
      </w:r>
    </w:p>
  </w:footnote>
  <w:footnote w:id="73">
    <w:p w14:paraId="08753569" w14:textId="462586BB" w:rsidR="00AE6801" w:rsidRPr="002E2F67" w:rsidRDefault="00AE6801"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DSM</w:t>
      </w:r>
      <w:r w:rsidR="00851D77" w:rsidRPr="002E2F67">
        <w:rPr>
          <w:rFonts w:ascii="Times New Roman" w:hAnsi="Times New Roman" w:cs="Times New Roman"/>
        </w:rPr>
        <w:t>-</w:t>
      </w:r>
      <w:r w:rsidRPr="002E2F67">
        <w:rPr>
          <w:rFonts w:ascii="Times New Roman" w:hAnsi="Times New Roman" w:cs="Times New Roman"/>
        </w:rPr>
        <w:t>direktiiv</w:t>
      </w:r>
      <w:r w:rsidR="009A7863">
        <w:rPr>
          <w:rFonts w:ascii="Times New Roman" w:hAnsi="Times New Roman" w:cs="Times New Roman"/>
        </w:rPr>
        <w:t>i</w:t>
      </w:r>
      <w:r w:rsidRPr="002E2F67">
        <w:rPr>
          <w:rFonts w:ascii="Times New Roman" w:hAnsi="Times New Roman" w:cs="Times New Roman"/>
        </w:rPr>
        <w:t xml:space="preserve"> artikkel 4 (1): </w:t>
      </w:r>
      <w:r w:rsidR="009A7863">
        <w:rPr>
          <w:rFonts w:ascii="Times New Roman" w:hAnsi="Times New Roman" w:cs="Times New Roman"/>
          <w:i/>
          <w:iCs/>
        </w:rPr>
        <w:t>s</w:t>
      </w:r>
      <w:r w:rsidRPr="002E2F67">
        <w:rPr>
          <w:rFonts w:ascii="Times New Roman" w:hAnsi="Times New Roman" w:cs="Times New Roman"/>
          <w:i/>
          <w:iCs/>
        </w:rPr>
        <w:t>eaduslikult kättesaadavatest teostest ja muust materjalist reproduktsioonide ja väljavõtete tegemiseks teksti- ja andmekaeve eesmärkidel näevad liikmesriigid ette erandi direktiivi 96/9/EÜ artikli 5 punktis a ja artikli 7 lõikes 1, direktiivi 2001/29/EÜ artiklis 2, direktiivi 2009/24/EÜ artikli 4 lõike 1 punktides a ja b ning käesoleva direktiivi artikli 15 lõikes 1 sätestatud õigustest või piiravad neid</w:t>
      </w:r>
      <w:r w:rsidRPr="002E2F67">
        <w:rPr>
          <w:rFonts w:ascii="Times New Roman" w:hAnsi="Times New Roman" w:cs="Times New Roman"/>
        </w:rPr>
        <w:t>.</w:t>
      </w:r>
    </w:p>
  </w:footnote>
  <w:footnote w:id="74">
    <w:p w14:paraId="3660313E" w14:textId="2433B7E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28.</w:t>
      </w:r>
    </w:p>
  </w:footnote>
  <w:footnote w:id="75">
    <w:p w14:paraId="662ED1AE" w14:textId="4C2DEF6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 seaduse § 19</w:t>
      </w:r>
      <w:r w:rsidRPr="002E2F67">
        <w:rPr>
          <w:rFonts w:ascii="Times New Roman" w:hAnsi="Times New Roman" w:cs="Times New Roman"/>
          <w:vertAlign w:val="superscript"/>
        </w:rPr>
        <w:t xml:space="preserve">2 </w:t>
      </w:r>
      <w:r w:rsidRPr="002E2F67">
        <w:rPr>
          <w:rFonts w:ascii="Times New Roman" w:hAnsi="Times New Roman" w:cs="Times New Roman"/>
        </w:rPr>
        <w:t xml:space="preserve">(2) kasutab terminit „autor“, mis </w:t>
      </w:r>
      <w:r w:rsidR="009A7863">
        <w:rPr>
          <w:rFonts w:ascii="Times New Roman" w:hAnsi="Times New Roman" w:cs="Times New Roman"/>
        </w:rPr>
        <w:t xml:space="preserve">on </w:t>
      </w:r>
      <w:r w:rsidRPr="002E2F67">
        <w:rPr>
          <w:rFonts w:ascii="Times New Roman" w:hAnsi="Times New Roman" w:cs="Times New Roman"/>
        </w:rPr>
        <w:t xml:space="preserve">ebatäpne ning nõuab tõlgendamist. Õige termin oleks </w:t>
      </w:r>
      <w:r w:rsidR="009A7863">
        <w:rPr>
          <w:rFonts w:ascii="Times New Roman" w:hAnsi="Times New Roman" w:cs="Times New Roman"/>
        </w:rPr>
        <w:t>„</w:t>
      </w:r>
      <w:r w:rsidRPr="002E2F67">
        <w:rPr>
          <w:rFonts w:ascii="Times New Roman" w:hAnsi="Times New Roman" w:cs="Times New Roman"/>
        </w:rPr>
        <w:t>õiguste omaja</w:t>
      </w:r>
      <w:r w:rsidR="009A7863">
        <w:rPr>
          <w:rFonts w:ascii="Times New Roman" w:hAnsi="Times New Roman" w:cs="Times New Roman"/>
        </w:rPr>
        <w:t>“</w:t>
      </w:r>
      <w:r w:rsidRPr="002E2F67">
        <w:rPr>
          <w:rFonts w:ascii="Times New Roman" w:hAnsi="Times New Roman" w:cs="Times New Roman"/>
        </w:rPr>
        <w:t>, sest see hõlmaks ka isikuid, kellele autoriõigused on loovutatud ning kaasnevate õiguste omajaid. See oleks kooskõlas ka DSM</w:t>
      </w:r>
      <w:r w:rsidR="00851D77" w:rsidRPr="002E2F67">
        <w:rPr>
          <w:rFonts w:ascii="Times New Roman" w:hAnsi="Times New Roman" w:cs="Times New Roman"/>
        </w:rPr>
        <w:t>-</w:t>
      </w:r>
      <w:r w:rsidRPr="002E2F67">
        <w:rPr>
          <w:rFonts w:ascii="Times New Roman" w:hAnsi="Times New Roman" w:cs="Times New Roman"/>
        </w:rPr>
        <w:t>direktiiv</w:t>
      </w:r>
      <w:r w:rsidR="009A7863">
        <w:rPr>
          <w:rFonts w:ascii="Times New Roman" w:hAnsi="Times New Roman" w:cs="Times New Roman"/>
        </w:rPr>
        <w:t>i</w:t>
      </w:r>
      <w:r w:rsidRPr="002E2F67">
        <w:rPr>
          <w:rFonts w:ascii="Times New Roman" w:hAnsi="Times New Roman" w:cs="Times New Roman"/>
        </w:rPr>
        <w:t xml:space="preserve"> artikliga 4 (3): </w:t>
      </w:r>
      <w:r w:rsidR="009A7863">
        <w:rPr>
          <w:rFonts w:ascii="Times New Roman" w:hAnsi="Times New Roman" w:cs="Times New Roman"/>
          <w:i/>
          <w:iCs/>
        </w:rPr>
        <w:t>l</w:t>
      </w:r>
      <w:r w:rsidRPr="002E2F67">
        <w:rPr>
          <w:rFonts w:ascii="Times New Roman" w:hAnsi="Times New Roman" w:cs="Times New Roman"/>
          <w:i/>
          <w:iCs/>
        </w:rPr>
        <w:t>õikes 1 sätestatud erandit või piirangut kohaldatakse tingimusel, et õiguste omajad ei ole sõnaselgelt piiranud kõnealuses lõikes osutatud teoste või muu materjali kasutamist sobival viisil, näiteks masinloetavate vahenditega veebis üldkättesaadavaks muudetud sisu puhul</w:t>
      </w:r>
      <w:r w:rsidRPr="002E2F67">
        <w:rPr>
          <w:rFonts w:ascii="Times New Roman" w:hAnsi="Times New Roman" w:cs="Times New Roman"/>
        </w:rPr>
        <w:t>. Põhjuseks on asjaolu, et praegune autoriõiguse struktuur on vananenud ning seda oleks vaja uuendada uue autoriõiguse ja autoriõigusega kaasnevate õiguste seaduse vastuvõtmisega. Seal saab autori- ja kaasnevate õiguste erandid kokku koondada.</w:t>
      </w:r>
    </w:p>
  </w:footnote>
  <w:footnote w:id="76">
    <w:p w14:paraId="6552FF25" w14:textId="067996F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lk 26.</w:t>
      </w:r>
    </w:p>
  </w:footnote>
  <w:footnote w:id="77">
    <w:p w14:paraId="1EA9F84A" w14:textId="7C574EAB"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Näiteks säilituseksemplari seaduses on üldsusele kättesaadavaks tegemise osas lähenemine erinev. Säilituseksemplari seadus</w:t>
      </w:r>
      <w:r w:rsidR="00563678">
        <w:rPr>
          <w:rFonts w:ascii="Times New Roman" w:hAnsi="Times New Roman" w:cs="Times New Roman"/>
        </w:rPr>
        <w:t>e</w:t>
      </w:r>
      <w:r w:rsidRPr="002E2F67">
        <w:rPr>
          <w:rFonts w:ascii="Times New Roman" w:hAnsi="Times New Roman" w:cs="Times New Roman"/>
        </w:rPr>
        <w:t xml:space="preserve"> § 14 (6) kohaselt </w:t>
      </w:r>
      <w:r w:rsidR="00563678" w:rsidRPr="007379FF">
        <w:rPr>
          <w:rFonts w:ascii="Times New Roman" w:hAnsi="Times New Roman" w:cs="Times New Roman"/>
          <w:i/>
          <w:iCs/>
        </w:rPr>
        <w:t>võib</w:t>
      </w:r>
      <w:r w:rsidR="00563678">
        <w:rPr>
          <w:rFonts w:ascii="Times New Roman" w:hAnsi="Times New Roman" w:cs="Times New Roman"/>
        </w:rPr>
        <w:t xml:space="preserve"> </w:t>
      </w:r>
      <w:r w:rsidR="00563678">
        <w:rPr>
          <w:rFonts w:ascii="Times New Roman" w:hAnsi="Times New Roman" w:cs="Times New Roman"/>
          <w:i/>
          <w:iCs/>
        </w:rPr>
        <w:t>v</w:t>
      </w:r>
      <w:r w:rsidRPr="002E2F67">
        <w:rPr>
          <w:rFonts w:ascii="Times New Roman" w:hAnsi="Times New Roman" w:cs="Times New Roman"/>
          <w:i/>
          <w:iCs/>
        </w:rPr>
        <w:t xml:space="preserve">õrguväljaande ja algmaterjali autoriõiguse </w:t>
      </w:r>
      <w:r w:rsidRPr="002E2F67">
        <w:rPr>
          <w:rFonts w:ascii="Times New Roman" w:hAnsi="Times New Roman" w:cs="Times New Roman"/>
          <w:b/>
          <w:bCs/>
          <w:i/>
          <w:iCs/>
        </w:rPr>
        <w:t>omaja loa</w:t>
      </w:r>
      <w:r w:rsidRPr="002E2F67">
        <w:rPr>
          <w:rFonts w:ascii="Times New Roman" w:hAnsi="Times New Roman" w:cs="Times New Roman"/>
          <w:i/>
          <w:iCs/>
        </w:rPr>
        <w:t xml:space="preserve"> alusel säilituseksemplari teha üldsusele kättesaadavaks</w:t>
      </w:r>
      <w:r w:rsidRPr="002E2F67">
        <w:rPr>
          <w:rFonts w:ascii="Times New Roman" w:hAnsi="Times New Roman" w:cs="Times New Roman"/>
        </w:rPr>
        <w:t>. Siin peab kasuta</w:t>
      </w:r>
      <w:r w:rsidR="007B5411">
        <w:rPr>
          <w:rFonts w:ascii="Times New Roman" w:hAnsi="Times New Roman" w:cs="Times New Roman"/>
        </w:rPr>
        <w:t>mise</w:t>
      </w:r>
      <w:r w:rsidRPr="002E2F67">
        <w:rPr>
          <w:rFonts w:ascii="Times New Roman" w:hAnsi="Times New Roman" w:cs="Times New Roman"/>
        </w:rPr>
        <w:t xml:space="preserve"> lubamiseks andma aktiivselt loa.</w:t>
      </w:r>
    </w:p>
  </w:footnote>
  <w:footnote w:id="78">
    <w:p w14:paraId="31CE830D" w14:textId="3C71DF7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w:t>
      </w:r>
      <w:r w:rsidR="00792D30">
        <w:rPr>
          <w:rFonts w:ascii="Times New Roman" w:hAnsi="Times New Roman" w:cs="Times New Roman"/>
        </w:rPr>
        <w:t>lk</w:t>
      </w:r>
      <w:r w:rsidR="00792D30" w:rsidRPr="002E2F67">
        <w:rPr>
          <w:rFonts w:ascii="Times New Roman" w:hAnsi="Times New Roman" w:cs="Times New Roman"/>
        </w:rPr>
        <w:t xml:space="preserve"> </w:t>
      </w:r>
      <w:r w:rsidRPr="002E2F67">
        <w:rPr>
          <w:rFonts w:ascii="Times New Roman" w:hAnsi="Times New Roman" w:cs="Times New Roman"/>
        </w:rPr>
        <w:t>29.</w:t>
      </w:r>
    </w:p>
  </w:footnote>
  <w:footnote w:id="79">
    <w:p w14:paraId="6DF39095" w14:textId="2B279FC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Sellele viitab ka </w:t>
      </w:r>
      <w:r w:rsidR="00792D30">
        <w:rPr>
          <w:rFonts w:ascii="Times New Roman" w:hAnsi="Times New Roman" w:cs="Times New Roman"/>
        </w:rPr>
        <w:t>i</w:t>
      </w:r>
      <w:r w:rsidRPr="002E2F67">
        <w:rPr>
          <w:rFonts w:ascii="Times New Roman" w:hAnsi="Times New Roman" w:cs="Times New Roman"/>
        </w:rPr>
        <w:t>nfoühiskonna direktiivi artik</w:t>
      </w:r>
      <w:r w:rsidR="00792D30">
        <w:rPr>
          <w:rFonts w:ascii="Times New Roman" w:hAnsi="Times New Roman" w:cs="Times New Roman"/>
        </w:rPr>
        <w:t>li</w:t>
      </w:r>
      <w:r w:rsidRPr="002E2F67">
        <w:rPr>
          <w:rFonts w:ascii="Times New Roman" w:hAnsi="Times New Roman" w:cs="Times New Roman"/>
        </w:rPr>
        <w:t xml:space="preserve"> 5 (3) punkti j ingliskeelne sõnastus: </w:t>
      </w:r>
      <w:r w:rsidRPr="002E2F67">
        <w:rPr>
          <w:rFonts w:ascii="Times New Roman" w:hAnsi="Times New Roman" w:cs="Times New Roman"/>
          <w:b/>
          <w:bCs/>
          <w:i/>
          <w:iCs/>
        </w:rPr>
        <w:t>use for the purpose of</w:t>
      </w:r>
      <w:r w:rsidRPr="002E2F67">
        <w:rPr>
          <w:rFonts w:ascii="Times New Roman" w:hAnsi="Times New Roman" w:cs="Times New Roman"/>
          <w:i/>
          <w:iCs/>
        </w:rPr>
        <w:t xml:space="preserve"> advertising the public exhibition or sale of artistic works, to the extent necessary to promote the event, excluding any other commercial use</w:t>
      </w:r>
      <w:r w:rsidRPr="002E2F67">
        <w:rPr>
          <w:rFonts w:ascii="Times New Roman" w:hAnsi="Times New Roman" w:cs="Times New Roman"/>
        </w:rPr>
        <w:t>.</w:t>
      </w:r>
    </w:p>
  </w:footnote>
  <w:footnote w:id="80">
    <w:p w14:paraId="75F40D9C" w14:textId="490B1CF8" w:rsidR="008010D5" w:rsidRPr="002E2F67" w:rsidRDefault="008010D5" w:rsidP="004F236D">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EKo C‑476/17, Pelham GmbH, Moses Pelham, Martin Haas </w:t>
      </w:r>
      <w:r w:rsidRPr="002E2F67">
        <w:rPr>
          <w:rFonts w:ascii="Times New Roman" w:hAnsi="Times New Roman" w:cs="Times New Roman"/>
          <w:i/>
          <w:iCs/>
        </w:rPr>
        <w:t>versus</w:t>
      </w:r>
      <w:r w:rsidRPr="002E2F67">
        <w:rPr>
          <w:rFonts w:ascii="Times New Roman" w:hAnsi="Times New Roman" w:cs="Times New Roman"/>
        </w:rPr>
        <w:t xml:space="preserve"> Ralf Hütter, Florian Schneider-Esleben, p 71. Arvutivõrgus: </w:t>
      </w:r>
      <w:hyperlink r:id="rId33" w:history="1">
        <w:r w:rsidRPr="002E2F67">
          <w:rPr>
            <w:rStyle w:val="Hyperlink"/>
            <w:rFonts w:ascii="Times New Roman" w:hAnsi="Times New Roman" w:cs="Times New Roman"/>
          </w:rPr>
          <w:t>https://eur-lex.europa.eu/legal-content/ET/TXT/HTML/?uri=CELEX:62017CJ0476&amp;qid=1599491295993&amp;from=ET</w:t>
        </w:r>
      </w:hyperlink>
      <w:r w:rsidRPr="002E2F67">
        <w:rPr>
          <w:rFonts w:ascii="Times New Roman" w:hAnsi="Times New Roman" w:cs="Times New Roman"/>
        </w:rPr>
        <w:t xml:space="preserve"> (19.2.2022).</w:t>
      </w:r>
    </w:p>
  </w:footnote>
  <w:footnote w:id="81">
    <w:p w14:paraId="2AFBFFDD" w14:textId="70911EA5" w:rsidR="008010D5" w:rsidRPr="002E2F67" w:rsidRDefault="008010D5" w:rsidP="009562C4">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A. Kelli</w:t>
      </w:r>
      <w:r w:rsidR="0092177D">
        <w:rPr>
          <w:rFonts w:ascii="Times New Roman" w:hAnsi="Times New Roman" w:cs="Times New Roman"/>
        </w:rPr>
        <w:t>,</w:t>
      </w:r>
      <w:r w:rsidRPr="002E2F67">
        <w:rPr>
          <w:rFonts w:ascii="Times New Roman" w:hAnsi="Times New Roman" w:cs="Times New Roman"/>
        </w:rPr>
        <w:t xml:space="preserve"> K. Vider</w:t>
      </w:r>
      <w:r w:rsidR="0092177D">
        <w:rPr>
          <w:rFonts w:ascii="Times New Roman" w:hAnsi="Times New Roman" w:cs="Times New Roman"/>
        </w:rPr>
        <w:t>,</w:t>
      </w:r>
      <w:r w:rsidRPr="002E2F67">
        <w:rPr>
          <w:rFonts w:ascii="Times New Roman" w:hAnsi="Times New Roman" w:cs="Times New Roman"/>
        </w:rPr>
        <w:t xml:space="preserve"> A. Tavast</w:t>
      </w:r>
      <w:r w:rsidR="0092177D">
        <w:rPr>
          <w:rFonts w:ascii="Times New Roman" w:hAnsi="Times New Roman" w:cs="Times New Roman"/>
        </w:rPr>
        <w:t>,</w:t>
      </w:r>
      <w:r w:rsidRPr="002E2F67">
        <w:rPr>
          <w:rFonts w:ascii="Times New Roman" w:hAnsi="Times New Roman" w:cs="Times New Roman"/>
        </w:rPr>
        <w:t xml:space="preserve"> K. Lindén</w:t>
      </w:r>
      <w:r w:rsidR="0092177D">
        <w:rPr>
          <w:rFonts w:ascii="Times New Roman" w:hAnsi="Times New Roman" w:cs="Times New Roman"/>
        </w:rPr>
        <w:t>,</w:t>
      </w:r>
      <w:r w:rsidRPr="002E2F67">
        <w:rPr>
          <w:rFonts w:ascii="Times New Roman" w:hAnsi="Times New Roman" w:cs="Times New Roman"/>
        </w:rPr>
        <w:t xml:space="preserve"> R. Birštonas</w:t>
      </w:r>
      <w:r w:rsidR="0092177D">
        <w:rPr>
          <w:rFonts w:ascii="Times New Roman" w:hAnsi="Times New Roman" w:cs="Times New Roman"/>
        </w:rPr>
        <w:t>,</w:t>
      </w:r>
      <w:r w:rsidRPr="002E2F67">
        <w:rPr>
          <w:rFonts w:ascii="Times New Roman" w:hAnsi="Times New Roman" w:cs="Times New Roman"/>
        </w:rPr>
        <w:t xml:space="preserve"> P. Labropoulou</w:t>
      </w:r>
      <w:r w:rsidR="0092177D">
        <w:rPr>
          <w:rFonts w:ascii="Times New Roman" w:hAnsi="Times New Roman" w:cs="Times New Roman"/>
        </w:rPr>
        <w:t>,</w:t>
      </w:r>
      <w:r w:rsidRPr="002E2F67">
        <w:rPr>
          <w:rFonts w:ascii="Times New Roman" w:hAnsi="Times New Roman" w:cs="Times New Roman"/>
        </w:rPr>
        <w:t xml:space="preserve"> A. Värv</w:t>
      </w:r>
      <w:r w:rsidR="0092177D">
        <w:rPr>
          <w:rFonts w:ascii="Times New Roman" w:hAnsi="Times New Roman" w:cs="Times New Roman"/>
        </w:rPr>
        <w:t>,</w:t>
      </w:r>
      <w:r w:rsidRPr="002E2F67">
        <w:rPr>
          <w:rFonts w:ascii="Times New Roman" w:hAnsi="Times New Roman" w:cs="Times New Roman"/>
        </w:rPr>
        <w:t xml:space="preserve"> I. Kull</w:t>
      </w:r>
      <w:r w:rsidR="0092177D">
        <w:rPr>
          <w:rFonts w:ascii="Times New Roman" w:hAnsi="Times New Roman" w:cs="Times New Roman"/>
        </w:rPr>
        <w:t>,</w:t>
      </w:r>
      <w:r w:rsidRPr="002E2F67">
        <w:rPr>
          <w:rFonts w:ascii="Times New Roman" w:hAnsi="Times New Roman" w:cs="Times New Roman"/>
        </w:rPr>
        <w:t xml:space="preserve"> G. Tavits</w:t>
      </w:r>
      <w:r w:rsidR="0092177D">
        <w:rPr>
          <w:rFonts w:ascii="Times New Roman" w:hAnsi="Times New Roman" w:cs="Times New Roman"/>
        </w:rPr>
        <w:t>,</w:t>
      </w:r>
      <w:r w:rsidRPr="002E2F67">
        <w:rPr>
          <w:rFonts w:ascii="Times New Roman" w:hAnsi="Times New Roman" w:cs="Times New Roman"/>
        </w:rPr>
        <w:t xml:space="preserve"> C. Ginter (2020). Keeleandmete õigusliku režiimi mõju nende abil loodud keelemudelitele. </w:t>
      </w:r>
      <w:r w:rsidR="0092177D">
        <w:rPr>
          <w:rFonts w:ascii="Times New Roman" w:hAnsi="Times New Roman" w:cs="Times New Roman"/>
        </w:rPr>
        <w:t xml:space="preserve">- </w:t>
      </w:r>
      <w:r w:rsidRPr="002E2F67">
        <w:rPr>
          <w:rFonts w:ascii="Times New Roman" w:hAnsi="Times New Roman" w:cs="Times New Roman"/>
        </w:rPr>
        <w:t xml:space="preserve">Eesti Rakenduslingvistika Ühingu aastaraamat, 16, </w:t>
      </w:r>
      <w:r w:rsidR="0092177D">
        <w:rPr>
          <w:rFonts w:ascii="Times New Roman" w:hAnsi="Times New Roman" w:cs="Times New Roman"/>
        </w:rPr>
        <w:t xml:space="preserve">lk </w:t>
      </w:r>
      <w:r w:rsidRPr="002E2F67">
        <w:rPr>
          <w:rFonts w:ascii="Times New Roman" w:hAnsi="Times New Roman" w:cs="Times New Roman"/>
        </w:rPr>
        <w:t>59</w:t>
      </w:r>
      <w:r w:rsidR="0092177D">
        <w:rPr>
          <w:rFonts w:ascii="Times New Roman" w:hAnsi="Times New Roman" w:cs="Times New Roman"/>
        </w:rPr>
        <w:t>-</w:t>
      </w:r>
      <w:r w:rsidRPr="002E2F67">
        <w:rPr>
          <w:rFonts w:ascii="Times New Roman" w:hAnsi="Times New Roman" w:cs="Times New Roman"/>
        </w:rPr>
        <w:t xml:space="preserve">76. Arvutivõrgus: </w:t>
      </w:r>
      <w:hyperlink r:id="rId34" w:history="1">
        <w:r w:rsidRPr="002E2F67">
          <w:rPr>
            <w:rStyle w:val="Hyperlink"/>
            <w:rFonts w:ascii="Times New Roman" w:hAnsi="Times New Roman" w:cs="Times New Roman"/>
          </w:rPr>
          <w:t>http://arhiiv.rakenduslingvistika.ee/ajakirjad/index.php/aastaraamat/article/view/ERYa16.04</w:t>
        </w:r>
      </w:hyperlink>
      <w:r w:rsidRPr="002E2F67">
        <w:rPr>
          <w:rFonts w:ascii="Times New Roman" w:hAnsi="Times New Roman" w:cs="Times New Roman"/>
        </w:rPr>
        <w:t xml:space="preserve"> (21.2.2022).</w:t>
      </w:r>
    </w:p>
  </w:footnote>
  <w:footnote w:id="82">
    <w:p w14:paraId="3F0AD0BF" w14:textId="7E9F5103"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Autoriõigusega kaasnevatele õigustele laienev kolmeastmeline test tuleneb AutÕS §</w:t>
      </w:r>
      <w:r w:rsidR="009F01A5">
        <w:rPr>
          <w:rFonts w:ascii="Times New Roman" w:hAnsi="Times New Roman" w:cs="Times New Roman"/>
        </w:rPr>
        <w:t>-st</w:t>
      </w:r>
      <w:r w:rsidRPr="002E2F67">
        <w:rPr>
          <w:rFonts w:ascii="Times New Roman" w:hAnsi="Times New Roman" w:cs="Times New Roman"/>
        </w:rPr>
        <w:t xml:space="preserve"> 75 (2).</w:t>
      </w:r>
    </w:p>
  </w:footnote>
  <w:footnote w:id="83">
    <w:p w14:paraId="2680B1AD" w14:textId="024AA35A"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RKTKo, 2-16-17491, p 21.4. Arvutivõrgus: </w:t>
      </w:r>
      <w:hyperlink r:id="rId35" w:history="1">
        <w:r w:rsidRPr="002E2F67">
          <w:rPr>
            <w:rStyle w:val="Hyperlink"/>
            <w:rFonts w:ascii="Times New Roman" w:hAnsi="Times New Roman" w:cs="Times New Roman"/>
          </w:rPr>
          <w:t>https://www.riigikohus.ee/et/lahendid?asjaNr=2-16-17491/52</w:t>
        </w:r>
      </w:hyperlink>
      <w:r w:rsidRPr="002E2F67">
        <w:rPr>
          <w:rFonts w:ascii="Times New Roman" w:hAnsi="Times New Roman" w:cs="Times New Roman"/>
        </w:rPr>
        <w:t xml:space="preserve"> (15.2.2022).</w:t>
      </w:r>
    </w:p>
  </w:footnote>
  <w:footnote w:id="84">
    <w:p w14:paraId="079C1C99" w14:textId="3A65F204"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Berni kirjandus- ja kunstiteoste kaitse konventsioon. Vastu võetud 09.09.1886. - RT II 1994, 16, 49.</w:t>
      </w:r>
    </w:p>
  </w:footnote>
  <w:footnote w:id="85">
    <w:p w14:paraId="7F0C8A3B" w14:textId="0A51923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Berni konventsioon</w:t>
      </w:r>
      <w:r w:rsidR="009F01A5">
        <w:rPr>
          <w:rFonts w:ascii="Times New Roman" w:hAnsi="Times New Roman" w:cs="Times New Roman"/>
        </w:rPr>
        <w:t>i</w:t>
      </w:r>
      <w:r w:rsidRPr="002E2F67">
        <w:rPr>
          <w:rFonts w:ascii="Times New Roman" w:hAnsi="Times New Roman" w:cs="Times New Roman"/>
        </w:rPr>
        <w:t xml:space="preserve"> art 9 (2).</w:t>
      </w:r>
    </w:p>
  </w:footnote>
  <w:footnote w:id="86">
    <w:p w14:paraId="34481D1D" w14:textId="3FEEF20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Intellektuaalomandi õiguste kaubandusaspektide leping. - RT II 1999, 22, 123.</w:t>
      </w:r>
    </w:p>
  </w:footnote>
  <w:footnote w:id="87">
    <w:p w14:paraId="0B7B19C5" w14:textId="4E5F2C72"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Artikkel 13. Piirangud ja erandid</w:t>
      </w:r>
      <w:r w:rsidR="009F01A5">
        <w:rPr>
          <w:rFonts w:ascii="Times New Roman" w:hAnsi="Times New Roman" w:cs="Times New Roman"/>
        </w:rPr>
        <w:t>.</w:t>
      </w:r>
    </w:p>
    <w:p w14:paraId="54EF9F01" w14:textId="496FB3BF" w:rsidR="008010D5" w:rsidRPr="007379FF" w:rsidRDefault="008010D5" w:rsidP="00C7052C">
      <w:pPr>
        <w:pStyle w:val="FootnoteText"/>
        <w:jc w:val="both"/>
        <w:rPr>
          <w:rFonts w:ascii="Times New Roman" w:hAnsi="Times New Roman" w:cs="Times New Roman"/>
          <w:i/>
          <w:iCs/>
        </w:rPr>
      </w:pPr>
      <w:r w:rsidRPr="007379FF">
        <w:rPr>
          <w:rFonts w:ascii="Times New Roman" w:hAnsi="Times New Roman" w:cs="Times New Roman"/>
          <w:i/>
          <w:iCs/>
        </w:rPr>
        <w:t>Liikmed võivad ainuõiguste puhul teatud erijuhtudel seada piiranguid või teha erandeid, kui see ei ole vastuolus teose normaalse kasutamisega ega kahjusta liigselt õigusevaldaja seaduslikke huve.</w:t>
      </w:r>
    </w:p>
  </w:footnote>
  <w:footnote w:id="88">
    <w:p w14:paraId="21ADB0BA" w14:textId="27BB544D"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WIPO autoriõiguse leping (WCT) Genf (1996). - EÜT L 89, 11.4.2000, lk 8-14. Arvutivõrgus: </w:t>
      </w:r>
      <w:hyperlink r:id="rId36" w:history="1">
        <w:r w:rsidRPr="002E2F67">
          <w:rPr>
            <w:rStyle w:val="Hyperlink"/>
            <w:rFonts w:ascii="Times New Roman" w:hAnsi="Times New Roman" w:cs="Times New Roman"/>
          </w:rPr>
          <w:t>https://eur-lex.europa.eu/legal-content/ET/TXT/?uri=celex%3A22000A0411%2801%29</w:t>
        </w:r>
      </w:hyperlink>
      <w:r w:rsidRPr="002E2F67">
        <w:rPr>
          <w:rFonts w:ascii="Times New Roman" w:hAnsi="Times New Roman" w:cs="Times New Roman"/>
        </w:rPr>
        <w:t xml:space="preserve"> (14.2.2022).</w:t>
      </w:r>
    </w:p>
  </w:footnote>
  <w:footnote w:id="89">
    <w:p w14:paraId="33D4DDFC" w14:textId="07029E0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Kolmeastmelise testi üldise käsitluse kohta vt A. Kelli, A. Värv, M. Ristikivi, G. Lepik</w:t>
      </w:r>
      <w:r w:rsidR="009F01A5">
        <w:rPr>
          <w:rFonts w:ascii="Times New Roman" w:hAnsi="Times New Roman" w:cs="Times New Roman"/>
        </w:rPr>
        <w:t xml:space="preserve"> (2020)</w:t>
      </w:r>
      <w:r w:rsidRPr="002E2F67">
        <w:rPr>
          <w:rFonts w:ascii="Times New Roman" w:hAnsi="Times New Roman" w:cs="Times New Roman"/>
        </w:rPr>
        <w:t xml:space="preserve">. Üliõpilane ja autoriõigus. </w:t>
      </w:r>
      <w:r w:rsidR="00DF24F2">
        <w:rPr>
          <w:rFonts w:ascii="Times New Roman" w:hAnsi="Times New Roman" w:cs="Times New Roman"/>
        </w:rPr>
        <w:t>-</w:t>
      </w:r>
      <w:r w:rsidRPr="002E2F67">
        <w:rPr>
          <w:rFonts w:ascii="Times New Roman" w:hAnsi="Times New Roman" w:cs="Times New Roman"/>
        </w:rPr>
        <w:t xml:space="preserve"> Juridica</w:t>
      </w:r>
      <w:r w:rsidR="009F01A5">
        <w:rPr>
          <w:rFonts w:ascii="Times New Roman" w:hAnsi="Times New Roman" w:cs="Times New Roman"/>
        </w:rPr>
        <w:t>,</w:t>
      </w:r>
      <w:r w:rsidRPr="002E2F67">
        <w:rPr>
          <w:rFonts w:ascii="Times New Roman" w:hAnsi="Times New Roman" w:cs="Times New Roman"/>
        </w:rPr>
        <w:t xml:space="preserve"> 5, lk 380; K. Nemvalts, A. Kelli (2021). Hariduserand autoriõiguses. </w:t>
      </w:r>
      <w:r w:rsidR="009F01A5">
        <w:rPr>
          <w:rFonts w:ascii="Times New Roman" w:hAnsi="Times New Roman" w:cs="Times New Roman"/>
        </w:rPr>
        <w:t xml:space="preserve">- </w:t>
      </w:r>
      <w:r w:rsidRPr="002E2F67">
        <w:rPr>
          <w:rFonts w:ascii="Times New Roman" w:hAnsi="Times New Roman" w:cs="Times New Roman"/>
        </w:rPr>
        <w:t>Juridica, 10, lk 706; K. Nemvalts</w:t>
      </w:r>
      <w:r w:rsidR="009F01A5">
        <w:rPr>
          <w:rFonts w:ascii="Times New Roman" w:hAnsi="Times New Roman" w:cs="Times New Roman"/>
        </w:rPr>
        <w:t xml:space="preserve"> (2012)</w:t>
      </w:r>
      <w:r w:rsidRPr="002E2F67">
        <w:rPr>
          <w:rFonts w:ascii="Times New Roman" w:hAnsi="Times New Roman" w:cs="Times New Roman"/>
        </w:rPr>
        <w:t xml:space="preserve">. Mõningaid autoriõiguse seaduse ajakohastamise aspekte: teose vaba kasutamise regulatsioon. </w:t>
      </w:r>
      <w:r w:rsidR="00DF24F2">
        <w:rPr>
          <w:rFonts w:ascii="Times New Roman" w:hAnsi="Times New Roman" w:cs="Times New Roman"/>
        </w:rPr>
        <w:t>-</w:t>
      </w:r>
      <w:r w:rsidRPr="002E2F67">
        <w:rPr>
          <w:rFonts w:ascii="Times New Roman" w:hAnsi="Times New Roman" w:cs="Times New Roman"/>
        </w:rPr>
        <w:t xml:space="preserve"> Juridica</w:t>
      </w:r>
      <w:r w:rsidR="009F01A5">
        <w:rPr>
          <w:rFonts w:ascii="Times New Roman" w:hAnsi="Times New Roman" w:cs="Times New Roman"/>
        </w:rPr>
        <w:t>, 7,</w:t>
      </w:r>
      <w:r w:rsidRPr="002E2F67">
        <w:rPr>
          <w:rFonts w:ascii="Times New Roman" w:hAnsi="Times New Roman" w:cs="Times New Roman"/>
        </w:rPr>
        <w:t xml:space="preserve"> lk 510-521.</w:t>
      </w:r>
    </w:p>
  </w:footnote>
  <w:footnote w:id="90">
    <w:p w14:paraId="10AC53B8" w14:textId="51CBC8D2" w:rsidR="008010D5" w:rsidRPr="002E2F67" w:rsidRDefault="008010D5" w:rsidP="001F6E5C">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EKo C‑201/13, Johan Deckmyn, Vrijheidsfonds VZW </w:t>
      </w:r>
      <w:r w:rsidRPr="002E2F67">
        <w:rPr>
          <w:rFonts w:ascii="Times New Roman" w:hAnsi="Times New Roman" w:cs="Times New Roman"/>
          <w:i/>
          <w:iCs/>
        </w:rPr>
        <w:t>versus</w:t>
      </w:r>
      <w:r w:rsidRPr="002E2F67">
        <w:rPr>
          <w:rFonts w:ascii="Times New Roman" w:hAnsi="Times New Roman" w:cs="Times New Roman"/>
        </w:rPr>
        <w:t xml:space="preserve"> Helena Vandersteen, Christiane Vandersteen, Liliana Vandersteen, Isabelle Vandersteen, Rita Dupont, Amoras II CVOH, WPG Uitgevers België, p 26 (ja seal viidatud kohtupraktika). Arvutivõrgus: </w:t>
      </w:r>
      <w:hyperlink r:id="rId37" w:history="1">
        <w:r w:rsidRPr="002E2F67">
          <w:rPr>
            <w:rStyle w:val="Hyperlink"/>
            <w:rFonts w:ascii="Times New Roman" w:hAnsi="Times New Roman" w:cs="Times New Roman"/>
          </w:rPr>
          <w:t>https://curia.europa.eu/juris/document/document.jsf?text=&amp;docid=157281&amp;pageIndex=0&amp;doclang=ET&amp;mode=lst&amp;dir=&amp;occ=first&amp;part=1&amp;cid=4066245</w:t>
        </w:r>
      </w:hyperlink>
      <w:r w:rsidRPr="002E2F67">
        <w:rPr>
          <w:rFonts w:ascii="Times New Roman" w:hAnsi="Times New Roman" w:cs="Times New Roman"/>
        </w:rPr>
        <w:t xml:space="preserve"> (15.2.2022). Vt ka nt EKo C‑301/15, Marc Soulier, Sara Doke </w:t>
      </w:r>
      <w:r w:rsidRPr="002E2F67">
        <w:rPr>
          <w:rFonts w:ascii="Times New Roman" w:hAnsi="Times New Roman" w:cs="Times New Roman"/>
          <w:i/>
          <w:iCs/>
        </w:rPr>
        <w:t>versus</w:t>
      </w:r>
      <w:r w:rsidRPr="002E2F67">
        <w:rPr>
          <w:rFonts w:ascii="Times New Roman" w:hAnsi="Times New Roman" w:cs="Times New Roman"/>
        </w:rPr>
        <w:t xml:space="preserve"> Premier ministre, Ministre de la Culture et de la Communication, p 34. Arvutivõrgus: </w:t>
      </w:r>
      <w:hyperlink r:id="rId38" w:history="1">
        <w:r w:rsidRPr="002E2F67">
          <w:rPr>
            <w:rStyle w:val="Hyperlink"/>
            <w:rFonts w:ascii="Times New Roman" w:hAnsi="Times New Roman" w:cs="Times New Roman"/>
          </w:rPr>
          <w:t>https://curia.europa.eu/juris/document/document.jsf?text=&amp;docid=185423&amp;pageIndex=0&amp;doclang=ET&amp;mode=lst&amp;dir=&amp;occ=first&amp;part=1&amp;cid=4041963</w:t>
        </w:r>
      </w:hyperlink>
      <w:r w:rsidRPr="002E2F67">
        <w:rPr>
          <w:rFonts w:ascii="Times New Roman" w:hAnsi="Times New Roman" w:cs="Times New Roman"/>
        </w:rPr>
        <w:t xml:space="preserve"> (15.2.2022).</w:t>
      </w:r>
    </w:p>
  </w:footnote>
  <w:footnote w:id="91">
    <w:p w14:paraId="1730BAB6" w14:textId="7777777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EKo C‑162/10, Phonographic Performance (Ireland) Limited </w:t>
      </w:r>
      <w:r w:rsidRPr="002E2F67">
        <w:rPr>
          <w:rFonts w:ascii="Times New Roman" w:hAnsi="Times New Roman" w:cs="Times New Roman"/>
          <w:i/>
          <w:iCs/>
        </w:rPr>
        <w:t>versus</w:t>
      </w:r>
      <w:r w:rsidRPr="002E2F67">
        <w:rPr>
          <w:rFonts w:ascii="Times New Roman" w:hAnsi="Times New Roman" w:cs="Times New Roman"/>
        </w:rPr>
        <w:t xml:space="preserve"> Iirimaa, Attorney General, p 76. Arvutivõrgus: </w:t>
      </w:r>
      <w:hyperlink r:id="rId39" w:history="1">
        <w:r w:rsidRPr="002E2F67">
          <w:rPr>
            <w:rStyle w:val="Hyperlink"/>
            <w:rFonts w:ascii="Times New Roman" w:hAnsi="Times New Roman" w:cs="Times New Roman"/>
          </w:rPr>
          <w:t>https://curia.europa.eu/juris/document/document.jsf?text=&amp;docid=120461&amp;pageIndex=0&amp;doclang=ET&amp;mode=lst&amp;dir=&amp;occ=first&amp;part=1&amp;cid=4064215</w:t>
        </w:r>
      </w:hyperlink>
      <w:r w:rsidRPr="002E2F67">
        <w:rPr>
          <w:rFonts w:ascii="Times New Roman" w:hAnsi="Times New Roman" w:cs="Times New Roman"/>
        </w:rPr>
        <w:t xml:space="preserve"> (15.1.2022).</w:t>
      </w:r>
    </w:p>
  </w:footnote>
  <w:footnote w:id="92">
    <w:p w14:paraId="060897BA" w14:textId="09ED6A3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AutÕS § 19</w:t>
      </w:r>
      <w:r w:rsidRPr="002E2F67">
        <w:rPr>
          <w:rFonts w:ascii="Times New Roman" w:hAnsi="Times New Roman" w:cs="Times New Roman"/>
          <w:vertAlign w:val="superscript"/>
        </w:rPr>
        <w:t>1</w:t>
      </w:r>
      <w:r w:rsidRPr="002E2F67">
        <w:rPr>
          <w:rFonts w:ascii="Times New Roman" w:hAnsi="Times New Roman" w:cs="Times New Roman"/>
        </w:rPr>
        <w:t xml:space="preserve"> (2) sätestab reprodutseeritud koopiatega ümberkäimiseks järgmised nõuded: </w:t>
      </w:r>
      <w:r w:rsidR="009F4021">
        <w:rPr>
          <w:rFonts w:ascii="Times New Roman" w:hAnsi="Times New Roman" w:cs="Times New Roman"/>
          <w:i/>
          <w:iCs/>
        </w:rPr>
        <w:t>t</w:t>
      </w:r>
      <w:r w:rsidRPr="002E2F67">
        <w:rPr>
          <w:rFonts w:ascii="Times New Roman" w:hAnsi="Times New Roman" w:cs="Times New Roman"/>
          <w:i/>
          <w:iCs/>
        </w:rPr>
        <w:t>eosest käesoleva paragrahvi 1. lõike kohaselt tehtud koopiate säilitamisel tagatakse nõuetekohane turvalisus ning neid võib säilitada teadusuuringute, sealhulgas nende tulemuste kontrollimiseks</w:t>
      </w:r>
      <w:r w:rsidRPr="002E2F67">
        <w:rPr>
          <w:rFonts w:ascii="Times New Roman" w:hAnsi="Times New Roman" w:cs="Times New Roman"/>
        </w:rPr>
        <w:t>.</w:t>
      </w:r>
    </w:p>
  </w:footnote>
  <w:footnote w:id="93">
    <w:p w14:paraId="4CC169A2" w14:textId="7F49C49B"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RKTKo, 2-16-17491, p 21.5. Arvutivõrgus: </w:t>
      </w:r>
      <w:hyperlink r:id="rId40" w:history="1">
        <w:r w:rsidRPr="002E2F67">
          <w:rPr>
            <w:rStyle w:val="Hyperlink"/>
            <w:rFonts w:ascii="Times New Roman" w:hAnsi="Times New Roman" w:cs="Times New Roman"/>
          </w:rPr>
          <w:t>https://www.riigikohus.ee/et/lahendid?asjaNr=2-16-17491/52</w:t>
        </w:r>
      </w:hyperlink>
      <w:r w:rsidRPr="002E2F67">
        <w:rPr>
          <w:rFonts w:ascii="Times New Roman" w:hAnsi="Times New Roman" w:cs="Times New Roman"/>
        </w:rPr>
        <w:t xml:space="preserve"> (15.2.2022).</w:t>
      </w:r>
    </w:p>
  </w:footnote>
  <w:footnote w:id="94">
    <w:p w14:paraId="0ED1A5F5" w14:textId="3B272B6F" w:rsidR="00BA7CAB" w:rsidRPr="002E2F67" w:rsidRDefault="00BA7CAB"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AutÕS § 17</w:t>
      </w:r>
      <w:r w:rsidRPr="002E2F67">
        <w:rPr>
          <w:rFonts w:ascii="Times New Roman" w:hAnsi="Times New Roman" w:cs="Times New Roman"/>
          <w:vertAlign w:val="superscript"/>
        </w:rPr>
        <w:t>1</w:t>
      </w:r>
      <w:r w:rsidRPr="002E2F67">
        <w:rPr>
          <w:rFonts w:ascii="Times New Roman" w:hAnsi="Times New Roman" w:cs="Times New Roman"/>
        </w:rPr>
        <w:t>.</w:t>
      </w:r>
    </w:p>
  </w:footnote>
  <w:footnote w:id="95">
    <w:p w14:paraId="7B83CBC2" w14:textId="7410D41C" w:rsidR="00502935" w:rsidRPr="002E2F67" w:rsidRDefault="0050293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DSM</w:t>
      </w:r>
      <w:r w:rsidR="00C41CB1">
        <w:rPr>
          <w:rFonts w:ascii="Times New Roman" w:hAnsi="Times New Roman" w:cs="Times New Roman"/>
        </w:rPr>
        <w:t>-</w:t>
      </w:r>
      <w:r w:rsidRPr="002E2F67">
        <w:rPr>
          <w:rFonts w:ascii="Times New Roman" w:hAnsi="Times New Roman" w:cs="Times New Roman"/>
        </w:rPr>
        <w:t>direktiiv</w:t>
      </w:r>
      <w:r w:rsidR="00F74FEE">
        <w:rPr>
          <w:rFonts w:ascii="Times New Roman" w:hAnsi="Times New Roman" w:cs="Times New Roman"/>
        </w:rPr>
        <w:t>i</w:t>
      </w:r>
      <w:r w:rsidRPr="002E2F67">
        <w:rPr>
          <w:rFonts w:ascii="Times New Roman" w:hAnsi="Times New Roman" w:cs="Times New Roman"/>
        </w:rPr>
        <w:t xml:space="preserve"> põhjenduspunkt 11.</w:t>
      </w:r>
    </w:p>
  </w:footnote>
  <w:footnote w:id="96">
    <w:p w14:paraId="76C8D91C" w14:textId="5B0AA918" w:rsidR="00DD5CE7" w:rsidRPr="002E2F67" w:rsidRDefault="00DD5CE7"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DSM-direktiivi ülevõtmise seaduse seletuskiri, lk 25</w:t>
      </w:r>
      <w:r w:rsidR="008C3825" w:rsidRPr="002E2F67">
        <w:rPr>
          <w:rFonts w:ascii="Times New Roman" w:hAnsi="Times New Roman" w:cs="Times New Roman"/>
        </w:rPr>
        <w:t>, 26</w:t>
      </w:r>
      <w:r w:rsidRPr="002E2F67">
        <w:rPr>
          <w:rFonts w:ascii="Times New Roman" w:hAnsi="Times New Roman" w:cs="Times New Roman"/>
        </w:rPr>
        <w:t>.</w:t>
      </w:r>
    </w:p>
  </w:footnote>
  <w:footnote w:id="97">
    <w:p w14:paraId="1C40CE79" w14:textId="38192BB2" w:rsidR="00606FD3" w:rsidRPr="002E2F67" w:rsidRDefault="00606FD3"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w:t>
      </w:r>
      <w:r w:rsidR="00D87802" w:rsidRPr="002E2F67">
        <w:rPr>
          <w:rFonts w:ascii="Times New Roman" w:hAnsi="Times New Roman" w:cs="Times New Roman"/>
        </w:rPr>
        <w:t>Justiitsministeeriumi vastus R</w:t>
      </w:r>
      <w:r w:rsidR="00CA4061">
        <w:rPr>
          <w:rFonts w:ascii="Times New Roman" w:hAnsi="Times New Roman" w:cs="Times New Roman"/>
        </w:rPr>
        <w:t>a</w:t>
      </w:r>
      <w:r w:rsidR="00D87802" w:rsidRPr="002E2F67">
        <w:rPr>
          <w:rFonts w:ascii="Times New Roman" w:hAnsi="Times New Roman" w:cs="Times New Roman"/>
        </w:rPr>
        <w:t>R</w:t>
      </w:r>
      <w:r w:rsidR="00CA4061">
        <w:rPr>
          <w:rFonts w:ascii="Times New Roman" w:hAnsi="Times New Roman" w:cs="Times New Roman"/>
        </w:rPr>
        <w:t>a</w:t>
      </w:r>
      <w:r w:rsidR="00D87802" w:rsidRPr="002E2F67">
        <w:rPr>
          <w:rFonts w:ascii="Times New Roman" w:hAnsi="Times New Roman" w:cs="Times New Roman"/>
        </w:rPr>
        <w:t xml:space="preserve"> selgitustaotlusele seose</w:t>
      </w:r>
      <w:r w:rsidR="00F74FEE">
        <w:rPr>
          <w:rFonts w:ascii="Times New Roman" w:hAnsi="Times New Roman" w:cs="Times New Roman"/>
        </w:rPr>
        <w:t>s</w:t>
      </w:r>
      <w:r w:rsidR="00D87802" w:rsidRPr="002E2F67">
        <w:rPr>
          <w:rFonts w:ascii="Times New Roman" w:hAnsi="Times New Roman" w:cs="Times New Roman"/>
        </w:rPr>
        <w:t xml:space="preserve"> teoste ja autoriõigusega kaasnevate õiguste objektide kasutamis</w:t>
      </w:r>
      <w:r w:rsidR="00F74FEE">
        <w:rPr>
          <w:rFonts w:ascii="Times New Roman" w:hAnsi="Times New Roman" w:cs="Times New Roman"/>
        </w:rPr>
        <w:t>ega</w:t>
      </w:r>
      <w:r w:rsidR="00D87802" w:rsidRPr="002E2F67">
        <w:rPr>
          <w:rFonts w:ascii="Times New Roman" w:hAnsi="Times New Roman" w:cs="Times New Roman"/>
        </w:rPr>
        <w:t xml:space="preserve"> teksti- ja andmekaeveks (</w:t>
      </w:r>
      <w:r w:rsidR="00F74FEE">
        <w:rPr>
          <w:rFonts w:ascii="Times New Roman" w:hAnsi="Times New Roman" w:cs="Times New Roman"/>
        </w:rPr>
        <w:t>s</w:t>
      </w:r>
      <w:r w:rsidR="00D87802" w:rsidRPr="002E2F67">
        <w:rPr>
          <w:rFonts w:ascii="Times New Roman" w:hAnsi="Times New Roman" w:cs="Times New Roman"/>
        </w:rPr>
        <w:t>elgitustaotluse vastus). 24. märts 2022.</w:t>
      </w:r>
    </w:p>
  </w:footnote>
  <w:footnote w:id="98">
    <w:p w14:paraId="6F43895C" w14:textId="18088245" w:rsidR="008C0493" w:rsidRPr="002E2F67" w:rsidRDefault="008C0493"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Infoühiskonna direktiiv</w:t>
      </w:r>
      <w:r w:rsidR="00CA4061">
        <w:rPr>
          <w:rFonts w:ascii="Times New Roman" w:hAnsi="Times New Roman" w:cs="Times New Roman"/>
        </w:rPr>
        <w:t>i</w:t>
      </w:r>
      <w:r w:rsidRPr="002E2F67">
        <w:rPr>
          <w:rFonts w:ascii="Times New Roman" w:hAnsi="Times New Roman" w:cs="Times New Roman"/>
        </w:rPr>
        <w:t xml:space="preserve"> artikkel 5 (3) punkt n.</w:t>
      </w:r>
    </w:p>
  </w:footnote>
  <w:footnote w:id="99">
    <w:p w14:paraId="2682C709" w14:textId="0503B1A9" w:rsidR="008C0493" w:rsidRPr="002E2F67" w:rsidRDefault="008C0493"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AutÕS §</w:t>
      </w:r>
      <w:r w:rsidR="00BA18C6">
        <w:rPr>
          <w:rFonts w:ascii="Times New Roman" w:hAnsi="Times New Roman" w:cs="Times New Roman"/>
        </w:rPr>
        <w:t xml:space="preserve"> </w:t>
      </w:r>
      <w:r w:rsidR="00C67219" w:rsidRPr="002E2F67">
        <w:rPr>
          <w:rFonts w:ascii="Times New Roman" w:hAnsi="Times New Roman" w:cs="Times New Roman"/>
        </w:rPr>
        <w:t>19</w:t>
      </w:r>
      <w:r w:rsidR="00C67219" w:rsidRPr="002E2F67">
        <w:rPr>
          <w:rFonts w:ascii="Times New Roman" w:hAnsi="Times New Roman" w:cs="Times New Roman"/>
          <w:vertAlign w:val="superscript"/>
        </w:rPr>
        <w:t>1</w:t>
      </w:r>
      <w:r w:rsidR="00C67219" w:rsidRPr="002E2F67">
        <w:rPr>
          <w:rFonts w:ascii="Times New Roman" w:hAnsi="Times New Roman" w:cs="Times New Roman"/>
        </w:rPr>
        <w:t xml:space="preserve"> (4).</w:t>
      </w:r>
    </w:p>
  </w:footnote>
  <w:footnote w:id="100">
    <w:p w14:paraId="6FA6536E" w14:textId="07D3E63A"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IKÜM</w:t>
      </w:r>
      <w:r w:rsidR="00CA4061">
        <w:rPr>
          <w:rFonts w:ascii="Times New Roman" w:hAnsi="Times New Roman" w:cs="Times New Roman"/>
        </w:rPr>
        <w:t>i</w:t>
      </w:r>
      <w:r w:rsidRPr="002E2F67">
        <w:rPr>
          <w:rFonts w:ascii="Times New Roman" w:hAnsi="Times New Roman" w:cs="Times New Roman"/>
        </w:rPr>
        <w:t xml:space="preserve"> art</w:t>
      </w:r>
      <w:r w:rsidR="00CA4061">
        <w:rPr>
          <w:rFonts w:ascii="Times New Roman" w:hAnsi="Times New Roman" w:cs="Times New Roman"/>
        </w:rPr>
        <w:t>ikli</w:t>
      </w:r>
      <w:r w:rsidRPr="002E2F67">
        <w:rPr>
          <w:rFonts w:ascii="Times New Roman" w:hAnsi="Times New Roman" w:cs="Times New Roman"/>
        </w:rPr>
        <w:t xml:space="preserve"> 4 punkt</w:t>
      </w:r>
      <w:r w:rsidR="00CA4061">
        <w:rPr>
          <w:rFonts w:ascii="Times New Roman" w:hAnsi="Times New Roman" w:cs="Times New Roman"/>
        </w:rPr>
        <w:t>i</w:t>
      </w:r>
      <w:r w:rsidRPr="002E2F67">
        <w:rPr>
          <w:rFonts w:ascii="Times New Roman" w:hAnsi="Times New Roman" w:cs="Times New Roman"/>
        </w:rPr>
        <w:t xml:space="preserve"> 7 kohaselt on vastutav töötleja </w:t>
      </w:r>
      <w:r w:rsidRPr="002E2F67">
        <w:rPr>
          <w:rFonts w:ascii="Times New Roman" w:hAnsi="Times New Roman" w:cs="Times New Roman"/>
          <w:i/>
          <w:iCs/>
        </w:rPr>
        <w:t>füüsiline või juriidiline isik, avaliku sektori asutus, amet või muu organ, kes üksi või koos teistega määrab kindlaks isikuandmete töötlemise eesmärgid ja vahendid</w:t>
      </w:r>
      <w:r w:rsidRPr="002E2F67">
        <w:rPr>
          <w:rFonts w:ascii="Times New Roman" w:hAnsi="Times New Roman" w:cs="Times New Roman"/>
        </w:rPr>
        <w:t>.</w:t>
      </w:r>
    </w:p>
  </w:footnote>
  <w:footnote w:id="101">
    <w:p w14:paraId="44BA7BF2" w14:textId="0E8CFEF4" w:rsidR="008010D5" w:rsidRPr="002E2F67" w:rsidRDefault="008010D5" w:rsidP="00316A6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ka EDPB (European Data Protection Board). Guidelines 07/2020 on the </w:t>
      </w:r>
      <w:r w:rsidR="00CA4061">
        <w:rPr>
          <w:rFonts w:ascii="Times New Roman" w:hAnsi="Times New Roman" w:cs="Times New Roman"/>
        </w:rPr>
        <w:t>C</w:t>
      </w:r>
      <w:r w:rsidRPr="002E2F67">
        <w:rPr>
          <w:rFonts w:ascii="Times New Roman" w:hAnsi="Times New Roman" w:cs="Times New Roman"/>
        </w:rPr>
        <w:t xml:space="preserve">oncepts of </w:t>
      </w:r>
      <w:r w:rsidR="00CA4061">
        <w:rPr>
          <w:rFonts w:ascii="Times New Roman" w:hAnsi="Times New Roman" w:cs="Times New Roman"/>
        </w:rPr>
        <w:t>C</w:t>
      </w:r>
      <w:r w:rsidRPr="002E2F67">
        <w:rPr>
          <w:rFonts w:ascii="Times New Roman" w:hAnsi="Times New Roman" w:cs="Times New Roman"/>
        </w:rPr>
        <w:t xml:space="preserve">ontroller and </w:t>
      </w:r>
      <w:r w:rsidR="00CA4061">
        <w:rPr>
          <w:rFonts w:ascii="Times New Roman" w:hAnsi="Times New Roman" w:cs="Times New Roman"/>
        </w:rPr>
        <w:t>P</w:t>
      </w:r>
      <w:r w:rsidRPr="002E2F67">
        <w:rPr>
          <w:rFonts w:ascii="Times New Roman" w:hAnsi="Times New Roman" w:cs="Times New Roman"/>
        </w:rPr>
        <w:t xml:space="preserve">rocessor in the GDPR. Version 2.0. Adopted on 07 July 2021. Arvutivõrgus: </w:t>
      </w:r>
      <w:hyperlink r:id="rId41" w:history="1">
        <w:r w:rsidRPr="002E2F67">
          <w:rPr>
            <w:rStyle w:val="Hyperlink"/>
            <w:rFonts w:ascii="Times New Roman" w:hAnsi="Times New Roman" w:cs="Times New Roman"/>
          </w:rPr>
          <w:t>https://edpb.europa.eu/system/files/2021-07/eppb_guidelines_202007_controllerprocessor_final_en.pdf</w:t>
        </w:r>
      </w:hyperlink>
      <w:r w:rsidRPr="002E2F67">
        <w:rPr>
          <w:rFonts w:ascii="Times New Roman" w:hAnsi="Times New Roman" w:cs="Times New Roman"/>
        </w:rPr>
        <w:t xml:space="preserve"> (13.1.2022); </w:t>
      </w:r>
      <w:r w:rsidR="00CA4061">
        <w:rPr>
          <w:rFonts w:ascii="Times New Roman" w:hAnsi="Times New Roman" w:cs="Times New Roman"/>
        </w:rPr>
        <w:t xml:space="preserve">A. </w:t>
      </w:r>
      <w:r w:rsidRPr="002E2F67">
        <w:rPr>
          <w:rFonts w:ascii="Times New Roman" w:hAnsi="Times New Roman" w:cs="Times New Roman"/>
        </w:rPr>
        <w:t xml:space="preserve">Kelli, </w:t>
      </w:r>
      <w:r w:rsidR="00CA4061">
        <w:rPr>
          <w:rFonts w:ascii="Times New Roman" w:hAnsi="Times New Roman" w:cs="Times New Roman"/>
        </w:rPr>
        <w:t xml:space="preserve">K. </w:t>
      </w:r>
      <w:r w:rsidRPr="002E2F67">
        <w:rPr>
          <w:rFonts w:ascii="Times New Roman" w:hAnsi="Times New Roman" w:cs="Times New Roman"/>
        </w:rPr>
        <w:t xml:space="preserve">Vider, </w:t>
      </w:r>
      <w:r w:rsidR="00CA4061">
        <w:rPr>
          <w:rFonts w:ascii="Times New Roman" w:hAnsi="Times New Roman" w:cs="Times New Roman"/>
        </w:rPr>
        <w:t xml:space="preserve">A. </w:t>
      </w:r>
      <w:r w:rsidRPr="002E2F67">
        <w:rPr>
          <w:rFonts w:ascii="Times New Roman" w:hAnsi="Times New Roman" w:cs="Times New Roman"/>
        </w:rPr>
        <w:t xml:space="preserve">Tavast, </w:t>
      </w:r>
      <w:r w:rsidR="00CA4061">
        <w:rPr>
          <w:rFonts w:ascii="Times New Roman" w:hAnsi="Times New Roman" w:cs="Times New Roman"/>
        </w:rPr>
        <w:t xml:space="preserve">K. </w:t>
      </w:r>
      <w:r w:rsidRPr="002E2F67">
        <w:rPr>
          <w:rFonts w:ascii="Times New Roman" w:hAnsi="Times New Roman" w:cs="Times New Roman"/>
        </w:rPr>
        <w:t xml:space="preserve">Lindén, </w:t>
      </w:r>
      <w:r w:rsidR="00CA4061">
        <w:rPr>
          <w:rFonts w:ascii="Times New Roman" w:hAnsi="Times New Roman" w:cs="Times New Roman"/>
        </w:rPr>
        <w:t xml:space="preserve">P. </w:t>
      </w:r>
      <w:r w:rsidRPr="002E2F67">
        <w:rPr>
          <w:rFonts w:ascii="Times New Roman" w:hAnsi="Times New Roman" w:cs="Times New Roman"/>
        </w:rPr>
        <w:t xml:space="preserve">Kamocki, </w:t>
      </w:r>
      <w:r w:rsidR="00CA4061">
        <w:rPr>
          <w:rFonts w:ascii="Times New Roman" w:hAnsi="Times New Roman" w:cs="Times New Roman"/>
        </w:rPr>
        <w:t xml:space="preserve">R. </w:t>
      </w:r>
      <w:r w:rsidRPr="002E2F67">
        <w:rPr>
          <w:rFonts w:ascii="Times New Roman" w:hAnsi="Times New Roman" w:cs="Times New Roman"/>
        </w:rPr>
        <w:t xml:space="preserve">Birštonas, </w:t>
      </w:r>
      <w:r w:rsidR="004741F5">
        <w:rPr>
          <w:rFonts w:ascii="Times New Roman" w:hAnsi="Times New Roman" w:cs="Times New Roman"/>
        </w:rPr>
        <w:t xml:space="preserve">P. </w:t>
      </w:r>
      <w:r w:rsidRPr="002E2F67">
        <w:rPr>
          <w:rFonts w:ascii="Times New Roman" w:hAnsi="Times New Roman" w:cs="Times New Roman"/>
        </w:rPr>
        <w:t xml:space="preserve">Labropoulou, </w:t>
      </w:r>
      <w:r w:rsidR="004741F5">
        <w:rPr>
          <w:rFonts w:ascii="Times New Roman" w:hAnsi="Times New Roman" w:cs="Times New Roman"/>
        </w:rPr>
        <w:t xml:space="preserve">S. </w:t>
      </w:r>
      <w:r w:rsidRPr="002E2F67">
        <w:rPr>
          <w:rFonts w:ascii="Times New Roman" w:hAnsi="Times New Roman" w:cs="Times New Roman"/>
        </w:rPr>
        <w:t xml:space="preserve">Calamai, </w:t>
      </w:r>
      <w:r w:rsidR="004741F5">
        <w:rPr>
          <w:rFonts w:ascii="Times New Roman" w:hAnsi="Times New Roman" w:cs="Times New Roman"/>
        </w:rPr>
        <w:t xml:space="preserve">G. </w:t>
      </w:r>
      <w:r w:rsidRPr="002E2F67">
        <w:rPr>
          <w:rFonts w:ascii="Times New Roman" w:hAnsi="Times New Roman" w:cs="Times New Roman"/>
        </w:rPr>
        <w:t xml:space="preserve">Tavits, </w:t>
      </w:r>
      <w:r w:rsidR="004741F5">
        <w:rPr>
          <w:rFonts w:ascii="Times New Roman" w:hAnsi="Times New Roman" w:cs="Times New Roman"/>
        </w:rPr>
        <w:t xml:space="preserve">M. </w:t>
      </w:r>
      <w:r w:rsidRPr="002E2F67">
        <w:rPr>
          <w:rFonts w:ascii="Times New Roman" w:hAnsi="Times New Roman" w:cs="Times New Roman"/>
        </w:rPr>
        <w:t>Keskküla,</w:t>
      </w:r>
      <w:r w:rsidR="004741F5">
        <w:rPr>
          <w:rFonts w:ascii="Times New Roman" w:hAnsi="Times New Roman" w:cs="Times New Roman"/>
        </w:rPr>
        <w:t xml:space="preserve"> I. </w:t>
      </w:r>
      <w:r w:rsidRPr="002E2F67">
        <w:rPr>
          <w:rFonts w:ascii="Times New Roman" w:hAnsi="Times New Roman" w:cs="Times New Roman"/>
        </w:rPr>
        <w:t xml:space="preserve">Kull, </w:t>
      </w:r>
      <w:r w:rsidR="004741F5">
        <w:rPr>
          <w:rFonts w:ascii="Times New Roman" w:hAnsi="Times New Roman" w:cs="Times New Roman"/>
        </w:rPr>
        <w:t xml:space="preserve">M. </w:t>
      </w:r>
      <w:r w:rsidRPr="002E2F67">
        <w:rPr>
          <w:rFonts w:ascii="Times New Roman" w:hAnsi="Times New Roman" w:cs="Times New Roman"/>
        </w:rPr>
        <w:t xml:space="preserve">Erikson, </w:t>
      </w:r>
      <w:r w:rsidR="004741F5">
        <w:rPr>
          <w:rFonts w:ascii="Times New Roman" w:hAnsi="Times New Roman" w:cs="Times New Roman"/>
        </w:rPr>
        <w:t xml:space="preserve">C. </w:t>
      </w:r>
      <w:r w:rsidRPr="002E2F67">
        <w:rPr>
          <w:rFonts w:ascii="Times New Roman" w:hAnsi="Times New Roman" w:cs="Times New Roman"/>
        </w:rPr>
        <w:t xml:space="preserve">Ginter, </w:t>
      </w:r>
      <w:r w:rsidR="004741F5">
        <w:rPr>
          <w:rFonts w:ascii="Times New Roman" w:hAnsi="Times New Roman" w:cs="Times New Roman"/>
        </w:rPr>
        <w:t xml:space="preserve">A. </w:t>
      </w:r>
      <w:r w:rsidRPr="002E2F67">
        <w:rPr>
          <w:rFonts w:ascii="Times New Roman" w:hAnsi="Times New Roman" w:cs="Times New Roman"/>
        </w:rPr>
        <w:t>Värv,</w:t>
      </w:r>
      <w:r w:rsidR="004741F5">
        <w:rPr>
          <w:rFonts w:ascii="Times New Roman" w:hAnsi="Times New Roman" w:cs="Times New Roman"/>
        </w:rPr>
        <w:t xml:space="preserve"> A. </w:t>
      </w:r>
      <w:r w:rsidRPr="002E2F67">
        <w:rPr>
          <w:rFonts w:ascii="Times New Roman" w:hAnsi="Times New Roman" w:cs="Times New Roman"/>
        </w:rPr>
        <w:t xml:space="preserve">Vutt (2021). Isikuandmeid sisaldavate keeleandmete jagamisega seonduv õiguslik raamistik: teadlase ja teadusasutuse kohustused ning vastutus. </w:t>
      </w:r>
      <w:r w:rsidR="004741F5">
        <w:rPr>
          <w:rFonts w:ascii="Times New Roman" w:hAnsi="Times New Roman" w:cs="Times New Roman"/>
        </w:rPr>
        <w:t xml:space="preserve">- </w:t>
      </w:r>
      <w:r w:rsidRPr="002E2F67">
        <w:rPr>
          <w:rFonts w:ascii="Times New Roman" w:hAnsi="Times New Roman" w:cs="Times New Roman"/>
        </w:rPr>
        <w:t xml:space="preserve">Eesti Rakenduslingvistika Ühingu aastaraamat, 17, </w:t>
      </w:r>
      <w:r w:rsidR="004741F5">
        <w:rPr>
          <w:rFonts w:ascii="Times New Roman" w:hAnsi="Times New Roman" w:cs="Times New Roman"/>
        </w:rPr>
        <w:t xml:space="preserve">lk </w:t>
      </w:r>
      <w:r w:rsidRPr="002E2F67">
        <w:rPr>
          <w:rFonts w:ascii="Times New Roman" w:hAnsi="Times New Roman" w:cs="Times New Roman"/>
        </w:rPr>
        <w:t>99</w:t>
      </w:r>
      <w:r w:rsidR="004741F5">
        <w:rPr>
          <w:rFonts w:ascii="Times New Roman" w:hAnsi="Times New Roman" w:cs="Times New Roman"/>
        </w:rPr>
        <w:t>-</w:t>
      </w:r>
      <w:r w:rsidRPr="002E2F67">
        <w:rPr>
          <w:rFonts w:ascii="Times New Roman" w:hAnsi="Times New Roman" w:cs="Times New Roman"/>
        </w:rPr>
        <w:t xml:space="preserve">121. DOI: </w:t>
      </w:r>
      <w:hyperlink r:id="rId42" w:history="1">
        <w:r w:rsidRPr="002E2F67">
          <w:rPr>
            <w:rStyle w:val="Hyperlink"/>
            <w:rFonts w:ascii="Times New Roman" w:hAnsi="Times New Roman" w:cs="Times New Roman"/>
          </w:rPr>
          <w:t>http://dx.doi.org/10.5128/ERYa17.06</w:t>
        </w:r>
      </w:hyperlink>
      <w:r w:rsidRPr="002E2F67">
        <w:rPr>
          <w:rFonts w:ascii="Times New Roman" w:hAnsi="Times New Roman" w:cs="Times New Roman"/>
        </w:rPr>
        <w:t xml:space="preserve"> (13.1.2022).</w:t>
      </w:r>
    </w:p>
  </w:footnote>
  <w:footnote w:id="102">
    <w:p w14:paraId="3BAA439B" w14:textId="10A93B55"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w:t>
      </w:r>
      <w:r w:rsidR="003F2230" w:rsidRPr="002E2F67">
        <w:rPr>
          <w:rFonts w:ascii="Times New Roman" w:hAnsi="Times New Roman" w:cs="Times New Roman"/>
        </w:rPr>
        <w:t>Ü</w:t>
      </w:r>
      <w:r w:rsidRPr="002E2F67">
        <w:rPr>
          <w:rFonts w:ascii="Times New Roman" w:hAnsi="Times New Roman" w:cs="Times New Roman"/>
        </w:rPr>
        <w:t>M</w:t>
      </w:r>
      <w:r w:rsidR="004741F5">
        <w:rPr>
          <w:rFonts w:ascii="Times New Roman" w:hAnsi="Times New Roman" w:cs="Times New Roman"/>
        </w:rPr>
        <w:t>i</w:t>
      </w:r>
      <w:r w:rsidRPr="002E2F67">
        <w:rPr>
          <w:rFonts w:ascii="Times New Roman" w:hAnsi="Times New Roman" w:cs="Times New Roman"/>
        </w:rPr>
        <w:t xml:space="preserve"> artik</w:t>
      </w:r>
      <w:r w:rsidR="004741F5">
        <w:rPr>
          <w:rFonts w:ascii="Times New Roman" w:hAnsi="Times New Roman" w:cs="Times New Roman"/>
        </w:rPr>
        <w:t>li</w:t>
      </w:r>
      <w:r w:rsidRPr="002E2F67">
        <w:rPr>
          <w:rFonts w:ascii="Times New Roman" w:hAnsi="Times New Roman" w:cs="Times New Roman"/>
        </w:rPr>
        <w:t xml:space="preserve"> 26 (1) kohaselt</w:t>
      </w:r>
      <w:r w:rsidR="004741F5">
        <w:rPr>
          <w:rFonts w:ascii="Times New Roman" w:hAnsi="Times New Roman" w:cs="Times New Roman"/>
        </w:rPr>
        <w:t>:</w:t>
      </w:r>
      <w:r w:rsidRPr="002E2F67">
        <w:rPr>
          <w:rFonts w:ascii="Times New Roman" w:hAnsi="Times New Roman" w:cs="Times New Roman"/>
        </w:rPr>
        <w:t xml:space="preserve"> </w:t>
      </w:r>
      <w:r w:rsidR="004741F5">
        <w:rPr>
          <w:rFonts w:ascii="Times New Roman" w:hAnsi="Times New Roman" w:cs="Times New Roman"/>
          <w:i/>
          <w:iCs/>
        </w:rPr>
        <w:t>k</w:t>
      </w:r>
      <w:r w:rsidRPr="002E2F67">
        <w:rPr>
          <w:rFonts w:ascii="Times New Roman" w:hAnsi="Times New Roman" w:cs="Times New Roman"/>
          <w:i/>
          <w:iCs/>
        </w:rPr>
        <w:t>ui kaks või enam vastutavat töötlejat määravad ühiselt kindlaks isikuandmete töötlemise eesmärgid ja vahendid, on nad kaasvastutavad töötlejad. Nad määravad kaasvastutava töötleja vastutusvaldkonna käesoleva määruse kohaste kohustuste täitmisel – eelkõige mis puudutab andmesubjekti õiguste kasutamist ja kaasvastutava töötleja kohustust esitada artiklites 13 ja 14 osutatud teavet – läbipaistval viisil kindlaks omavahelise kokkuleppega, välja arvatud juhul ja sel määral mil vastutavate töötlejate vastavad vastutusvaldkonnad on kindlaks määratud vastutavate töötlejate suhtes kohaldatava liidu või liikmesriigi õigusega. Sellise kokkuleppe osana võib määrata andmesubjektide jaoks kontaktpunkti</w:t>
      </w:r>
      <w:r w:rsidRPr="002E2F67">
        <w:rPr>
          <w:rFonts w:ascii="Times New Roman" w:hAnsi="Times New Roman" w:cs="Times New Roman"/>
        </w:rPr>
        <w:t>.</w:t>
      </w:r>
    </w:p>
  </w:footnote>
  <w:footnote w:id="103">
    <w:p w14:paraId="61C1D88B" w14:textId="4D61AF9E"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Nõusoleku andmise tingimuste kohta vt IKÜ</w:t>
      </w:r>
      <w:r w:rsidR="003F2230" w:rsidRPr="002E2F67">
        <w:rPr>
          <w:rFonts w:ascii="Times New Roman" w:hAnsi="Times New Roman" w:cs="Times New Roman"/>
        </w:rPr>
        <w:t>M</w:t>
      </w:r>
      <w:r w:rsidR="00877C1E">
        <w:rPr>
          <w:rFonts w:ascii="Times New Roman" w:hAnsi="Times New Roman" w:cs="Times New Roman"/>
        </w:rPr>
        <w:t>i</w:t>
      </w:r>
      <w:r w:rsidRPr="002E2F67">
        <w:rPr>
          <w:rFonts w:ascii="Times New Roman" w:hAnsi="Times New Roman" w:cs="Times New Roman"/>
        </w:rPr>
        <w:t xml:space="preserve"> artikkel 7.</w:t>
      </w:r>
    </w:p>
  </w:footnote>
  <w:footnote w:id="104">
    <w:p w14:paraId="655C0F02" w14:textId="4755E5E0" w:rsidR="008010D5" w:rsidRPr="002E2F67" w:rsidRDefault="008010D5" w:rsidP="00316A6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Nõusoleku kui </w:t>
      </w:r>
      <w:r w:rsidR="00877C1E">
        <w:rPr>
          <w:rFonts w:ascii="Times New Roman" w:hAnsi="Times New Roman" w:cs="Times New Roman"/>
        </w:rPr>
        <w:t xml:space="preserve">andmete </w:t>
      </w:r>
      <w:r w:rsidRPr="002E2F67">
        <w:rPr>
          <w:rFonts w:ascii="Times New Roman" w:hAnsi="Times New Roman" w:cs="Times New Roman"/>
        </w:rPr>
        <w:t xml:space="preserve">töötlemise </w:t>
      </w:r>
      <w:r w:rsidR="00877C1E">
        <w:rPr>
          <w:rFonts w:ascii="Times New Roman" w:hAnsi="Times New Roman" w:cs="Times New Roman"/>
        </w:rPr>
        <w:t xml:space="preserve">aluse </w:t>
      </w:r>
      <w:r w:rsidRPr="002E2F67">
        <w:rPr>
          <w:rFonts w:ascii="Times New Roman" w:hAnsi="Times New Roman" w:cs="Times New Roman"/>
        </w:rPr>
        <w:t xml:space="preserve">kohta vt European Data Protection Board. Guidelines 05/2020 on </w:t>
      </w:r>
      <w:r w:rsidR="00877C1E">
        <w:rPr>
          <w:rFonts w:ascii="Times New Roman" w:hAnsi="Times New Roman" w:cs="Times New Roman"/>
        </w:rPr>
        <w:t>C</w:t>
      </w:r>
      <w:r w:rsidRPr="002E2F67">
        <w:rPr>
          <w:rFonts w:ascii="Times New Roman" w:hAnsi="Times New Roman" w:cs="Times New Roman"/>
        </w:rPr>
        <w:t xml:space="preserve">onsent under Regulation 2016/679. Version 1.1. Adopted on 4 May 2020. Arvutivõrgus: </w:t>
      </w:r>
      <w:hyperlink r:id="rId43" w:history="1">
        <w:r w:rsidRPr="002E2F67">
          <w:rPr>
            <w:rStyle w:val="Hyperlink"/>
            <w:rFonts w:ascii="Times New Roman" w:hAnsi="Times New Roman" w:cs="Times New Roman"/>
          </w:rPr>
          <w:t>https://edpb.europa.eu/sites/default/files/files/file1/edpb_guidelines_202005_consent_en.pdf</w:t>
        </w:r>
      </w:hyperlink>
      <w:r w:rsidRPr="002E2F67">
        <w:rPr>
          <w:rFonts w:ascii="Times New Roman" w:hAnsi="Times New Roman" w:cs="Times New Roman"/>
        </w:rPr>
        <w:t xml:space="preserve"> (16.2.2022).</w:t>
      </w:r>
    </w:p>
  </w:footnote>
  <w:footnote w:id="105">
    <w:p w14:paraId="6A163ECF" w14:textId="4BD67618"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Vastutava töötleja kontseptsiooni kohta vt European Data Protection Board. Guidelines 07/2020 on the </w:t>
      </w:r>
      <w:r w:rsidR="00877C1E">
        <w:rPr>
          <w:rFonts w:ascii="Times New Roman" w:hAnsi="Times New Roman" w:cs="Times New Roman"/>
        </w:rPr>
        <w:t>C</w:t>
      </w:r>
      <w:r w:rsidRPr="002E2F67">
        <w:rPr>
          <w:rFonts w:ascii="Times New Roman" w:hAnsi="Times New Roman" w:cs="Times New Roman"/>
        </w:rPr>
        <w:t xml:space="preserve">oncepts of </w:t>
      </w:r>
      <w:r w:rsidR="00877C1E">
        <w:rPr>
          <w:rFonts w:ascii="Times New Roman" w:hAnsi="Times New Roman" w:cs="Times New Roman"/>
        </w:rPr>
        <w:t>C</w:t>
      </w:r>
      <w:r w:rsidRPr="002E2F67">
        <w:rPr>
          <w:rFonts w:ascii="Times New Roman" w:hAnsi="Times New Roman" w:cs="Times New Roman"/>
        </w:rPr>
        <w:t xml:space="preserve">ontroller and </w:t>
      </w:r>
      <w:r w:rsidR="00877C1E">
        <w:rPr>
          <w:rFonts w:ascii="Times New Roman" w:hAnsi="Times New Roman" w:cs="Times New Roman"/>
        </w:rPr>
        <w:t>P</w:t>
      </w:r>
      <w:r w:rsidRPr="002E2F67">
        <w:rPr>
          <w:rFonts w:ascii="Times New Roman" w:hAnsi="Times New Roman" w:cs="Times New Roman"/>
        </w:rPr>
        <w:t>rocessor in the GDPR</w:t>
      </w:r>
      <w:r w:rsidR="008D3938">
        <w:rPr>
          <w:rFonts w:ascii="Times New Roman" w:hAnsi="Times New Roman" w:cs="Times New Roman"/>
        </w:rPr>
        <w:t>.</w:t>
      </w:r>
      <w:r w:rsidRPr="002E2F67">
        <w:rPr>
          <w:rFonts w:ascii="Times New Roman" w:hAnsi="Times New Roman" w:cs="Times New Roman"/>
        </w:rPr>
        <w:t xml:space="preserve"> Version 1.0. Adopted on 02 September 2020. Arvutivõrgus: </w:t>
      </w:r>
      <w:hyperlink r:id="rId44" w:history="1">
        <w:r w:rsidRPr="002E2F67">
          <w:rPr>
            <w:rStyle w:val="Hyperlink"/>
            <w:rFonts w:ascii="Times New Roman" w:hAnsi="Times New Roman" w:cs="Times New Roman"/>
          </w:rPr>
          <w:t>https://edpb.europa.eu/sites/default/files/consultation/edpb_guidelines_202007_controllerprocessor_en.pdf</w:t>
        </w:r>
      </w:hyperlink>
      <w:r w:rsidRPr="002E2F67">
        <w:rPr>
          <w:rFonts w:ascii="Times New Roman" w:hAnsi="Times New Roman" w:cs="Times New Roman"/>
        </w:rPr>
        <w:t xml:space="preserve"> (16.2.2022).</w:t>
      </w:r>
    </w:p>
  </w:footnote>
  <w:footnote w:id="106">
    <w:p w14:paraId="519502A2" w14:textId="29D8C23C"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Eesti Rahvusraamatukogu seadus. - RT I, 09.03.2011, 4 … RT I, 13.03.2019, 40.</w:t>
      </w:r>
    </w:p>
  </w:footnote>
  <w:footnote w:id="107">
    <w:p w14:paraId="56E4DAEB" w14:textId="0890EEFE" w:rsidR="001532EE" w:rsidRPr="002E2F67" w:rsidRDefault="001532EE"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ERRS § 5 (3).</w:t>
      </w:r>
    </w:p>
  </w:footnote>
  <w:footnote w:id="108">
    <w:p w14:paraId="2F8EDE61" w14:textId="4BA162E3"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Üldsusele kättesaadavaks tegemine on määratletud autoriõiguse seaduse § 13 (1) punkt</w:t>
      </w:r>
      <w:r w:rsidR="008D3938">
        <w:rPr>
          <w:rFonts w:ascii="Times New Roman" w:hAnsi="Times New Roman" w:cs="Times New Roman"/>
        </w:rPr>
        <w:t>is</w:t>
      </w:r>
      <w:r w:rsidRPr="002E2F67">
        <w:rPr>
          <w:rFonts w:ascii="Times New Roman" w:hAnsi="Times New Roman" w:cs="Times New Roman"/>
        </w:rPr>
        <w:t xml:space="preserve"> 9</w:t>
      </w:r>
      <w:r w:rsidRPr="002E2F67">
        <w:rPr>
          <w:rFonts w:ascii="Times New Roman" w:hAnsi="Times New Roman" w:cs="Times New Roman"/>
          <w:vertAlign w:val="superscript"/>
        </w:rPr>
        <w:t>1</w:t>
      </w:r>
      <w:r w:rsidRPr="002E2F67">
        <w:rPr>
          <w:rFonts w:ascii="Times New Roman" w:hAnsi="Times New Roman" w:cs="Times New Roman"/>
        </w:rPr>
        <w:t xml:space="preserve">: </w:t>
      </w:r>
      <w:r w:rsidR="008D3938">
        <w:rPr>
          <w:rFonts w:ascii="Times New Roman" w:hAnsi="Times New Roman" w:cs="Times New Roman"/>
          <w:i/>
          <w:iCs/>
        </w:rPr>
        <w:t>s</w:t>
      </w:r>
      <w:r w:rsidRPr="002E2F67">
        <w:rPr>
          <w:rFonts w:ascii="Times New Roman" w:hAnsi="Times New Roman" w:cs="Times New Roman"/>
          <w:i/>
          <w:iCs/>
        </w:rPr>
        <w:t xml:space="preserve">ealhulgas kuulub autorile õigus lubada ja keelata teha teos üldsusele kättesaadavaks sellisel viisil, et isikud saavad teoseid kasutada </w:t>
      </w:r>
      <w:r w:rsidRPr="002E2F67">
        <w:rPr>
          <w:rFonts w:ascii="Times New Roman" w:hAnsi="Times New Roman" w:cs="Times New Roman"/>
          <w:b/>
          <w:bCs/>
          <w:i/>
          <w:iCs/>
        </w:rPr>
        <w:t>nende poolt individuaalselt valitud kohas ja ajal</w:t>
      </w:r>
      <w:r w:rsidRPr="002E2F67">
        <w:rPr>
          <w:rFonts w:ascii="Times New Roman" w:hAnsi="Times New Roman" w:cs="Times New Roman"/>
          <w:i/>
          <w:iCs/>
        </w:rPr>
        <w:t xml:space="preserve"> (õigus teose üldsusele kättesaadavaks tegemisele)</w:t>
      </w:r>
      <w:r w:rsidRPr="002E2F67">
        <w:rPr>
          <w:rFonts w:ascii="Times New Roman" w:hAnsi="Times New Roman" w:cs="Times New Roman"/>
        </w:rPr>
        <w:t xml:space="preserve">. Sisuliselt tähendab see internetis kättesaadavaks tegemist. </w:t>
      </w:r>
      <w:r w:rsidR="008D3938">
        <w:rPr>
          <w:rFonts w:ascii="Times New Roman" w:hAnsi="Times New Roman" w:cs="Times New Roman"/>
        </w:rPr>
        <w:t>A</w:t>
      </w:r>
      <w:r w:rsidRPr="002E2F67">
        <w:rPr>
          <w:rFonts w:ascii="Times New Roman" w:hAnsi="Times New Roman" w:cs="Times New Roman"/>
        </w:rPr>
        <w:t xml:space="preserve">utoriõiguse </w:t>
      </w:r>
      <w:r w:rsidR="008D3938">
        <w:rPr>
          <w:rFonts w:ascii="Times New Roman" w:hAnsi="Times New Roman" w:cs="Times New Roman"/>
        </w:rPr>
        <w:t xml:space="preserve">mainitud </w:t>
      </w:r>
      <w:r w:rsidRPr="002E2F67">
        <w:rPr>
          <w:rFonts w:ascii="Times New Roman" w:hAnsi="Times New Roman" w:cs="Times New Roman"/>
        </w:rPr>
        <w:t xml:space="preserve">säte tugineb </w:t>
      </w:r>
      <w:r w:rsidR="008D3938">
        <w:rPr>
          <w:rFonts w:ascii="Times New Roman" w:hAnsi="Times New Roman" w:cs="Times New Roman"/>
        </w:rPr>
        <w:t>i</w:t>
      </w:r>
      <w:r w:rsidRPr="002E2F67">
        <w:rPr>
          <w:rFonts w:ascii="Times New Roman" w:hAnsi="Times New Roman" w:cs="Times New Roman"/>
        </w:rPr>
        <w:t>nfoühiskonna direktiivi artiklile 3 (1).</w:t>
      </w:r>
    </w:p>
  </w:footnote>
  <w:footnote w:id="109">
    <w:p w14:paraId="66FD0D50" w14:textId="6D34D47E" w:rsidR="009E0070" w:rsidRPr="002E2F67" w:rsidRDefault="009E0070"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See olukord erine</w:t>
      </w:r>
      <w:r w:rsidR="00961823">
        <w:rPr>
          <w:rFonts w:ascii="Times New Roman" w:hAnsi="Times New Roman" w:cs="Times New Roman"/>
        </w:rPr>
        <w:t>b</w:t>
      </w:r>
      <w:r w:rsidRPr="002E2F67">
        <w:rPr>
          <w:rFonts w:ascii="Times New Roman" w:hAnsi="Times New Roman" w:cs="Times New Roman"/>
        </w:rPr>
        <w:t xml:space="preserve"> </w:t>
      </w:r>
      <w:r w:rsidR="001B6B6B">
        <w:rPr>
          <w:rFonts w:ascii="Times New Roman" w:hAnsi="Times New Roman" w:cs="Times New Roman"/>
        </w:rPr>
        <w:t>olukorrast</w:t>
      </w:r>
      <w:r w:rsidRPr="002E2F67">
        <w:rPr>
          <w:rFonts w:ascii="Times New Roman" w:hAnsi="Times New Roman" w:cs="Times New Roman"/>
        </w:rPr>
        <w:t xml:space="preserve">, kui RaRa teeb ise andmekaevet. Sellisel juhul on õiguslik alus Eesti Rahvusraamatukogu seaduse § 5 (3), mis </w:t>
      </w:r>
      <w:r w:rsidRPr="002E2F67">
        <w:rPr>
          <w:rFonts w:ascii="Times New Roman" w:hAnsi="Times New Roman" w:cs="Times New Roman"/>
          <w:i/>
          <w:iCs/>
        </w:rPr>
        <w:t>expressis verbis</w:t>
      </w:r>
      <w:r w:rsidRPr="002E2F67">
        <w:rPr>
          <w:rFonts w:ascii="Times New Roman" w:hAnsi="Times New Roman" w:cs="Times New Roman"/>
        </w:rPr>
        <w:t xml:space="preserve"> lubab isikuandmeid töödelda andmekaeve eesmärgil.</w:t>
      </w:r>
    </w:p>
  </w:footnote>
  <w:footnote w:id="110">
    <w:p w14:paraId="7F8D7C67" w14:textId="4AFCC962" w:rsidR="008010D5" w:rsidRPr="002E2F67" w:rsidRDefault="008010D5" w:rsidP="00316A6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DSM</w:t>
      </w:r>
      <w:r w:rsidR="00851D77" w:rsidRPr="002E2F67">
        <w:rPr>
          <w:rFonts w:ascii="Times New Roman" w:hAnsi="Times New Roman" w:cs="Times New Roman"/>
        </w:rPr>
        <w:t>-</w:t>
      </w:r>
      <w:r w:rsidRPr="002E2F67">
        <w:rPr>
          <w:rFonts w:ascii="Times New Roman" w:hAnsi="Times New Roman" w:cs="Times New Roman"/>
        </w:rPr>
        <w:t xml:space="preserve">direktiiv kasutab </w:t>
      </w:r>
      <w:r w:rsidR="001B6B6B">
        <w:rPr>
          <w:rFonts w:ascii="Times New Roman" w:hAnsi="Times New Roman" w:cs="Times New Roman"/>
        </w:rPr>
        <w:t>selles</w:t>
      </w:r>
      <w:r w:rsidR="001B6B6B" w:rsidRPr="002E2F67">
        <w:rPr>
          <w:rFonts w:ascii="Times New Roman" w:hAnsi="Times New Roman" w:cs="Times New Roman"/>
        </w:rPr>
        <w:t xml:space="preserve"> </w:t>
      </w:r>
      <w:r w:rsidRPr="002E2F67">
        <w:rPr>
          <w:rFonts w:ascii="Times New Roman" w:hAnsi="Times New Roman" w:cs="Times New Roman"/>
        </w:rPr>
        <w:t>kontekstis terminit „õiguste omaja“ (artikkel 3 (3)), mis on oma mahult laiem</w:t>
      </w:r>
      <w:r w:rsidR="001B6B6B">
        <w:rPr>
          <w:rFonts w:ascii="Times New Roman" w:hAnsi="Times New Roman" w:cs="Times New Roman"/>
        </w:rPr>
        <w:t>,</w:t>
      </w:r>
      <w:r w:rsidRPr="002E2F67">
        <w:rPr>
          <w:rFonts w:ascii="Times New Roman" w:hAnsi="Times New Roman" w:cs="Times New Roman"/>
        </w:rPr>
        <w:t xml:space="preserve"> hõlmates nii autorit kui ka autori õigusjärglast ning teatud kontekstis kaasnevate õiguste omajat. Samas ei </w:t>
      </w:r>
      <w:r w:rsidR="001B6B6B">
        <w:rPr>
          <w:rFonts w:ascii="Times New Roman" w:hAnsi="Times New Roman" w:cs="Times New Roman"/>
        </w:rPr>
        <w:t>ole</w:t>
      </w:r>
      <w:r w:rsidR="001B6B6B" w:rsidRPr="002E2F67">
        <w:rPr>
          <w:rFonts w:ascii="Times New Roman" w:hAnsi="Times New Roman" w:cs="Times New Roman"/>
        </w:rPr>
        <w:t xml:space="preserve"> </w:t>
      </w:r>
      <w:r w:rsidRPr="002E2F67">
        <w:rPr>
          <w:rFonts w:ascii="Times New Roman" w:hAnsi="Times New Roman" w:cs="Times New Roman"/>
        </w:rPr>
        <w:t>autoriõiguse seaduse terminikasutus praktili</w:t>
      </w:r>
      <w:r w:rsidR="001B6B6B">
        <w:rPr>
          <w:rFonts w:ascii="Times New Roman" w:hAnsi="Times New Roman" w:cs="Times New Roman"/>
        </w:rPr>
        <w:t>ne</w:t>
      </w:r>
      <w:r w:rsidRPr="002E2F67">
        <w:rPr>
          <w:rFonts w:ascii="Times New Roman" w:hAnsi="Times New Roman" w:cs="Times New Roman"/>
        </w:rPr>
        <w:t xml:space="preserve"> probleem. Nimelt on Riigikohus leidnud, et õiguskaitse kontekstis hõlmab mõiste „autor“ ka „autoriõiguste omajat“. - RKTKo, 3-2-1-155-11, p 15. Arvutivõrgus: </w:t>
      </w:r>
      <w:hyperlink r:id="rId45" w:history="1">
        <w:r w:rsidRPr="002E2F67">
          <w:rPr>
            <w:rStyle w:val="Hyperlink"/>
            <w:rFonts w:ascii="Times New Roman" w:hAnsi="Times New Roman" w:cs="Times New Roman"/>
          </w:rPr>
          <w:t>https://www.riigikohus.ee/et/lahendid?asjaNr=3-2-1-155-11</w:t>
        </w:r>
      </w:hyperlink>
      <w:r w:rsidRPr="002E2F67">
        <w:rPr>
          <w:rFonts w:ascii="Times New Roman" w:hAnsi="Times New Roman" w:cs="Times New Roman"/>
        </w:rPr>
        <w:t xml:space="preserve"> (16.2.2022).</w:t>
      </w:r>
    </w:p>
  </w:footnote>
  <w:footnote w:id="111">
    <w:p w14:paraId="59D681AE" w14:textId="5EC686F2" w:rsidR="00B51593" w:rsidRPr="002E2F67" w:rsidRDefault="00B51593"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Nt või</w:t>
      </w:r>
      <w:r w:rsidR="001B6B6B">
        <w:rPr>
          <w:rFonts w:ascii="Times New Roman" w:hAnsi="Times New Roman" w:cs="Times New Roman"/>
        </w:rPr>
        <w:t>vad</w:t>
      </w:r>
      <w:r w:rsidRPr="002E2F67">
        <w:rPr>
          <w:rFonts w:ascii="Times New Roman" w:hAnsi="Times New Roman" w:cs="Times New Roman"/>
        </w:rPr>
        <w:t xml:space="preserve"> siinkohal olulised olla avaliku teabe seaduse (</w:t>
      </w:r>
      <w:r w:rsidR="00C7052C" w:rsidRPr="002E2F67">
        <w:rPr>
          <w:rFonts w:ascii="Times New Roman" w:hAnsi="Times New Roman" w:cs="Times New Roman"/>
        </w:rPr>
        <w:t>RT I 2000, 92, 597 … RT I, 10.03.2022, 1</w:t>
      </w:r>
      <w:r w:rsidRPr="002E2F67">
        <w:rPr>
          <w:rFonts w:ascii="Times New Roman" w:hAnsi="Times New Roman" w:cs="Times New Roman"/>
        </w:rPr>
        <w:t>) sätted, mis edendavad avatud andmete poliitikat.</w:t>
      </w:r>
    </w:p>
  </w:footnote>
  <w:footnote w:id="112">
    <w:p w14:paraId="381D80E0" w14:textId="5559E492"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Eriliiki isikuandmed on </w:t>
      </w:r>
      <w:r w:rsidR="001B6B6B">
        <w:rPr>
          <w:rFonts w:ascii="Times New Roman" w:hAnsi="Times New Roman" w:cs="Times New Roman"/>
          <w:i/>
          <w:iCs/>
        </w:rPr>
        <w:t>i</w:t>
      </w:r>
      <w:r w:rsidRPr="002E2F67">
        <w:rPr>
          <w:rFonts w:ascii="Times New Roman" w:hAnsi="Times New Roman" w:cs="Times New Roman"/>
          <w:i/>
          <w:iCs/>
        </w:rPr>
        <w:t>sikuandmed, millest ilmneb rassiline või etniline päritolu, poliitilised vaated, usulised või filosoofilised veendumused või ametiühingusse kuulumine, geneetilis</w:t>
      </w:r>
      <w:r w:rsidR="001B6B6B">
        <w:rPr>
          <w:rFonts w:ascii="Times New Roman" w:hAnsi="Times New Roman" w:cs="Times New Roman"/>
          <w:i/>
          <w:iCs/>
        </w:rPr>
        <w:t>ed</w:t>
      </w:r>
      <w:r w:rsidRPr="002E2F67">
        <w:rPr>
          <w:rFonts w:ascii="Times New Roman" w:hAnsi="Times New Roman" w:cs="Times New Roman"/>
          <w:i/>
          <w:iCs/>
        </w:rPr>
        <w:t xml:space="preserve"> andmed, füüsilise isiku kordumatuks tuvastamiseks kasutatavad biomeetrilis</w:t>
      </w:r>
      <w:r w:rsidR="001B6B6B">
        <w:rPr>
          <w:rFonts w:ascii="Times New Roman" w:hAnsi="Times New Roman" w:cs="Times New Roman"/>
          <w:i/>
          <w:iCs/>
        </w:rPr>
        <w:t>ed</w:t>
      </w:r>
      <w:r w:rsidRPr="002E2F67">
        <w:rPr>
          <w:rFonts w:ascii="Times New Roman" w:hAnsi="Times New Roman" w:cs="Times New Roman"/>
          <w:i/>
          <w:iCs/>
        </w:rPr>
        <w:t xml:space="preserve"> andmed, terviseandmed või andmed füüsilise isiku seksuaalelu ja seksuaalse sättumuse kohta</w:t>
      </w:r>
      <w:r w:rsidRPr="002E2F67">
        <w:rPr>
          <w:rFonts w:ascii="Times New Roman" w:hAnsi="Times New Roman" w:cs="Times New Roman"/>
        </w:rPr>
        <w:t xml:space="preserve"> (IK</w:t>
      </w:r>
      <w:r w:rsidR="003F2230" w:rsidRPr="002E2F67">
        <w:rPr>
          <w:rFonts w:ascii="Times New Roman" w:hAnsi="Times New Roman" w:cs="Times New Roman"/>
        </w:rPr>
        <w:t>Ü</w:t>
      </w:r>
      <w:r w:rsidRPr="002E2F67">
        <w:rPr>
          <w:rFonts w:ascii="Times New Roman" w:hAnsi="Times New Roman" w:cs="Times New Roman"/>
        </w:rPr>
        <w:t>M</w:t>
      </w:r>
      <w:r w:rsidR="001B6B6B">
        <w:rPr>
          <w:rFonts w:ascii="Times New Roman" w:hAnsi="Times New Roman" w:cs="Times New Roman"/>
        </w:rPr>
        <w:t>i</w:t>
      </w:r>
      <w:r w:rsidRPr="002E2F67">
        <w:rPr>
          <w:rFonts w:ascii="Times New Roman" w:hAnsi="Times New Roman" w:cs="Times New Roman"/>
        </w:rPr>
        <w:t xml:space="preserve"> artikkel 9 (1)).</w:t>
      </w:r>
    </w:p>
  </w:footnote>
  <w:footnote w:id="113">
    <w:p w14:paraId="09AC5BE5" w14:textId="5D9E75A8"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Vrd AutÕS § 19</w:t>
      </w:r>
      <w:r w:rsidRPr="002E2F67">
        <w:rPr>
          <w:rFonts w:ascii="Times New Roman" w:hAnsi="Times New Roman" w:cs="Times New Roman"/>
          <w:vertAlign w:val="superscript"/>
        </w:rPr>
        <w:t>1</w:t>
      </w:r>
      <w:r w:rsidRPr="002E2F67">
        <w:rPr>
          <w:rFonts w:ascii="Times New Roman" w:hAnsi="Times New Roman" w:cs="Times New Roman"/>
        </w:rPr>
        <w:t>. Teose vaba kasutamine teadusuuringutes teksti- ja andmekaeve eesmärkidel ja AutÕS § 19</w:t>
      </w:r>
      <w:r w:rsidRPr="002E2F67">
        <w:rPr>
          <w:rFonts w:ascii="Times New Roman" w:hAnsi="Times New Roman" w:cs="Times New Roman"/>
          <w:vertAlign w:val="superscript"/>
        </w:rPr>
        <w:t>2</w:t>
      </w:r>
      <w:r w:rsidRPr="002E2F67">
        <w:rPr>
          <w:rFonts w:ascii="Times New Roman" w:hAnsi="Times New Roman" w:cs="Times New Roman"/>
        </w:rPr>
        <w:t>. Teose vaba kasutamine teksti- ja andmekaeve eesmärkidel väljaspool teadusuuringuid.</w:t>
      </w:r>
    </w:p>
  </w:footnote>
  <w:footnote w:id="114">
    <w:p w14:paraId="4CBF1F1C" w14:textId="7863D508"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AutÕS § 19</w:t>
      </w:r>
      <w:r w:rsidRPr="002E2F67">
        <w:rPr>
          <w:rFonts w:ascii="Times New Roman" w:hAnsi="Times New Roman" w:cs="Times New Roman"/>
          <w:vertAlign w:val="superscript"/>
        </w:rPr>
        <w:t xml:space="preserve">1 </w:t>
      </w:r>
      <w:r w:rsidRPr="002E2F67">
        <w:rPr>
          <w:rFonts w:ascii="Times New Roman" w:hAnsi="Times New Roman" w:cs="Times New Roman"/>
        </w:rPr>
        <w:t>(1).</w:t>
      </w:r>
    </w:p>
  </w:footnote>
  <w:footnote w:id="115">
    <w:p w14:paraId="0E641BC7" w14:textId="5801EF10"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IK</w:t>
      </w:r>
      <w:r w:rsidR="003F2230" w:rsidRPr="002E2F67">
        <w:rPr>
          <w:rFonts w:ascii="Times New Roman" w:hAnsi="Times New Roman" w:cs="Times New Roman"/>
        </w:rPr>
        <w:t>Ü</w:t>
      </w:r>
      <w:r w:rsidRPr="002E2F67">
        <w:rPr>
          <w:rFonts w:ascii="Times New Roman" w:hAnsi="Times New Roman" w:cs="Times New Roman"/>
        </w:rPr>
        <w:t>M</w:t>
      </w:r>
      <w:r w:rsidR="001B6B6B">
        <w:rPr>
          <w:rFonts w:ascii="Times New Roman" w:hAnsi="Times New Roman" w:cs="Times New Roman"/>
        </w:rPr>
        <w:t>i</w:t>
      </w:r>
      <w:r w:rsidRPr="002E2F67">
        <w:rPr>
          <w:rFonts w:ascii="Times New Roman" w:hAnsi="Times New Roman" w:cs="Times New Roman"/>
        </w:rPr>
        <w:t xml:space="preserve"> artikkel 89.</w:t>
      </w:r>
    </w:p>
  </w:footnote>
  <w:footnote w:id="116">
    <w:p w14:paraId="58106F25" w14:textId="7E2DAEB1" w:rsidR="008010D5" w:rsidRPr="002E2F67" w:rsidRDefault="008010D5" w:rsidP="004366B9">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European Data Protection Supervisor. A Preliminary Opinion on </w:t>
      </w:r>
      <w:r w:rsidR="001B6B6B">
        <w:rPr>
          <w:rFonts w:ascii="Times New Roman" w:hAnsi="Times New Roman" w:cs="Times New Roman"/>
        </w:rPr>
        <w:t>D</w:t>
      </w:r>
      <w:r w:rsidRPr="002E2F67">
        <w:rPr>
          <w:rFonts w:ascii="Times New Roman" w:hAnsi="Times New Roman" w:cs="Times New Roman"/>
        </w:rPr>
        <w:t xml:space="preserve">ata </w:t>
      </w:r>
      <w:r w:rsidR="001B6B6B">
        <w:rPr>
          <w:rFonts w:ascii="Times New Roman" w:hAnsi="Times New Roman" w:cs="Times New Roman"/>
        </w:rPr>
        <w:t>P</w:t>
      </w:r>
      <w:r w:rsidRPr="002E2F67">
        <w:rPr>
          <w:rFonts w:ascii="Times New Roman" w:hAnsi="Times New Roman" w:cs="Times New Roman"/>
        </w:rPr>
        <w:t xml:space="preserve">rotection and </w:t>
      </w:r>
      <w:r w:rsidR="001B6B6B">
        <w:rPr>
          <w:rFonts w:ascii="Times New Roman" w:hAnsi="Times New Roman" w:cs="Times New Roman"/>
        </w:rPr>
        <w:t>S</w:t>
      </w:r>
      <w:r w:rsidRPr="002E2F67">
        <w:rPr>
          <w:rFonts w:ascii="Times New Roman" w:hAnsi="Times New Roman" w:cs="Times New Roman"/>
        </w:rPr>
        <w:t xml:space="preserve">cientific </w:t>
      </w:r>
      <w:r w:rsidR="001B6B6B">
        <w:rPr>
          <w:rFonts w:ascii="Times New Roman" w:hAnsi="Times New Roman" w:cs="Times New Roman"/>
        </w:rPr>
        <w:t>R</w:t>
      </w:r>
      <w:r w:rsidRPr="002E2F67">
        <w:rPr>
          <w:rFonts w:ascii="Times New Roman" w:hAnsi="Times New Roman" w:cs="Times New Roman"/>
        </w:rPr>
        <w:t xml:space="preserve">esearch. 6 January 2020, lk 11. Arvutivõrgus: </w:t>
      </w:r>
      <w:hyperlink r:id="rId46" w:history="1">
        <w:r w:rsidRPr="002E2F67">
          <w:rPr>
            <w:rStyle w:val="Hyperlink"/>
            <w:rFonts w:ascii="Times New Roman" w:hAnsi="Times New Roman" w:cs="Times New Roman"/>
          </w:rPr>
          <w:t>https://edps.europa.eu/sites/edp/files/publication/20-01-06_opinion_research_en.pdf</w:t>
        </w:r>
      </w:hyperlink>
      <w:r w:rsidRPr="002E2F67">
        <w:rPr>
          <w:rFonts w:ascii="Times New Roman" w:hAnsi="Times New Roman" w:cs="Times New Roman"/>
        </w:rPr>
        <w:t xml:space="preserve"> (23.2.2022).</w:t>
      </w:r>
    </w:p>
  </w:footnote>
  <w:footnote w:id="117">
    <w:p w14:paraId="0888BF61" w14:textId="09207593" w:rsidR="008010D5" w:rsidRPr="002E2F67" w:rsidRDefault="008010D5" w:rsidP="001F24FE">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European Data Protection Board (2021). Study on the </w:t>
      </w:r>
      <w:r w:rsidR="001B6B6B">
        <w:rPr>
          <w:rFonts w:ascii="Times New Roman" w:hAnsi="Times New Roman" w:cs="Times New Roman"/>
        </w:rPr>
        <w:t>A</w:t>
      </w:r>
      <w:r w:rsidRPr="002E2F67">
        <w:rPr>
          <w:rFonts w:ascii="Times New Roman" w:hAnsi="Times New Roman" w:cs="Times New Roman"/>
        </w:rPr>
        <w:t xml:space="preserve">ppropriate </w:t>
      </w:r>
      <w:r w:rsidR="001B6B6B">
        <w:rPr>
          <w:rFonts w:ascii="Times New Roman" w:hAnsi="Times New Roman" w:cs="Times New Roman"/>
        </w:rPr>
        <w:t>S</w:t>
      </w:r>
      <w:r w:rsidRPr="002E2F67">
        <w:rPr>
          <w:rFonts w:ascii="Times New Roman" w:hAnsi="Times New Roman" w:cs="Times New Roman"/>
        </w:rPr>
        <w:t xml:space="preserve">afeguards under Article 89(1) GDPR for the </w:t>
      </w:r>
      <w:r w:rsidR="001B6B6B">
        <w:rPr>
          <w:rFonts w:ascii="Times New Roman" w:hAnsi="Times New Roman" w:cs="Times New Roman"/>
        </w:rPr>
        <w:t>P</w:t>
      </w:r>
      <w:r w:rsidRPr="002E2F67">
        <w:rPr>
          <w:rFonts w:ascii="Times New Roman" w:hAnsi="Times New Roman" w:cs="Times New Roman"/>
        </w:rPr>
        <w:t xml:space="preserve">rocessing of </w:t>
      </w:r>
      <w:r w:rsidR="001B6B6B">
        <w:rPr>
          <w:rFonts w:ascii="Times New Roman" w:hAnsi="Times New Roman" w:cs="Times New Roman"/>
        </w:rPr>
        <w:t>P</w:t>
      </w:r>
      <w:r w:rsidRPr="002E2F67">
        <w:rPr>
          <w:rFonts w:ascii="Times New Roman" w:hAnsi="Times New Roman" w:cs="Times New Roman"/>
        </w:rPr>
        <w:t xml:space="preserve">ersonal </w:t>
      </w:r>
      <w:r w:rsidR="001B6B6B">
        <w:rPr>
          <w:rFonts w:ascii="Times New Roman" w:hAnsi="Times New Roman" w:cs="Times New Roman"/>
        </w:rPr>
        <w:t>D</w:t>
      </w:r>
      <w:r w:rsidRPr="002E2F67">
        <w:rPr>
          <w:rFonts w:ascii="Times New Roman" w:hAnsi="Times New Roman" w:cs="Times New Roman"/>
        </w:rPr>
        <w:t xml:space="preserve">ata for </w:t>
      </w:r>
      <w:r w:rsidR="001B6B6B">
        <w:rPr>
          <w:rFonts w:ascii="Times New Roman" w:hAnsi="Times New Roman" w:cs="Times New Roman"/>
        </w:rPr>
        <w:t>S</w:t>
      </w:r>
      <w:r w:rsidRPr="002E2F67">
        <w:rPr>
          <w:rFonts w:ascii="Times New Roman" w:hAnsi="Times New Roman" w:cs="Times New Roman"/>
        </w:rPr>
        <w:t xml:space="preserve">cientific </w:t>
      </w:r>
      <w:r w:rsidR="001B6B6B">
        <w:rPr>
          <w:rFonts w:ascii="Times New Roman" w:hAnsi="Times New Roman" w:cs="Times New Roman"/>
        </w:rPr>
        <w:t>R</w:t>
      </w:r>
      <w:r w:rsidRPr="002E2F67">
        <w:rPr>
          <w:rFonts w:ascii="Times New Roman" w:hAnsi="Times New Roman" w:cs="Times New Roman"/>
        </w:rPr>
        <w:t xml:space="preserve">esearch. Final Report, lk 56. Arvutivõrgus: </w:t>
      </w:r>
      <w:hyperlink r:id="rId47" w:history="1">
        <w:r w:rsidRPr="002E2F67">
          <w:rPr>
            <w:rStyle w:val="Hyperlink"/>
            <w:rFonts w:ascii="Times New Roman" w:hAnsi="Times New Roman" w:cs="Times New Roman"/>
          </w:rPr>
          <w:t>https://edpb.europa.eu/system/files/2022-01/legalstudy_on_the_appropriate_safeguards_89.1.pdf</w:t>
        </w:r>
      </w:hyperlink>
      <w:r w:rsidRPr="002E2F67">
        <w:rPr>
          <w:rFonts w:ascii="Times New Roman" w:hAnsi="Times New Roman" w:cs="Times New Roman"/>
        </w:rPr>
        <w:t xml:space="preserve"> (3.3.2022).</w:t>
      </w:r>
    </w:p>
  </w:footnote>
  <w:footnote w:id="118">
    <w:p w14:paraId="0A577AC3" w14:textId="77777777"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Teadus- ja arendustegevuse korralduse seadus. - RT I 1997, 30, 471 … RT I, 19.03.2019, 12.</w:t>
      </w:r>
    </w:p>
  </w:footnote>
  <w:footnote w:id="119">
    <w:p w14:paraId="590D4728" w14:textId="3D4B45FE"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Tsiviilseadustiku üldosa seadus. </w:t>
      </w:r>
      <w:r w:rsidR="0015069F">
        <w:rPr>
          <w:rFonts w:ascii="Times New Roman" w:hAnsi="Times New Roman" w:cs="Times New Roman"/>
        </w:rPr>
        <w:t>-</w:t>
      </w:r>
      <w:r w:rsidR="0015069F" w:rsidRPr="002E2F67">
        <w:rPr>
          <w:rFonts w:ascii="Times New Roman" w:hAnsi="Times New Roman" w:cs="Times New Roman"/>
        </w:rPr>
        <w:t xml:space="preserve"> </w:t>
      </w:r>
      <w:r w:rsidRPr="002E2F67">
        <w:rPr>
          <w:rFonts w:ascii="Times New Roman" w:hAnsi="Times New Roman" w:cs="Times New Roman"/>
        </w:rPr>
        <w:t>RT I 2002, 35, 216 … RT I, 22.03.2021, 1.</w:t>
      </w:r>
    </w:p>
  </w:footnote>
  <w:footnote w:id="120">
    <w:p w14:paraId="391F11FB" w14:textId="73494B33" w:rsidR="000659ED" w:rsidRPr="002E2F67" w:rsidRDefault="000659ED" w:rsidP="000665C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IKÜM</w:t>
      </w:r>
      <w:r w:rsidR="0015069F">
        <w:rPr>
          <w:rFonts w:ascii="Times New Roman" w:hAnsi="Times New Roman" w:cs="Times New Roman"/>
        </w:rPr>
        <w:t>i</w:t>
      </w:r>
      <w:r w:rsidRPr="002E2F67">
        <w:rPr>
          <w:rFonts w:ascii="Times New Roman" w:hAnsi="Times New Roman" w:cs="Times New Roman"/>
        </w:rPr>
        <w:t xml:space="preserve"> artik</w:t>
      </w:r>
      <w:r w:rsidR="0015069F">
        <w:rPr>
          <w:rFonts w:ascii="Times New Roman" w:hAnsi="Times New Roman" w:cs="Times New Roman"/>
        </w:rPr>
        <w:t>li</w:t>
      </w:r>
      <w:r w:rsidRPr="002E2F67">
        <w:rPr>
          <w:rFonts w:ascii="Times New Roman" w:hAnsi="Times New Roman" w:cs="Times New Roman"/>
        </w:rPr>
        <w:t xml:space="preserve"> </w:t>
      </w:r>
      <w:r w:rsidR="000665CC" w:rsidRPr="002E2F67">
        <w:rPr>
          <w:rFonts w:ascii="Times New Roman" w:hAnsi="Times New Roman" w:cs="Times New Roman"/>
        </w:rPr>
        <w:t xml:space="preserve">2 (2) punkt c: </w:t>
      </w:r>
      <w:r w:rsidR="0015069F">
        <w:rPr>
          <w:rFonts w:ascii="Times New Roman" w:hAnsi="Times New Roman" w:cs="Times New Roman"/>
          <w:i/>
          <w:iCs/>
        </w:rPr>
        <w:t>k</w:t>
      </w:r>
      <w:r w:rsidR="000665CC" w:rsidRPr="002E2F67">
        <w:rPr>
          <w:rFonts w:ascii="Times New Roman" w:hAnsi="Times New Roman" w:cs="Times New Roman"/>
          <w:i/>
          <w:iCs/>
        </w:rPr>
        <w:t>äesolevat määrust ei kohaldata, kui isikuandmeid töötleb füüsiline isik eranditult isiklike või koduste tegevuste käigus</w:t>
      </w:r>
      <w:r w:rsidR="000665CC" w:rsidRPr="002E2F67">
        <w:rPr>
          <w:rFonts w:ascii="Times New Roman" w:hAnsi="Times New Roman" w:cs="Times New Roman"/>
        </w:rPr>
        <w:t>.</w:t>
      </w:r>
    </w:p>
  </w:footnote>
  <w:footnote w:id="121">
    <w:p w14:paraId="5D769F26" w14:textId="52F67DEE" w:rsidR="00934D4A" w:rsidRPr="002E2F67" w:rsidRDefault="00934D4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ka </w:t>
      </w:r>
      <w:r w:rsidR="00EA7F87" w:rsidRPr="002E2F67">
        <w:rPr>
          <w:rFonts w:ascii="Times New Roman" w:hAnsi="Times New Roman" w:cs="Times New Roman"/>
        </w:rPr>
        <w:t xml:space="preserve">A. Kelli, K. Lindén, P. Kamocki, K. Vider, P. Labropoulou, R. Birštonas, V. Mantrov, V. Hannesschläger, R. Del Gratta, A. Värv, G. Tavits, A. Vutt (2021). The Interplay of Legal Regimes of Personal Data, Intellectual Property and Freedom of Expression in Language Research. </w:t>
      </w:r>
      <w:r w:rsidR="0015069F">
        <w:rPr>
          <w:rFonts w:ascii="Times New Roman" w:hAnsi="Times New Roman" w:cs="Times New Roman"/>
        </w:rPr>
        <w:t xml:space="preserve">- </w:t>
      </w:r>
      <w:r w:rsidR="00EA7F87" w:rsidRPr="002E2F67">
        <w:rPr>
          <w:rFonts w:ascii="Times New Roman" w:hAnsi="Times New Roman" w:cs="Times New Roman"/>
        </w:rPr>
        <w:t xml:space="preserve">Proceedings of CLARIN Annual Conference 2021: 27–29 September 2021. Ed. </w:t>
      </w:r>
      <w:r w:rsidR="0015069F">
        <w:rPr>
          <w:rFonts w:ascii="Times New Roman" w:hAnsi="Times New Roman" w:cs="Times New Roman"/>
        </w:rPr>
        <w:t xml:space="preserve">by </w:t>
      </w:r>
      <w:r w:rsidR="00EA7F87" w:rsidRPr="002E2F67">
        <w:rPr>
          <w:rFonts w:ascii="Times New Roman" w:hAnsi="Times New Roman" w:cs="Times New Roman"/>
        </w:rPr>
        <w:t xml:space="preserve">Monica Monachini, Maria Eskevich. Virtual Edition: CLARIN, </w:t>
      </w:r>
      <w:r w:rsidR="0015069F">
        <w:rPr>
          <w:rFonts w:ascii="Times New Roman" w:hAnsi="Times New Roman" w:cs="Times New Roman"/>
        </w:rPr>
        <w:t xml:space="preserve">lk </w:t>
      </w:r>
      <w:r w:rsidR="00EA7F87" w:rsidRPr="002E2F67">
        <w:rPr>
          <w:rFonts w:ascii="Times New Roman" w:hAnsi="Times New Roman" w:cs="Times New Roman"/>
        </w:rPr>
        <w:t>151</w:t>
      </w:r>
      <w:r w:rsidR="0015069F">
        <w:rPr>
          <w:rFonts w:ascii="Times New Roman" w:hAnsi="Times New Roman" w:cs="Times New Roman"/>
        </w:rPr>
        <w:t>-</w:t>
      </w:r>
      <w:r w:rsidR="00EA7F87" w:rsidRPr="002E2F67">
        <w:rPr>
          <w:rFonts w:ascii="Times New Roman" w:hAnsi="Times New Roman" w:cs="Times New Roman"/>
        </w:rPr>
        <w:t xml:space="preserve">156. Arvutivõrgus: </w:t>
      </w:r>
      <w:hyperlink r:id="rId48" w:history="1">
        <w:r w:rsidR="00EA7F87" w:rsidRPr="0015069F">
          <w:rPr>
            <w:rStyle w:val="Hyperlink"/>
            <w:rFonts w:ascii="Times New Roman" w:hAnsi="Times New Roman" w:cs="Times New Roman"/>
          </w:rPr>
          <w:t>https://office.clarin.eu/v/CE-2021-1923-CLARIN2021_ConferenceProceedings.pdf</w:t>
        </w:r>
      </w:hyperlink>
      <w:r w:rsidR="00EA7F87" w:rsidRPr="002E2F67">
        <w:rPr>
          <w:rFonts w:ascii="Times New Roman" w:hAnsi="Times New Roman" w:cs="Times New Roman"/>
        </w:rPr>
        <w:t xml:space="preserve"> (8.4.2022).</w:t>
      </w:r>
    </w:p>
  </w:footnote>
  <w:footnote w:id="122">
    <w:p w14:paraId="4DE378A6" w14:textId="3CE782EB" w:rsidR="00934D4A" w:rsidRPr="002E2F67" w:rsidRDefault="00934D4A" w:rsidP="00934D4A">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IKS § 4: </w:t>
      </w:r>
      <w:r w:rsidR="0015069F">
        <w:rPr>
          <w:rFonts w:ascii="Times New Roman" w:hAnsi="Times New Roman" w:cs="Times New Roman"/>
          <w:i/>
          <w:iCs/>
        </w:rPr>
        <w:t>i</w:t>
      </w:r>
      <w:r w:rsidRPr="002E2F67">
        <w:rPr>
          <w:rFonts w:ascii="Times New Roman" w:hAnsi="Times New Roman" w:cs="Times New Roman"/>
          <w:i/>
          <w:iCs/>
        </w:rPr>
        <w:t>sikuandmeid võib andmesubjekti nõusolekuta töödelda ajakirjanduslikul eesmärgil, eelkõige avalikustada meedias, kui selleks on avalik huvi ja see on kooskõlas ajakirjanduseetika põhimõtetega. Isikuandmete avalikustamine ei tohi ülemäära kahjustada andmesubjekti õigusi</w:t>
      </w:r>
      <w:r w:rsidRPr="002E2F67">
        <w:rPr>
          <w:rFonts w:ascii="Times New Roman" w:hAnsi="Times New Roman" w:cs="Times New Roman"/>
        </w:rPr>
        <w:t>.</w:t>
      </w:r>
    </w:p>
  </w:footnote>
  <w:footnote w:id="123">
    <w:p w14:paraId="7C57FA4F" w14:textId="6E4AC51C" w:rsidR="00934D4A" w:rsidRPr="002E2F67" w:rsidRDefault="00934D4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IKS § 5: </w:t>
      </w:r>
      <w:r w:rsidR="0015069F">
        <w:rPr>
          <w:rFonts w:ascii="Times New Roman" w:hAnsi="Times New Roman" w:cs="Times New Roman"/>
          <w:i/>
          <w:iCs/>
        </w:rPr>
        <w:t>i</w:t>
      </w:r>
      <w:r w:rsidRPr="002E2F67">
        <w:rPr>
          <w:rFonts w:ascii="Times New Roman" w:hAnsi="Times New Roman" w:cs="Times New Roman"/>
          <w:i/>
          <w:iCs/>
        </w:rPr>
        <w:t>sikuandmeid võib andmesubjekti nõusolekuta töödelda akadeemilise, kunstilise ja kirjandusliku eneseväljenduse eesmärgil, eelkõige avalikustada, kui see ei kahjusta ülemäära andmesubjekti õigusi</w:t>
      </w:r>
      <w:r w:rsidRPr="002E2F67">
        <w:rPr>
          <w:rFonts w:ascii="Times New Roman" w:hAnsi="Times New Roman" w:cs="Times New Roman"/>
        </w:rPr>
        <w:t>.</w:t>
      </w:r>
    </w:p>
  </w:footnote>
  <w:footnote w:id="124">
    <w:p w14:paraId="43D73D9D" w14:textId="426F756D"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ka A. Kelli</w:t>
      </w:r>
      <w:r w:rsidR="0015069F">
        <w:rPr>
          <w:rFonts w:ascii="Times New Roman" w:hAnsi="Times New Roman" w:cs="Times New Roman"/>
        </w:rPr>
        <w:t>,</w:t>
      </w:r>
      <w:r w:rsidRPr="002E2F67">
        <w:rPr>
          <w:rFonts w:ascii="Times New Roman" w:hAnsi="Times New Roman" w:cs="Times New Roman"/>
        </w:rPr>
        <w:t xml:space="preserve"> K. Lindén, K. Vider</w:t>
      </w:r>
      <w:r w:rsidR="0015069F">
        <w:rPr>
          <w:rFonts w:ascii="Times New Roman" w:hAnsi="Times New Roman" w:cs="Times New Roman"/>
        </w:rPr>
        <w:t>,</w:t>
      </w:r>
      <w:r w:rsidRPr="002E2F67">
        <w:rPr>
          <w:rFonts w:ascii="Times New Roman" w:hAnsi="Times New Roman" w:cs="Times New Roman"/>
        </w:rPr>
        <w:t xml:space="preserve"> P. Kamocki</w:t>
      </w:r>
      <w:r w:rsidR="0015069F">
        <w:rPr>
          <w:rFonts w:ascii="Times New Roman" w:hAnsi="Times New Roman" w:cs="Times New Roman"/>
        </w:rPr>
        <w:t>,</w:t>
      </w:r>
      <w:r w:rsidRPr="002E2F67">
        <w:rPr>
          <w:rFonts w:ascii="Times New Roman" w:hAnsi="Times New Roman" w:cs="Times New Roman"/>
        </w:rPr>
        <w:t xml:space="preserve"> R. Birštonas</w:t>
      </w:r>
      <w:r w:rsidR="0015069F">
        <w:rPr>
          <w:rFonts w:ascii="Times New Roman" w:hAnsi="Times New Roman" w:cs="Times New Roman"/>
        </w:rPr>
        <w:t>,</w:t>
      </w:r>
      <w:r w:rsidRPr="002E2F67">
        <w:rPr>
          <w:rFonts w:ascii="Times New Roman" w:hAnsi="Times New Roman" w:cs="Times New Roman"/>
        </w:rPr>
        <w:t xml:space="preserve"> S. Calamai</w:t>
      </w:r>
      <w:r w:rsidR="0015069F">
        <w:rPr>
          <w:rFonts w:ascii="Times New Roman" w:hAnsi="Times New Roman" w:cs="Times New Roman"/>
        </w:rPr>
        <w:t>,</w:t>
      </w:r>
      <w:r w:rsidRPr="002E2F67">
        <w:rPr>
          <w:rFonts w:ascii="Times New Roman" w:hAnsi="Times New Roman" w:cs="Times New Roman"/>
        </w:rPr>
        <w:t xml:space="preserve"> P. Labropoulou</w:t>
      </w:r>
      <w:r w:rsidR="0015069F">
        <w:rPr>
          <w:rFonts w:ascii="Times New Roman" w:hAnsi="Times New Roman" w:cs="Times New Roman"/>
        </w:rPr>
        <w:t>,</w:t>
      </w:r>
      <w:r w:rsidRPr="002E2F67">
        <w:rPr>
          <w:rFonts w:ascii="Times New Roman" w:hAnsi="Times New Roman" w:cs="Times New Roman"/>
        </w:rPr>
        <w:t xml:space="preserve"> M. Gavrilidou</w:t>
      </w:r>
      <w:r w:rsidR="0015069F">
        <w:rPr>
          <w:rFonts w:ascii="Times New Roman" w:hAnsi="Times New Roman" w:cs="Times New Roman"/>
        </w:rPr>
        <w:t>,</w:t>
      </w:r>
      <w:r w:rsidRPr="002E2F67">
        <w:rPr>
          <w:rFonts w:ascii="Times New Roman" w:hAnsi="Times New Roman" w:cs="Times New Roman"/>
        </w:rPr>
        <w:t xml:space="preserve"> P. Straňák (2019). Processing </w:t>
      </w:r>
      <w:r w:rsidR="0015069F">
        <w:rPr>
          <w:rFonts w:ascii="Times New Roman" w:hAnsi="Times New Roman" w:cs="Times New Roman"/>
        </w:rPr>
        <w:t>P</w:t>
      </w:r>
      <w:r w:rsidRPr="002E2F67">
        <w:rPr>
          <w:rFonts w:ascii="Times New Roman" w:hAnsi="Times New Roman" w:cs="Times New Roman"/>
        </w:rPr>
        <w:t xml:space="preserve">ersonal </w:t>
      </w:r>
      <w:r w:rsidR="0015069F">
        <w:rPr>
          <w:rFonts w:ascii="Times New Roman" w:hAnsi="Times New Roman" w:cs="Times New Roman"/>
        </w:rPr>
        <w:t>D</w:t>
      </w:r>
      <w:r w:rsidRPr="002E2F67">
        <w:rPr>
          <w:rFonts w:ascii="Times New Roman" w:hAnsi="Times New Roman" w:cs="Times New Roman"/>
        </w:rPr>
        <w:t xml:space="preserve">ata without the </w:t>
      </w:r>
      <w:r w:rsidR="0015069F">
        <w:rPr>
          <w:rFonts w:ascii="Times New Roman" w:hAnsi="Times New Roman" w:cs="Times New Roman"/>
        </w:rPr>
        <w:t>C</w:t>
      </w:r>
      <w:r w:rsidRPr="002E2F67">
        <w:rPr>
          <w:rFonts w:ascii="Times New Roman" w:hAnsi="Times New Roman" w:cs="Times New Roman"/>
        </w:rPr>
        <w:t xml:space="preserve">onsent of the </w:t>
      </w:r>
      <w:r w:rsidR="0015069F">
        <w:rPr>
          <w:rFonts w:ascii="Times New Roman" w:hAnsi="Times New Roman" w:cs="Times New Roman"/>
        </w:rPr>
        <w:t>D</w:t>
      </w:r>
      <w:r w:rsidRPr="002E2F67">
        <w:rPr>
          <w:rFonts w:ascii="Times New Roman" w:hAnsi="Times New Roman" w:cs="Times New Roman"/>
        </w:rPr>
        <w:t xml:space="preserve">ata </w:t>
      </w:r>
      <w:r w:rsidR="0015069F">
        <w:rPr>
          <w:rFonts w:ascii="Times New Roman" w:hAnsi="Times New Roman" w:cs="Times New Roman"/>
        </w:rPr>
        <w:t>S</w:t>
      </w:r>
      <w:r w:rsidRPr="002E2F67">
        <w:rPr>
          <w:rFonts w:ascii="Times New Roman" w:hAnsi="Times New Roman" w:cs="Times New Roman"/>
        </w:rPr>
        <w:t xml:space="preserve">ubject for the </w:t>
      </w:r>
      <w:r w:rsidR="0015069F">
        <w:rPr>
          <w:rFonts w:ascii="Times New Roman" w:hAnsi="Times New Roman" w:cs="Times New Roman"/>
        </w:rPr>
        <w:t>D</w:t>
      </w:r>
      <w:r w:rsidRPr="002E2F67">
        <w:rPr>
          <w:rFonts w:ascii="Times New Roman" w:hAnsi="Times New Roman" w:cs="Times New Roman"/>
        </w:rPr>
        <w:t xml:space="preserve">evelopment and </w:t>
      </w:r>
      <w:r w:rsidR="0015069F">
        <w:rPr>
          <w:rFonts w:ascii="Times New Roman" w:hAnsi="Times New Roman" w:cs="Times New Roman"/>
        </w:rPr>
        <w:t>U</w:t>
      </w:r>
      <w:r w:rsidRPr="002E2F67">
        <w:rPr>
          <w:rFonts w:ascii="Times New Roman" w:hAnsi="Times New Roman" w:cs="Times New Roman"/>
        </w:rPr>
        <w:t xml:space="preserve">se of </w:t>
      </w:r>
      <w:r w:rsidR="0015069F">
        <w:rPr>
          <w:rFonts w:ascii="Times New Roman" w:hAnsi="Times New Roman" w:cs="Times New Roman"/>
        </w:rPr>
        <w:t>L</w:t>
      </w:r>
      <w:r w:rsidRPr="002E2F67">
        <w:rPr>
          <w:rFonts w:ascii="Times New Roman" w:hAnsi="Times New Roman" w:cs="Times New Roman"/>
        </w:rPr>
        <w:t xml:space="preserve">anguage </w:t>
      </w:r>
      <w:r w:rsidR="0015069F">
        <w:rPr>
          <w:rFonts w:ascii="Times New Roman" w:hAnsi="Times New Roman" w:cs="Times New Roman"/>
        </w:rPr>
        <w:t>R</w:t>
      </w:r>
      <w:r w:rsidRPr="002E2F67">
        <w:rPr>
          <w:rFonts w:ascii="Times New Roman" w:hAnsi="Times New Roman" w:cs="Times New Roman"/>
        </w:rPr>
        <w:t xml:space="preserve">esources. </w:t>
      </w:r>
      <w:r w:rsidR="0015069F">
        <w:rPr>
          <w:rFonts w:ascii="Times New Roman" w:hAnsi="Times New Roman" w:cs="Times New Roman"/>
        </w:rPr>
        <w:t>-</w:t>
      </w:r>
      <w:r w:rsidRPr="002E2F67">
        <w:rPr>
          <w:rFonts w:ascii="Times New Roman" w:hAnsi="Times New Roman" w:cs="Times New Roman"/>
        </w:rPr>
        <w:t xml:space="preserve"> Selected </w:t>
      </w:r>
      <w:r w:rsidR="0015069F">
        <w:rPr>
          <w:rFonts w:ascii="Times New Roman" w:hAnsi="Times New Roman" w:cs="Times New Roman"/>
        </w:rPr>
        <w:t>P</w:t>
      </w:r>
      <w:r w:rsidRPr="002E2F67">
        <w:rPr>
          <w:rFonts w:ascii="Times New Roman" w:hAnsi="Times New Roman" w:cs="Times New Roman"/>
        </w:rPr>
        <w:t>apers from the CLARIN Annual Conference 2018</w:t>
      </w:r>
      <w:r w:rsidR="0015069F">
        <w:rPr>
          <w:rFonts w:ascii="Times New Roman" w:hAnsi="Times New Roman" w:cs="Times New Roman"/>
        </w:rPr>
        <w:t xml:space="preserve">. Ed. </w:t>
      </w:r>
      <w:r w:rsidR="00357C84">
        <w:rPr>
          <w:rFonts w:ascii="Times New Roman" w:hAnsi="Times New Roman" w:cs="Times New Roman"/>
        </w:rPr>
        <w:t>b</w:t>
      </w:r>
      <w:r w:rsidR="0015069F">
        <w:rPr>
          <w:rFonts w:ascii="Times New Roman" w:hAnsi="Times New Roman" w:cs="Times New Roman"/>
        </w:rPr>
        <w:t xml:space="preserve">y </w:t>
      </w:r>
      <w:r w:rsidR="0015069F" w:rsidRPr="002E2F67">
        <w:rPr>
          <w:rFonts w:ascii="Times New Roman" w:hAnsi="Times New Roman" w:cs="Times New Roman"/>
        </w:rPr>
        <w:t>Inguna Skadina, Maria Eskevich</w:t>
      </w:r>
      <w:r w:rsidR="0015069F">
        <w:rPr>
          <w:rFonts w:ascii="Times New Roman" w:hAnsi="Times New Roman" w:cs="Times New Roman"/>
        </w:rPr>
        <w:t xml:space="preserve">, lk </w:t>
      </w:r>
      <w:r w:rsidRPr="002E2F67">
        <w:rPr>
          <w:rFonts w:ascii="Times New Roman" w:hAnsi="Times New Roman" w:cs="Times New Roman"/>
        </w:rPr>
        <w:t>72</w:t>
      </w:r>
      <w:r w:rsidR="00357C84">
        <w:rPr>
          <w:rFonts w:ascii="Times New Roman" w:hAnsi="Times New Roman" w:cs="Times New Roman"/>
        </w:rPr>
        <w:t>-</w:t>
      </w:r>
      <w:r w:rsidRPr="002E2F67">
        <w:rPr>
          <w:rFonts w:ascii="Times New Roman" w:hAnsi="Times New Roman" w:cs="Times New Roman"/>
        </w:rPr>
        <w:t>82. CLARIN Annual Conference 2018, Pisa, 8</w:t>
      </w:r>
      <w:r w:rsidR="007D2096">
        <w:rPr>
          <w:rFonts w:ascii="Times New Roman" w:hAnsi="Times New Roman" w:cs="Times New Roman"/>
        </w:rPr>
        <w:t>–</w:t>
      </w:r>
      <w:r w:rsidRPr="002E2F67">
        <w:rPr>
          <w:rFonts w:ascii="Times New Roman" w:hAnsi="Times New Roman" w:cs="Times New Roman"/>
        </w:rPr>
        <w:t xml:space="preserve">10 October 2018. Linköping University Electronic Press, Linköpings universitet. </w:t>
      </w:r>
    </w:p>
  </w:footnote>
  <w:footnote w:id="125">
    <w:p w14:paraId="24E60173" w14:textId="48F8BD79"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Eriliiki isikuandmed on määratletud IKÜM</w:t>
      </w:r>
      <w:r w:rsidR="0037487B">
        <w:rPr>
          <w:rFonts w:ascii="Times New Roman" w:hAnsi="Times New Roman" w:cs="Times New Roman"/>
        </w:rPr>
        <w:t>i</w:t>
      </w:r>
      <w:r w:rsidRPr="002E2F67">
        <w:rPr>
          <w:rFonts w:ascii="Times New Roman" w:hAnsi="Times New Roman" w:cs="Times New Roman"/>
        </w:rPr>
        <w:t xml:space="preserve"> artik</w:t>
      </w:r>
      <w:r w:rsidR="0037487B">
        <w:rPr>
          <w:rFonts w:ascii="Times New Roman" w:hAnsi="Times New Roman" w:cs="Times New Roman"/>
        </w:rPr>
        <w:t>lis</w:t>
      </w:r>
      <w:r w:rsidRPr="002E2F67">
        <w:rPr>
          <w:rFonts w:ascii="Times New Roman" w:hAnsi="Times New Roman" w:cs="Times New Roman"/>
        </w:rPr>
        <w:t xml:space="preserve"> 9 (1).</w:t>
      </w:r>
    </w:p>
  </w:footnote>
  <w:footnote w:id="126">
    <w:p w14:paraId="42E60321" w14:textId="11E89A03" w:rsidR="008010D5" w:rsidRPr="002E2F67" w:rsidRDefault="008010D5" w:rsidP="00F756F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European Data Protection Board (2021). Study on the </w:t>
      </w:r>
      <w:r w:rsidR="002E1929">
        <w:rPr>
          <w:rFonts w:ascii="Times New Roman" w:hAnsi="Times New Roman" w:cs="Times New Roman"/>
        </w:rPr>
        <w:t>A</w:t>
      </w:r>
      <w:r w:rsidRPr="002E2F67">
        <w:rPr>
          <w:rFonts w:ascii="Times New Roman" w:hAnsi="Times New Roman" w:cs="Times New Roman"/>
        </w:rPr>
        <w:t xml:space="preserve">ppropriate </w:t>
      </w:r>
      <w:r w:rsidR="002E1929">
        <w:rPr>
          <w:rFonts w:ascii="Times New Roman" w:hAnsi="Times New Roman" w:cs="Times New Roman"/>
        </w:rPr>
        <w:t>S</w:t>
      </w:r>
      <w:r w:rsidRPr="002E2F67">
        <w:rPr>
          <w:rFonts w:ascii="Times New Roman" w:hAnsi="Times New Roman" w:cs="Times New Roman"/>
        </w:rPr>
        <w:t xml:space="preserve">afeguards under Article 89(1) GDPR for the </w:t>
      </w:r>
      <w:r w:rsidR="002E1929">
        <w:rPr>
          <w:rFonts w:ascii="Times New Roman" w:hAnsi="Times New Roman" w:cs="Times New Roman"/>
        </w:rPr>
        <w:t>P</w:t>
      </w:r>
      <w:r w:rsidRPr="002E2F67">
        <w:rPr>
          <w:rFonts w:ascii="Times New Roman" w:hAnsi="Times New Roman" w:cs="Times New Roman"/>
        </w:rPr>
        <w:t xml:space="preserve">rocessing of </w:t>
      </w:r>
      <w:r w:rsidR="002E1929">
        <w:rPr>
          <w:rFonts w:ascii="Times New Roman" w:hAnsi="Times New Roman" w:cs="Times New Roman"/>
        </w:rPr>
        <w:t>P</w:t>
      </w:r>
      <w:r w:rsidRPr="002E2F67">
        <w:rPr>
          <w:rFonts w:ascii="Times New Roman" w:hAnsi="Times New Roman" w:cs="Times New Roman"/>
        </w:rPr>
        <w:t xml:space="preserve">ersonal </w:t>
      </w:r>
      <w:r w:rsidR="002E1929">
        <w:rPr>
          <w:rFonts w:ascii="Times New Roman" w:hAnsi="Times New Roman" w:cs="Times New Roman"/>
        </w:rPr>
        <w:t>D</w:t>
      </w:r>
      <w:r w:rsidRPr="002E2F67">
        <w:rPr>
          <w:rFonts w:ascii="Times New Roman" w:hAnsi="Times New Roman" w:cs="Times New Roman"/>
        </w:rPr>
        <w:t xml:space="preserve">ata for </w:t>
      </w:r>
      <w:r w:rsidR="002E1929">
        <w:rPr>
          <w:rFonts w:ascii="Times New Roman" w:hAnsi="Times New Roman" w:cs="Times New Roman"/>
        </w:rPr>
        <w:t>S</w:t>
      </w:r>
      <w:r w:rsidRPr="002E2F67">
        <w:rPr>
          <w:rFonts w:ascii="Times New Roman" w:hAnsi="Times New Roman" w:cs="Times New Roman"/>
        </w:rPr>
        <w:t xml:space="preserve">cientific </w:t>
      </w:r>
      <w:r w:rsidR="002E1929">
        <w:rPr>
          <w:rFonts w:ascii="Times New Roman" w:hAnsi="Times New Roman" w:cs="Times New Roman"/>
        </w:rPr>
        <w:t>R</w:t>
      </w:r>
      <w:r w:rsidRPr="002E2F67">
        <w:rPr>
          <w:rFonts w:ascii="Times New Roman" w:hAnsi="Times New Roman" w:cs="Times New Roman"/>
        </w:rPr>
        <w:t xml:space="preserve">esearch. Final Report. Arvutivõrgus: </w:t>
      </w:r>
      <w:hyperlink r:id="rId49" w:history="1">
        <w:r w:rsidRPr="002E2F67">
          <w:rPr>
            <w:rStyle w:val="Hyperlink"/>
            <w:rFonts w:ascii="Times New Roman" w:hAnsi="Times New Roman" w:cs="Times New Roman"/>
          </w:rPr>
          <w:t>https://edpb.europa.eu/system/files/2022-01/legalstudy_on_the_appropriate_safeguards_89.1.pdf</w:t>
        </w:r>
      </w:hyperlink>
      <w:r w:rsidRPr="002E2F67">
        <w:rPr>
          <w:rFonts w:ascii="Times New Roman" w:hAnsi="Times New Roman" w:cs="Times New Roman"/>
        </w:rPr>
        <w:t xml:space="preserve"> (3.3.2022).</w:t>
      </w:r>
    </w:p>
  </w:footnote>
  <w:footnote w:id="127">
    <w:p w14:paraId="71CB8401" w14:textId="6D6B9241"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w:t>
      </w:r>
      <w:r w:rsidR="003F2230" w:rsidRPr="002E2F67">
        <w:rPr>
          <w:rFonts w:ascii="Times New Roman" w:hAnsi="Times New Roman" w:cs="Times New Roman"/>
        </w:rPr>
        <w:t>Ü</w:t>
      </w:r>
      <w:r w:rsidRPr="002E2F67">
        <w:rPr>
          <w:rFonts w:ascii="Times New Roman" w:hAnsi="Times New Roman" w:cs="Times New Roman"/>
        </w:rPr>
        <w:t>M</w:t>
      </w:r>
      <w:r w:rsidR="002E1929">
        <w:rPr>
          <w:rFonts w:ascii="Times New Roman" w:hAnsi="Times New Roman" w:cs="Times New Roman"/>
        </w:rPr>
        <w:t>i</w:t>
      </w:r>
      <w:r w:rsidRPr="002E2F67">
        <w:rPr>
          <w:rFonts w:ascii="Times New Roman" w:hAnsi="Times New Roman" w:cs="Times New Roman"/>
        </w:rPr>
        <w:t xml:space="preserve"> artik</w:t>
      </w:r>
      <w:r w:rsidR="002E1929">
        <w:rPr>
          <w:rFonts w:ascii="Times New Roman" w:hAnsi="Times New Roman" w:cs="Times New Roman"/>
        </w:rPr>
        <w:t>li</w:t>
      </w:r>
      <w:r w:rsidRPr="002E2F67">
        <w:rPr>
          <w:rFonts w:ascii="Times New Roman" w:hAnsi="Times New Roman" w:cs="Times New Roman"/>
        </w:rPr>
        <w:t xml:space="preserve"> 4 punkt</w:t>
      </w:r>
      <w:r w:rsidR="002E1929">
        <w:rPr>
          <w:rFonts w:ascii="Times New Roman" w:hAnsi="Times New Roman" w:cs="Times New Roman"/>
        </w:rPr>
        <w:t>i</w:t>
      </w:r>
      <w:r w:rsidRPr="002E2F67">
        <w:rPr>
          <w:rFonts w:ascii="Times New Roman" w:hAnsi="Times New Roman" w:cs="Times New Roman"/>
        </w:rPr>
        <w:t xml:space="preserve"> 5 kohaselt on pseudonümiseerimine </w:t>
      </w:r>
      <w:r w:rsidRPr="002E2F67">
        <w:rPr>
          <w:rFonts w:ascii="Times New Roman" w:hAnsi="Times New Roman" w:cs="Times New Roman"/>
          <w:i/>
          <w:iCs/>
        </w:rPr>
        <w:t>isikuandmete töötlemine sellisel viisil, et isikuandmeid ei saa enam täiendavat teavet kasutamata seostada konkreetse andmesubjektiga, tingimusel et sellist täiendavat teavet hoitakse eraldi ja andmete tuvastatud või tuvastatava füüsilise isikuga seostamise vältimise tagamiseks võetakse tehnilisi ja korralduslikke meetmeid</w:t>
      </w:r>
      <w:r w:rsidRPr="002E2F67">
        <w:rPr>
          <w:rFonts w:ascii="Times New Roman" w:hAnsi="Times New Roman" w:cs="Times New Roman"/>
        </w:rPr>
        <w:t>.</w:t>
      </w:r>
    </w:p>
  </w:footnote>
  <w:footnote w:id="128">
    <w:p w14:paraId="56DF41C8" w14:textId="236208D3" w:rsidR="008010D5" w:rsidRPr="002E2F67" w:rsidRDefault="008010D5" w:rsidP="00C638E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Seletuskiri isikuandmete kaitse seaduse eelnõu juurde. Arvutivõrgus: </w:t>
      </w:r>
      <w:hyperlink r:id="rId50" w:history="1">
        <w:r w:rsidRPr="002E2F67">
          <w:rPr>
            <w:rStyle w:val="Hyperlink"/>
            <w:rFonts w:ascii="Times New Roman" w:hAnsi="Times New Roman" w:cs="Times New Roman"/>
          </w:rPr>
          <w:t>https://www.riigikogu.ee/tegevus/eelnoud/eelnou/5c9f8086-b465-4067-841e-41e7df3b95af</w:t>
        </w:r>
      </w:hyperlink>
      <w:r w:rsidRPr="002E2F67">
        <w:rPr>
          <w:rFonts w:ascii="Times New Roman" w:hAnsi="Times New Roman" w:cs="Times New Roman"/>
        </w:rPr>
        <w:t xml:space="preserve"> (22.2.2022)</w:t>
      </w:r>
    </w:p>
  </w:footnote>
  <w:footnote w:id="129">
    <w:p w14:paraId="29712FE9" w14:textId="1EC09D7D"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IKS</w:t>
      </w:r>
      <w:r w:rsidR="00AF4ED7">
        <w:rPr>
          <w:rFonts w:ascii="Times New Roman" w:hAnsi="Times New Roman" w:cs="Times New Roman"/>
        </w:rPr>
        <w:t>i</w:t>
      </w:r>
      <w:r w:rsidRPr="002E2F67">
        <w:rPr>
          <w:rFonts w:ascii="Times New Roman" w:hAnsi="Times New Roman" w:cs="Times New Roman"/>
        </w:rPr>
        <w:t xml:space="preserve"> seletuskiri, lk 14.</w:t>
      </w:r>
    </w:p>
  </w:footnote>
  <w:footnote w:id="130">
    <w:p w14:paraId="29392576" w14:textId="6BC60A9F" w:rsidR="00B510AA" w:rsidRPr="002E2F67" w:rsidRDefault="00B510AA">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w:t>
      </w:r>
      <w:r w:rsidR="002E2F67" w:rsidRPr="002E2F67">
        <w:rPr>
          <w:rFonts w:ascii="Times New Roman" w:hAnsi="Times New Roman" w:cs="Times New Roman"/>
        </w:rPr>
        <w:t>SäES § 14 (7).</w:t>
      </w:r>
    </w:p>
  </w:footnote>
  <w:footnote w:id="131">
    <w:p w14:paraId="2F403F5B" w14:textId="2EC5DCE6" w:rsidR="002E2F67" w:rsidRPr="002E2F67" w:rsidRDefault="002E2F67" w:rsidP="002E2F67">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SäES § 14 (8).</w:t>
      </w:r>
    </w:p>
  </w:footnote>
  <w:footnote w:id="132">
    <w:p w14:paraId="7F5D3DC3" w14:textId="3481A45F" w:rsidR="008010D5" w:rsidRPr="002E2F67" w:rsidRDefault="008010D5" w:rsidP="00FA3323">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European Data Protection Board. Guidelines 4/2019 on Article 25 Data Protection by Design and by Default. Version 2.0. Adopted on 20 October 2020, lk 4. Arvutivõrgus: </w:t>
      </w:r>
      <w:hyperlink r:id="rId51" w:history="1">
        <w:r w:rsidRPr="002E2F67">
          <w:rPr>
            <w:rStyle w:val="Hyperlink"/>
            <w:rFonts w:ascii="Times New Roman" w:hAnsi="Times New Roman" w:cs="Times New Roman"/>
          </w:rPr>
          <w:t>https://edpb.europa.eu/sites/default/files/files/file1/edpb_guidelines_201904_dataprotection_by_design_and_by_default_v2.0_en.pdf</w:t>
        </w:r>
      </w:hyperlink>
      <w:r w:rsidRPr="002E2F67">
        <w:rPr>
          <w:rFonts w:ascii="Times New Roman" w:hAnsi="Times New Roman" w:cs="Times New Roman"/>
        </w:rPr>
        <w:t xml:space="preserve"> (23.2.2022).</w:t>
      </w:r>
    </w:p>
  </w:footnote>
  <w:footnote w:id="133">
    <w:p w14:paraId="7875318F" w14:textId="100DC4AE" w:rsidR="008010D5" w:rsidRPr="002E2F67" w:rsidRDefault="008010D5" w:rsidP="00A97289">
      <w:pPr>
        <w:pStyle w:val="FootnoteText"/>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Vt ka Article 29 Working Party. Guidelines on </w:t>
      </w:r>
      <w:r w:rsidR="009A3C4E">
        <w:rPr>
          <w:rFonts w:ascii="Times New Roman" w:hAnsi="Times New Roman" w:cs="Times New Roman"/>
        </w:rPr>
        <w:t>T</w:t>
      </w:r>
      <w:r w:rsidRPr="002E2F67">
        <w:rPr>
          <w:rFonts w:ascii="Times New Roman" w:hAnsi="Times New Roman" w:cs="Times New Roman"/>
        </w:rPr>
        <w:t xml:space="preserve">ransparency under Regulation 2016/679. Adopted on 29 November 2017. As </w:t>
      </w:r>
      <w:r w:rsidR="009A3C4E">
        <w:rPr>
          <w:rFonts w:ascii="Times New Roman" w:hAnsi="Times New Roman" w:cs="Times New Roman"/>
        </w:rPr>
        <w:t>L</w:t>
      </w:r>
      <w:r w:rsidRPr="002E2F67">
        <w:rPr>
          <w:rFonts w:ascii="Times New Roman" w:hAnsi="Times New Roman" w:cs="Times New Roman"/>
        </w:rPr>
        <w:t xml:space="preserve">ast Revised and Adopted on 11 April 2018. Arvutivõrgus: </w:t>
      </w:r>
      <w:hyperlink r:id="rId52" w:history="1">
        <w:r w:rsidRPr="002E2F67">
          <w:rPr>
            <w:rStyle w:val="Hyperlink"/>
            <w:rFonts w:ascii="Times New Roman" w:hAnsi="Times New Roman" w:cs="Times New Roman"/>
          </w:rPr>
          <w:t>https://ec.europa.eu/newsroom/article29/items/622227</w:t>
        </w:r>
      </w:hyperlink>
      <w:r w:rsidRPr="002E2F67">
        <w:rPr>
          <w:rFonts w:ascii="Times New Roman" w:hAnsi="Times New Roman" w:cs="Times New Roman"/>
        </w:rPr>
        <w:t xml:space="preserve"> (3.3.2022).</w:t>
      </w:r>
    </w:p>
  </w:footnote>
  <w:footnote w:id="134">
    <w:p w14:paraId="5D756F9A" w14:textId="74C74A0C"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w:t>
      </w:r>
      <w:r w:rsidR="003F2230" w:rsidRPr="002E2F67">
        <w:rPr>
          <w:rFonts w:ascii="Times New Roman" w:hAnsi="Times New Roman" w:cs="Times New Roman"/>
        </w:rPr>
        <w:t>Ü</w:t>
      </w:r>
      <w:r w:rsidRPr="002E2F67">
        <w:rPr>
          <w:rFonts w:ascii="Times New Roman" w:hAnsi="Times New Roman" w:cs="Times New Roman"/>
        </w:rPr>
        <w:t>M</w:t>
      </w:r>
      <w:r w:rsidR="009A3C4E">
        <w:rPr>
          <w:rFonts w:ascii="Times New Roman" w:hAnsi="Times New Roman" w:cs="Times New Roman"/>
        </w:rPr>
        <w:t>i</w:t>
      </w:r>
      <w:r w:rsidRPr="002E2F67">
        <w:rPr>
          <w:rFonts w:ascii="Times New Roman" w:hAnsi="Times New Roman" w:cs="Times New Roman"/>
        </w:rPr>
        <w:t xml:space="preserve"> artikkel 5 (1) punkt a ja (2).</w:t>
      </w:r>
    </w:p>
  </w:footnote>
  <w:footnote w:id="135">
    <w:p w14:paraId="4FFCF45A" w14:textId="1C70A353"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w:t>
      </w:r>
      <w:r w:rsidR="003F2230" w:rsidRPr="002E2F67">
        <w:rPr>
          <w:rFonts w:ascii="Times New Roman" w:hAnsi="Times New Roman" w:cs="Times New Roman"/>
        </w:rPr>
        <w:t>Ü</w:t>
      </w:r>
      <w:r w:rsidRPr="002E2F67">
        <w:rPr>
          <w:rFonts w:ascii="Times New Roman" w:hAnsi="Times New Roman" w:cs="Times New Roman"/>
        </w:rPr>
        <w:t>M</w:t>
      </w:r>
      <w:r w:rsidR="009A3C4E">
        <w:rPr>
          <w:rFonts w:ascii="Times New Roman" w:hAnsi="Times New Roman" w:cs="Times New Roman"/>
        </w:rPr>
        <w:t>i</w:t>
      </w:r>
      <w:r w:rsidRPr="002E2F67">
        <w:rPr>
          <w:rFonts w:ascii="Times New Roman" w:hAnsi="Times New Roman" w:cs="Times New Roman"/>
        </w:rPr>
        <w:t xml:space="preserve"> artikkel 5 (1) punkt b.</w:t>
      </w:r>
    </w:p>
  </w:footnote>
  <w:footnote w:id="136">
    <w:p w14:paraId="21B77F9B" w14:textId="28366F76"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IKÜM</w:t>
      </w:r>
      <w:r w:rsidR="009A3C4E">
        <w:rPr>
          <w:rFonts w:ascii="Times New Roman" w:hAnsi="Times New Roman" w:cs="Times New Roman"/>
        </w:rPr>
        <w:t>i</w:t>
      </w:r>
      <w:r w:rsidRPr="002E2F67">
        <w:rPr>
          <w:rFonts w:ascii="Times New Roman" w:hAnsi="Times New Roman" w:cs="Times New Roman"/>
        </w:rPr>
        <w:t xml:space="preserve"> artikkel 6 (1) punkt e.</w:t>
      </w:r>
    </w:p>
  </w:footnote>
  <w:footnote w:id="137">
    <w:p w14:paraId="4EAEE0E8" w14:textId="445F800F" w:rsidR="008010D5" w:rsidRPr="002E2F67" w:rsidRDefault="008010D5" w:rsidP="00C7052C">
      <w:pPr>
        <w:pStyle w:val="FootnoteText"/>
        <w:jc w:val="both"/>
        <w:rPr>
          <w:rFonts w:ascii="Times New Roman" w:hAnsi="Times New Roman" w:cs="Times New Roman"/>
        </w:rPr>
      </w:pPr>
      <w:r w:rsidRPr="002E2F67">
        <w:rPr>
          <w:rStyle w:val="FootnoteReference"/>
          <w:rFonts w:ascii="Times New Roman" w:hAnsi="Times New Roman" w:cs="Times New Roman"/>
        </w:rPr>
        <w:footnoteRef/>
      </w:r>
      <w:r w:rsidRPr="002E2F67">
        <w:rPr>
          <w:rFonts w:ascii="Times New Roman" w:hAnsi="Times New Roman" w:cs="Times New Roman"/>
        </w:rPr>
        <w:t xml:space="preserve"> IKS</w:t>
      </w:r>
      <w:r w:rsidR="00AF4ED7">
        <w:rPr>
          <w:rFonts w:ascii="Times New Roman" w:hAnsi="Times New Roman" w:cs="Times New Roman"/>
        </w:rPr>
        <w:t>i</w:t>
      </w:r>
      <w:r w:rsidRPr="002E2F67">
        <w:rPr>
          <w:rFonts w:ascii="Times New Roman" w:hAnsi="Times New Roman" w:cs="Times New Roman"/>
        </w:rPr>
        <w:t xml:space="preserve"> seletuskiri, lk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B5542"/>
    <w:multiLevelType w:val="hybridMultilevel"/>
    <w:tmpl w:val="1B5887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3F11DF"/>
    <w:multiLevelType w:val="multilevel"/>
    <w:tmpl w:val="0CFCA0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C82287"/>
    <w:multiLevelType w:val="multilevel"/>
    <w:tmpl w:val="BE2C17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A67A6C"/>
    <w:multiLevelType w:val="multilevel"/>
    <w:tmpl w:val="0CFCA0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D1A607E"/>
    <w:multiLevelType w:val="hybridMultilevel"/>
    <w:tmpl w:val="7FD8062E"/>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xMzAysjQys7S0MDdU0lEKTi0uzszPAykwsqgFAA0B+TgtAAAA"/>
  </w:docVars>
  <w:rsids>
    <w:rsidRoot w:val="00A5462E"/>
    <w:rsid w:val="00002C13"/>
    <w:rsid w:val="00003B38"/>
    <w:rsid w:val="00003D46"/>
    <w:rsid w:val="00004C9D"/>
    <w:rsid w:val="000054DD"/>
    <w:rsid w:val="00011000"/>
    <w:rsid w:val="00014651"/>
    <w:rsid w:val="000148C5"/>
    <w:rsid w:val="00014C92"/>
    <w:rsid w:val="000167CF"/>
    <w:rsid w:val="000242AF"/>
    <w:rsid w:val="0002446B"/>
    <w:rsid w:val="0002747F"/>
    <w:rsid w:val="0003018C"/>
    <w:rsid w:val="00031125"/>
    <w:rsid w:val="0003619C"/>
    <w:rsid w:val="00036730"/>
    <w:rsid w:val="00046082"/>
    <w:rsid w:val="000478B1"/>
    <w:rsid w:val="00054016"/>
    <w:rsid w:val="00054BAA"/>
    <w:rsid w:val="00054CFC"/>
    <w:rsid w:val="0005706C"/>
    <w:rsid w:val="00057C09"/>
    <w:rsid w:val="00061553"/>
    <w:rsid w:val="000619D6"/>
    <w:rsid w:val="00061EFF"/>
    <w:rsid w:val="00062B79"/>
    <w:rsid w:val="000653AF"/>
    <w:rsid w:val="000659ED"/>
    <w:rsid w:val="000665CC"/>
    <w:rsid w:val="000706D5"/>
    <w:rsid w:val="00070F06"/>
    <w:rsid w:val="000733ED"/>
    <w:rsid w:val="00077DE5"/>
    <w:rsid w:val="000826AD"/>
    <w:rsid w:val="000830DA"/>
    <w:rsid w:val="000847F5"/>
    <w:rsid w:val="00087890"/>
    <w:rsid w:val="00092C3B"/>
    <w:rsid w:val="00092ED8"/>
    <w:rsid w:val="000955A5"/>
    <w:rsid w:val="00097021"/>
    <w:rsid w:val="00097969"/>
    <w:rsid w:val="000A1FF0"/>
    <w:rsid w:val="000A2D30"/>
    <w:rsid w:val="000A3CFE"/>
    <w:rsid w:val="000A4119"/>
    <w:rsid w:val="000B0AE9"/>
    <w:rsid w:val="000B3254"/>
    <w:rsid w:val="000B4BF0"/>
    <w:rsid w:val="000C1E51"/>
    <w:rsid w:val="000C3B57"/>
    <w:rsid w:val="000C4EF7"/>
    <w:rsid w:val="000C5401"/>
    <w:rsid w:val="000D1A1E"/>
    <w:rsid w:val="000D258A"/>
    <w:rsid w:val="000D3828"/>
    <w:rsid w:val="000D39F2"/>
    <w:rsid w:val="000D43D6"/>
    <w:rsid w:val="000D59CD"/>
    <w:rsid w:val="000E2B63"/>
    <w:rsid w:val="000E4F06"/>
    <w:rsid w:val="000E6844"/>
    <w:rsid w:val="000F0D51"/>
    <w:rsid w:val="000F159F"/>
    <w:rsid w:val="000F6A45"/>
    <w:rsid w:val="00100737"/>
    <w:rsid w:val="00101132"/>
    <w:rsid w:val="00101A1B"/>
    <w:rsid w:val="00101C5F"/>
    <w:rsid w:val="001021C4"/>
    <w:rsid w:val="00102F56"/>
    <w:rsid w:val="0010572B"/>
    <w:rsid w:val="00107F99"/>
    <w:rsid w:val="001153E4"/>
    <w:rsid w:val="00115D86"/>
    <w:rsid w:val="00120A8B"/>
    <w:rsid w:val="00122D16"/>
    <w:rsid w:val="00123F98"/>
    <w:rsid w:val="00124AB8"/>
    <w:rsid w:val="00125D4D"/>
    <w:rsid w:val="00125D8B"/>
    <w:rsid w:val="001317E6"/>
    <w:rsid w:val="00131F72"/>
    <w:rsid w:val="00140611"/>
    <w:rsid w:val="001407CC"/>
    <w:rsid w:val="0014353C"/>
    <w:rsid w:val="00147AA5"/>
    <w:rsid w:val="0015069F"/>
    <w:rsid w:val="001532EE"/>
    <w:rsid w:val="001575A4"/>
    <w:rsid w:val="00162439"/>
    <w:rsid w:val="00162A4C"/>
    <w:rsid w:val="00162F3B"/>
    <w:rsid w:val="00165982"/>
    <w:rsid w:val="00166299"/>
    <w:rsid w:val="0017085F"/>
    <w:rsid w:val="00170E5C"/>
    <w:rsid w:val="0017117C"/>
    <w:rsid w:val="00171E3D"/>
    <w:rsid w:val="001769E5"/>
    <w:rsid w:val="00177015"/>
    <w:rsid w:val="001800DB"/>
    <w:rsid w:val="0018143A"/>
    <w:rsid w:val="001815FF"/>
    <w:rsid w:val="00181F12"/>
    <w:rsid w:val="001831F8"/>
    <w:rsid w:val="0018373F"/>
    <w:rsid w:val="00186F43"/>
    <w:rsid w:val="001907AF"/>
    <w:rsid w:val="001908D3"/>
    <w:rsid w:val="00191561"/>
    <w:rsid w:val="001A127E"/>
    <w:rsid w:val="001A141C"/>
    <w:rsid w:val="001A6419"/>
    <w:rsid w:val="001B3D91"/>
    <w:rsid w:val="001B4180"/>
    <w:rsid w:val="001B4885"/>
    <w:rsid w:val="001B6B6B"/>
    <w:rsid w:val="001B75E8"/>
    <w:rsid w:val="001C32B8"/>
    <w:rsid w:val="001C5209"/>
    <w:rsid w:val="001C55D3"/>
    <w:rsid w:val="001C5D5D"/>
    <w:rsid w:val="001C6255"/>
    <w:rsid w:val="001D1024"/>
    <w:rsid w:val="001D32EF"/>
    <w:rsid w:val="001D447E"/>
    <w:rsid w:val="001D6F15"/>
    <w:rsid w:val="001D77B2"/>
    <w:rsid w:val="001E0380"/>
    <w:rsid w:val="001E10E0"/>
    <w:rsid w:val="001E3F78"/>
    <w:rsid w:val="001F226D"/>
    <w:rsid w:val="001F24FE"/>
    <w:rsid w:val="001F289B"/>
    <w:rsid w:val="001F2D6B"/>
    <w:rsid w:val="001F5C92"/>
    <w:rsid w:val="001F62AE"/>
    <w:rsid w:val="001F6E5C"/>
    <w:rsid w:val="002029C8"/>
    <w:rsid w:val="00202C20"/>
    <w:rsid w:val="0020403D"/>
    <w:rsid w:val="00206A46"/>
    <w:rsid w:val="00207A3E"/>
    <w:rsid w:val="0021212F"/>
    <w:rsid w:val="0021275B"/>
    <w:rsid w:val="00214623"/>
    <w:rsid w:val="002153B6"/>
    <w:rsid w:val="002207FA"/>
    <w:rsid w:val="00222496"/>
    <w:rsid w:val="00225203"/>
    <w:rsid w:val="00225FC0"/>
    <w:rsid w:val="00226122"/>
    <w:rsid w:val="00226835"/>
    <w:rsid w:val="00226DEF"/>
    <w:rsid w:val="00230F35"/>
    <w:rsid w:val="002319F1"/>
    <w:rsid w:val="002330FB"/>
    <w:rsid w:val="00233AF2"/>
    <w:rsid w:val="00236D8C"/>
    <w:rsid w:val="00240353"/>
    <w:rsid w:val="0024176F"/>
    <w:rsid w:val="002426BA"/>
    <w:rsid w:val="00242D29"/>
    <w:rsid w:val="00243B7D"/>
    <w:rsid w:val="002459C1"/>
    <w:rsid w:val="002525A5"/>
    <w:rsid w:val="00252693"/>
    <w:rsid w:val="00252EFD"/>
    <w:rsid w:val="00252F7B"/>
    <w:rsid w:val="00253CAB"/>
    <w:rsid w:val="00256138"/>
    <w:rsid w:val="00256A23"/>
    <w:rsid w:val="00256C23"/>
    <w:rsid w:val="00257A92"/>
    <w:rsid w:val="00262077"/>
    <w:rsid w:val="002624DC"/>
    <w:rsid w:val="002630AF"/>
    <w:rsid w:val="002634EA"/>
    <w:rsid w:val="00264896"/>
    <w:rsid w:val="00270560"/>
    <w:rsid w:val="0027125F"/>
    <w:rsid w:val="002726CA"/>
    <w:rsid w:val="00272DA2"/>
    <w:rsid w:val="00273F8B"/>
    <w:rsid w:val="0027561E"/>
    <w:rsid w:val="00276FED"/>
    <w:rsid w:val="00283B14"/>
    <w:rsid w:val="002846C8"/>
    <w:rsid w:val="002856C1"/>
    <w:rsid w:val="00285F96"/>
    <w:rsid w:val="0029497D"/>
    <w:rsid w:val="00295109"/>
    <w:rsid w:val="0029620A"/>
    <w:rsid w:val="00296DA1"/>
    <w:rsid w:val="002A03C2"/>
    <w:rsid w:val="002A4DBB"/>
    <w:rsid w:val="002A5973"/>
    <w:rsid w:val="002A79CA"/>
    <w:rsid w:val="002B2CB9"/>
    <w:rsid w:val="002B3AEE"/>
    <w:rsid w:val="002C1FC1"/>
    <w:rsid w:val="002C43DF"/>
    <w:rsid w:val="002C745F"/>
    <w:rsid w:val="002D173D"/>
    <w:rsid w:val="002D1860"/>
    <w:rsid w:val="002D3522"/>
    <w:rsid w:val="002E1929"/>
    <w:rsid w:val="002E2F67"/>
    <w:rsid w:val="002E3BA7"/>
    <w:rsid w:val="002E69D5"/>
    <w:rsid w:val="002F26F7"/>
    <w:rsid w:val="00301130"/>
    <w:rsid w:val="00303190"/>
    <w:rsid w:val="00310F98"/>
    <w:rsid w:val="00312468"/>
    <w:rsid w:val="00314207"/>
    <w:rsid w:val="00316A6A"/>
    <w:rsid w:val="00316FB8"/>
    <w:rsid w:val="003173F8"/>
    <w:rsid w:val="00322699"/>
    <w:rsid w:val="00324FB9"/>
    <w:rsid w:val="0032629D"/>
    <w:rsid w:val="00326853"/>
    <w:rsid w:val="0032760D"/>
    <w:rsid w:val="00334BC5"/>
    <w:rsid w:val="00336FC8"/>
    <w:rsid w:val="00337349"/>
    <w:rsid w:val="0034320F"/>
    <w:rsid w:val="00343731"/>
    <w:rsid w:val="00343C6B"/>
    <w:rsid w:val="00345BD6"/>
    <w:rsid w:val="003462EA"/>
    <w:rsid w:val="00346AAA"/>
    <w:rsid w:val="00346F6A"/>
    <w:rsid w:val="00352144"/>
    <w:rsid w:val="00352649"/>
    <w:rsid w:val="00356CBD"/>
    <w:rsid w:val="00357C84"/>
    <w:rsid w:val="0037079D"/>
    <w:rsid w:val="00370A17"/>
    <w:rsid w:val="00372702"/>
    <w:rsid w:val="003734EF"/>
    <w:rsid w:val="00373BDF"/>
    <w:rsid w:val="00373DDB"/>
    <w:rsid w:val="00373FDB"/>
    <w:rsid w:val="00374301"/>
    <w:rsid w:val="0037487B"/>
    <w:rsid w:val="003766CA"/>
    <w:rsid w:val="003777BD"/>
    <w:rsid w:val="00377D85"/>
    <w:rsid w:val="00380C95"/>
    <w:rsid w:val="00380E99"/>
    <w:rsid w:val="00381A79"/>
    <w:rsid w:val="00381AA5"/>
    <w:rsid w:val="003821BA"/>
    <w:rsid w:val="003834EE"/>
    <w:rsid w:val="00383B29"/>
    <w:rsid w:val="00385734"/>
    <w:rsid w:val="0038707D"/>
    <w:rsid w:val="0039145E"/>
    <w:rsid w:val="00394778"/>
    <w:rsid w:val="003948E2"/>
    <w:rsid w:val="0039669E"/>
    <w:rsid w:val="003966A4"/>
    <w:rsid w:val="00396909"/>
    <w:rsid w:val="003A0A36"/>
    <w:rsid w:val="003A6391"/>
    <w:rsid w:val="003A653C"/>
    <w:rsid w:val="003B03AB"/>
    <w:rsid w:val="003B1963"/>
    <w:rsid w:val="003B1A2B"/>
    <w:rsid w:val="003B65E1"/>
    <w:rsid w:val="003C1BC7"/>
    <w:rsid w:val="003C6518"/>
    <w:rsid w:val="003C7D57"/>
    <w:rsid w:val="003D350B"/>
    <w:rsid w:val="003D5547"/>
    <w:rsid w:val="003E0AF0"/>
    <w:rsid w:val="003E2700"/>
    <w:rsid w:val="003E3955"/>
    <w:rsid w:val="003E5072"/>
    <w:rsid w:val="003E58ED"/>
    <w:rsid w:val="003E5EAF"/>
    <w:rsid w:val="003F06DA"/>
    <w:rsid w:val="003F2230"/>
    <w:rsid w:val="003F4156"/>
    <w:rsid w:val="003F71B9"/>
    <w:rsid w:val="003F7797"/>
    <w:rsid w:val="004013CF"/>
    <w:rsid w:val="00402C83"/>
    <w:rsid w:val="00407EC4"/>
    <w:rsid w:val="00414820"/>
    <w:rsid w:val="004154F5"/>
    <w:rsid w:val="00415A9C"/>
    <w:rsid w:val="004174F7"/>
    <w:rsid w:val="00417618"/>
    <w:rsid w:val="00425390"/>
    <w:rsid w:val="00426BCD"/>
    <w:rsid w:val="00427239"/>
    <w:rsid w:val="0043053F"/>
    <w:rsid w:val="004320F0"/>
    <w:rsid w:val="00432EDA"/>
    <w:rsid w:val="0043317A"/>
    <w:rsid w:val="0043605A"/>
    <w:rsid w:val="004360CE"/>
    <w:rsid w:val="004366B9"/>
    <w:rsid w:val="00442E7B"/>
    <w:rsid w:val="004444F4"/>
    <w:rsid w:val="004471EF"/>
    <w:rsid w:val="00447665"/>
    <w:rsid w:val="00447696"/>
    <w:rsid w:val="004557D5"/>
    <w:rsid w:val="00457EB0"/>
    <w:rsid w:val="00461753"/>
    <w:rsid w:val="004625DA"/>
    <w:rsid w:val="00466730"/>
    <w:rsid w:val="00473590"/>
    <w:rsid w:val="00473F22"/>
    <w:rsid w:val="004741F5"/>
    <w:rsid w:val="00481191"/>
    <w:rsid w:val="00481863"/>
    <w:rsid w:val="004838F9"/>
    <w:rsid w:val="00494835"/>
    <w:rsid w:val="004A0B5C"/>
    <w:rsid w:val="004A237E"/>
    <w:rsid w:val="004A4FF8"/>
    <w:rsid w:val="004A6DC0"/>
    <w:rsid w:val="004B095E"/>
    <w:rsid w:val="004B3A73"/>
    <w:rsid w:val="004C0BD4"/>
    <w:rsid w:val="004C0E94"/>
    <w:rsid w:val="004C1A69"/>
    <w:rsid w:val="004C6F38"/>
    <w:rsid w:val="004C7D6D"/>
    <w:rsid w:val="004C7E5C"/>
    <w:rsid w:val="004D3286"/>
    <w:rsid w:val="004E270F"/>
    <w:rsid w:val="004E276F"/>
    <w:rsid w:val="004E3152"/>
    <w:rsid w:val="004E4C04"/>
    <w:rsid w:val="004E6627"/>
    <w:rsid w:val="004F08F3"/>
    <w:rsid w:val="004F11D0"/>
    <w:rsid w:val="004F236D"/>
    <w:rsid w:val="004F27F0"/>
    <w:rsid w:val="004F6165"/>
    <w:rsid w:val="004F6622"/>
    <w:rsid w:val="004F727D"/>
    <w:rsid w:val="004F7A49"/>
    <w:rsid w:val="005017A7"/>
    <w:rsid w:val="00502935"/>
    <w:rsid w:val="00503011"/>
    <w:rsid w:val="00503031"/>
    <w:rsid w:val="005106A0"/>
    <w:rsid w:val="00523267"/>
    <w:rsid w:val="005244AC"/>
    <w:rsid w:val="00524DB9"/>
    <w:rsid w:val="00533C3D"/>
    <w:rsid w:val="00534DA9"/>
    <w:rsid w:val="0054035E"/>
    <w:rsid w:val="00545466"/>
    <w:rsid w:val="00545808"/>
    <w:rsid w:val="00547074"/>
    <w:rsid w:val="00555A3F"/>
    <w:rsid w:val="0055671E"/>
    <w:rsid w:val="00556B51"/>
    <w:rsid w:val="005573D7"/>
    <w:rsid w:val="005620EA"/>
    <w:rsid w:val="00563678"/>
    <w:rsid w:val="0056398F"/>
    <w:rsid w:val="00564266"/>
    <w:rsid w:val="00567D51"/>
    <w:rsid w:val="00571969"/>
    <w:rsid w:val="00571C0F"/>
    <w:rsid w:val="005749DF"/>
    <w:rsid w:val="0057620B"/>
    <w:rsid w:val="00581CCC"/>
    <w:rsid w:val="0058389A"/>
    <w:rsid w:val="005854E0"/>
    <w:rsid w:val="005901E6"/>
    <w:rsid w:val="00593349"/>
    <w:rsid w:val="00593A5B"/>
    <w:rsid w:val="0059463D"/>
    <w:rsid w:val="00595461"/>
    <w:rsid w:val="00596604"/>
    <w:rsid w:val="005A5161"/>
    <w:rsid w:val="005A7698"/>
    <w:rsid w:val="005B1F96"/>
    <w:rsid w:val="005B3A55"/>
    <w:rsid w:val="005B3D0A"/>
    <w:rsid w:val="005B3FC1"/>
    <w:rsid w:val="005B43CD"/>
    <w:rsid w:val="005D0E07"/>
    <w:rsid w:val="005D169C"/>
    <w:rsid w:val="005D2768"/>
    <w:rsid w:val="005D530A"/>
    <w:rsid w:val="005D7EA9"/>
    <w:rsid w:val="005E0685"/>
    <w:rsid w:val="005E16E0"/>
    <w:rsid w:val="005E1C5A"/>
    <w:rsid w:val="005E23D5"/>
    <w:rsid w:val="005F250C"/>
    <w:rsid w:val="005F299F"/>
    <w:rsid w:val="005F2F93"/>
    <w:rsid w:val="005F40CF"/>
    <w:rsid w:val="005F5FE5"/>
    <w:rsid w:val="005F71B6"/>
    <w:rsid w:val="005F72A2"/>
    <w:rsid w:val="006001F2"/>
    <w:rsid w:val="00600535"/>
    <w:rsid w:val="00600ECC"/>
    <w:rsid w:val="00601A4E"/>
    <w:rsid w:val="006021A5"/>
    <w:rsid w:val="006027AF"/>
    <w:rsid w:val="00603CC9"/>
    <w:rsid w:val="00605F31"/>
    <w:rsid w:val="00606FD3"/>
    <w:rsid w:val="00607B34"/>
    <w:rsid w:val="006116DB"/>
    <w:rsid w:val="00611B6D"/>
    <w:rsid w:val="00615B9B"/>
    <w:rsid w:val="00615DD8"/>
    <w:rsid w:val="0061743E"/>
    <w:rsid w:val="0062228F"/>
    <w:rsid w:val="00624E5E"/>
    <w:rsid w:val="006275B9"/>
    <w:rsid w:val="00630AF4"/>
    <w:rsid w:val="0063294A"/>
    <w:rsid w:val="00632B13"/>
    <w:rsid w:val="0063433F"/>
    <w:rsid w:val="00634761"/>
    <w:rsid w:val="00635B51"/>
    <w:rsid w:val="006405EA"/>
    <w:rsid w:val="006406EA"/>
    <w:rsid w:val="00643B63"/>
    <w:rsid w:val="006446B4"/>
    <w:rsid w:val="0065223E"/>
    <w:rsid w:val="00652EA8"/>
    <w:rsid w:val="00654255"/>
    <w:rsid w:val="0065481C"/>
    <w:rsid w:val="0065543A"/>
    <w:rsid w:val="00655864"/>
    <w:rsid w:val="00656BF8"/>
    <w:rsid w:val="00657F70"/>
    <w:rsid w:val="00661025"/>
    <w:rsid w:val="00661B8B"/>
    <w:rsid w:val="00664510"/>
    <w:rsid w:val="00664764"/>
    <w:rsid w:val="00667085"/>
    <w:rsid w:val="006702AF"/>
    <w:rsid w:val="0067096A"/>
    <w:rsid w:val="0067186A"/>
    <w:rsid w:val="00672201"/>
    <w:rsid w:val="00673102"/>
    <w:rsid w:val="00673A69"/>
    <w:rsid w:val="006743D9"/>
    <w:rsid w:val="00675CD0"/>
    <w:rsid w:val="00675E49"/>
    <w:rsid w:val="00676BA0"/>
    <w:rsid w:val="00677F2A"/>
    <w:rsid w:val="00681702"/>
    <w:rsid w:val="00681B97"/>
    <w:rsid w:val="0068326B"/>
    <w:rsid w:val="00683986"/>
    <w:rsid w:val="006861FD"/>
    <w:rsid w:val="00692615"/>
    <w:rsid w:val="00692B05"/>
    <w:rsid w:val="0069623A"/>
    <w:rsid w:val="00697802"/>
    <w:rsid w:val="00697B81"/>
    <w:rsid w:val="006A083B"/>
    <w:rsid w:val="006A1811"/>
    <w:rsid w:val="006A30F1"/>
    <w:rsid w:val="006A628D"/>
    <w:rsid w:val="006A7AEE"/>
    <w:rsid w:val="006B0E66"/>
    <w:rsid w:val="006B1779"/>
    <w:rsid w:val="006B3104"/>
    <w:rsid w:val="006B3117"/>
    <w:rsid w:val="006B77DF"/>
    <w:rsid w:val="006B798C"/>
    <w:rsid w:val="006B7DF6"/>
    <w:rsid w:val="006C5142"/>
    <w:rsid w:val="006C6B0E"/>
    <w:rsid w:val="006C79DE"/>
    <w:rsid w:val="006D0E04"/>
    <w:rsid w:val="006D1658"/>
    <w:rsid w:val="006D2D48"/>
    <w:rsid w:val="006D6C1F"/>
    <w:rsid w:val="006D7B62"/>
    <w:rsid w:val="006E30D5"/>
    <w:rsid w:val="006E34FA"/>
    <w:rsid w:val="006E7B6B"/>
    <w:rsid w:val="006E7E17"/>
    <w:rsid w:val="006F3F23"/>
    <w:rsid w:val="006F6EBB"/>
    <w:rsid w:val="0070529B"/>
    <w:rsid w:val="00705D3D"/>
    <w:rsid w:val="00710EDF"/>
    <w:rsid w:val="007120E6"/>
    <w:rsid w:val="00713291"/>
    <w:rsid w:val="0071390F"/>
    <w:rsid w:val="00713BF2"/>
    <w:rsid w:val="00717974"/>
    <w:rsid w:val="00717B57"/>
    <w:rsid w:val="00721D34"/>
    <w:rsid w:val="00724BD1"/>
    <w:rsid w:val="00727B91"/>
    <w:rsid w:val="007308A9"/>
    <w:rsid w:val="00730E93"/>
    <w:rsid w:val="0073101F"/>
    <w:rsid w:val="007330E4"/>
    <w:rsid w:val="00734693"/>
    <w:rsid w:val="007379FF"/>
    <w:rsid w:val="00741D40"/>
    <w:rsid w:val="00742418"/>
    <w:rsid w:val="00743B10"/>
    <w:rsid w:val="007461D8"/>
    <w:rsid w:val="007510F7"/>
    <w:rsid w:val="0075123C"/>
    <w:rsid w:val="00752708"/>
    <w:rsid w:val="00757298"/>
    <w:rsid w:val="0075748C"/>
    <w:rsid w:val="00765D76"/>
    <w:rsid w:val="00766A1F"/>
    <w:rsid w:val="00774A38"/>
    <w:rsid w:val="007757A7"/>
    <w:rsid w:val="00776168"/>
    <w:rsid w:val="00780342"/>
    <w:rsid w:val="00781F1D"/>
    <w:rsid w:val="00785E67"/>
    <w:rsid w:val="00786F14"/>
    <w:rsid w:val="007878C7"/>
    <w:rsid w:val="00790459"/>
    <w:rsid w:val="00792D30"/>
    <w:rsid w:val="00794D11"/>
    <w:rsid w:val="007953B4"/>
    <w:rsid w:val="0079557F"/>
    <w:rsid w:val="00797A6C"/>
    <w:rsid w:val="007A1E96"/>
    <w:rsid w:val="007B5411"/>
    <w:rsid w:val="007B7270"/>
    <w:rsid w:val="007C13CD"/>
    <w:rsid w:val="007C1FFD"/>
    <w:rsid w:val="007C3D6F"/>
    <w:rsid w:val="007C7848"/>
    <w:rsid w:val="007D2096"/>
    <w:rsid w:val="007D300A"/>
    <w:rsid w:val="007D40CC"/>
    <w:rsid w:val="007E30CA"/>
    <w:rsid w:val="007E3C92"/>
    <w:rsid w:val="007E3D41"/>
    <w:rsid w:val="007E5214"/>
    <w:rsid w:val="007E7D37"/>
    <w:rsid w:val="007F1B7E"/>
    <w:rsid w:val="007F23E8"/>
    <w:rsid w:val="007F2E61"/>
    <w:rsid w:val="007F4B9C"/>
    <w:rsid w:val="007F7249"/>
    <w:rsid w:val="008010D5"/>
    <w:rsid w:val="008013B1"/>
    <w:rsid w:val="00801676"/>
    <w:rsid w:val="008018B7"/>
    <w:rsid w:val="008019B6"/>
    <w:rsid w:val="00806349"/>
    <w:rsid w:val="00807837"/>
    <w:rsid w:val="008156E3"/>
    <w:rsid w:val="00816BDA"/>
    <w:rsid w:val="008178F6"/>
    <w:rsid w:val="00817CCA"/>
    <w:rsid w:val="00817F46"/>
    <w:rsid w:val="00823FC9"/>
    <w:rsid w:val="008248E7"/>
    <w:rsid w:val="00825089"/>
    <w:rsid w:val="008260A9"/>
    <w:rsid w:val="00827EC6"/>
    <w:rsid w:val="00830F5A"/>
    <w:rsid w:val="0083177D"/>
    <w:rsid w:val="00831B34"/>
    <w:rsid w:val="008329E0"/>
    <w:rsid w:val="00833940"/>
    <w:rsid w:val="008344D4"/>
    <w:rsid w:val="008355A0"/>
    <w:rsid w:val="008356AF"/>
    <w:rsid w:val="008421DA"/>
    <w:rsid w:val="008436A5"/>
    <w:rsid w:val="00844664"/>
    <w:rsid w:val="008448CF"/>
    <w:rsid w:val="008474C2"/>
    <w:rsid w:val="00850944"/>
    <w:rsid w:val="00851D77"/>
    <w:rsid w:val="00851FA0"/>
    <w:rsid w:val="00853231"/>
    <w:rsid w:val="00854DE4"/>
    <w:rsid w:val="00857216"/>
    <w:rsid w:val="00864871"/>
    <w:rsid w:val="00870154"/>
    <w:rsid w:val="0087551E"/>
    <w:rsid w:val="00877097"/>
    <w:rsid w:val="00877C1E"/>
    <w:rsid w:val="008823CA"/>
    <w:rsid w:val="00883938"/>
    <w:rsid w:val="00890E1D"/>
    <w:rsid w:val="0089189C"/>
    <w:rsid w:val="008931C1"/>
    <w:rsid w:val="0089421C"/>
    <w:rsid w:val="008A11F7"/>
    <w:rsid w:val="008A14E7"/>
    <w:rsid w:val="008A342D"/>
    <w:rsid w:val="008A592E"/>
    <w:rsid w:val="008A7CDD"/>
    <w:rsid w:val="008B09C0"/>
    <w:rsid w:val="008B2485"/>
    <w:rsid w:val="008B3A1B"/>
    <w:rsid w:val="008B44C4"/>
    <w:rsid w:val="008B6404"/>
    <w:rsid w:val="008B734F"/>
    <w:rsid w:val="008C0493"/>
    <w:rsid w:val="008C258B"/>
    <w:rsid w:val="008C3825"/>
    <w:rsid w:val="008C506A"/>
    <w:rsid w:val="008C512F"/>
    <w:rsid w:val="008C6AD9"/>
    <w:rsid w:val="008D2064"/>
    <w:rsid w:val="008D2926"/>
    <w:rsid w:val="008D3938"/>
    <w:rsid w:val="008D4BED"/>
    <w:rsid w:val="008D4F12"/>
    <w:rsid w:val="008E0149"/>
    <w:rsid w:val="008E1076"/>
    <w:rsid w:val="008E1B4E"/>
    <w:rsid w:val="008E33A2"/>
    <w:rsid w:val="008E3477"/>
    <w:rsid w:val="008E3FD9"/>
    <w:rsid w:val="008E6165"/>
    <w:rsid w:val="008E7173"/>
    <w:rsid w:val="008F3D61"/>
    <w:rsid w:val="008F48F7"/>
    <w:rsid w:val="008F7BA5"/>
    <w:rsid w:val="00903FC0"/>
    <w:rsid w:val="00905AAA"/>
    <w:rsid w:val="009063DD"/>
    <w:rsid w:val="0091128F"/>
    <w:rsid w:val="00911670"/>
    <w:rsid w:val="00914E58"/>
    <w:rsid w:val="00915649"/>
    <w:rsid w:val="0091600C"/>
    <w:rsid w:val="00916D5C"/>
    <w:rsid w:val="0091783E"/>
    <w:rsid w:val="0092177D"/>
    <w:rsid w:val="00922D9C"/>
    <w:rsid w:val="0093150F"/>
    <w:rsid w:val="009322B2"/>
    <w:rsid w:val="00934BA9"/>
    <w:rsid w:val="00934CA3"/>
    <w:rsid w:val="00934D4A"/>
    <w:rsid w:val="00935031"/>
    <w:rsid w:val="00935711"/>
    <w:rsid w:val="00936FB1"/>
    <w:rsid w:val="00937749"/>
    <w:rsid w:val="009456CA"/>
    <w:rsid w:val="009472BE"/>
    <w:rsid w:val="009508A5"/>
    <w:rsid w:val="0095110C"/>
    <w:rsid w:val="009532E1"/>
    <w:rsid w:val="00954FA7"/>
    <w:rsid w:val="00955447"/>
    <w:rsid w:val="009562C4"/>
    <w:rsid w:val="00961823"/>
    <w:rsid w:val="009647D3"/>
    <w:rsid w:val="00974903"/>
    <w:rsid w:val="00975811"/>
    <w:rsid w:val="009758DF"/>
    <w:rsid w:val="009833DD"/>
    <w:rsid w:val="009874CC"/>
    <w:rsid w:val="00987602"/>
    <w:rsid w:val="009877CF"/>
    <w:rsid w:val="0099446D"/>
    <w:rsid w:val="009959EE"/>
    <w:rsid w:val="00996310"/>
    <w:rsid w:val="00996EE5"/>
    <w:rsid w:val="0099789A"/>
    <w:rsid w:val="009A11CB"/>
    <w:rsid w:val="009A14D3"/>
    <w:rsid w:val="009A3C4E"/>
    <w:rsid w:val="009A4476"/>
    <w:rsid w:val="009A4BD0"/>
    <w:rsid w:val="009A7863"/>
    <w:rsid w:val="009A7A61"/>
    <w:rsid w:val="009A7A76"/>
    <w:rsid w:val="009B1379"/>
    <w:rsid w:val="009B221C"/>
    <w:rsid w:val="009B3B09"/>
    <w:rsid w:val="009B52CD"/>
    <w:rsid w:val="009B7CC0"/>
    <w:rsid w:val="009C0962"/>
    <w:rsid w:val="009C0B1B"/>
    <w:rsid w:val="009C391A"/>
    <w:rsid w:val="009C4BDA"/>
    <w:rsid w:val="009C6889"/>
    <w:rsid w:val="009D0D6D"/>
    <w:rsid w:val="009D15EE"/>
    <w:rsid w:val="009D2D6A"/>
    <w:rsid w:val="009D47BF"/>
    <w:rsid w:val="009D64CB"/>
    <w:rsid w:val="009D678C"/>
    <w:rsid w:val="009E0070"/>
    <w:rsid w:val="009E1403"/>
    <w:rsid w:val="009E205B"/>
    <w:rsid w:val="009E43BD"/>
    <w:rsid w:val="009E624B"/>
    <w:rsid w:val="009F0065"/>
    <w:rsid w:val="009F01A5"/>
    <w:rsid w:val="009F0E38"/>
    <w:rsid w:val="009F3FC2"/>
    <w:rsid w:val="009F4021"/>
    <w:rsid w:val="009F511D"/>
    <w:rsid w:val="009F554C"/>
    <w:rsid w:val="009F6675"/>
    <w:rsid w:val="00A03079"/>
    <w:rsid w:val="00A07D9F"/>
    <w:rsid w:val="00A10835"/>
    <w:rsid w:val="00A14922"/>
    <w:rsid w:val="00A15EC7"/>
    <w:rsid w:val="00A166B7"/>
    <w:rsid w:val="00A2289F"/>
    <w:rsid w:val="00A27B9D"/>
    <w:rsid w:val="00A305CB"/>
    <w:rsid w:val="00A318A4"/>
    <w:rsid w:val="00A32159"/>
    <w:rsid w:val="00A3220B"/>
    <w:rsid w:val="00A34593"/>
    <w:rsid w:val="00A40C58"/>
    <w:rsid w:val="00A41649"/>
    <w:rsid w:val="00A43B69"/>
    <w:rsid w:val="00A50013"/>
    <w:rsid w:val="00A508D8"/>
    <w:rsid w:val="00A50DFC"/>
    <w:rsid w:val="00A50F8B"/>
    <w:rsid w:val="00A52BAE"/>
    <w:rsid w:val="00A5462E"/>
    <w:rsid w:val="00A54913"/>
    <w:rsid w:val="00A56874"/>
    <w:rsid w:val="00A573FA"/>
    <w:rsid w:val="00A62007"/>
    <w:rsid w:val="00A62547"/>
    <w:rsid w:val="00A62F03"/>
    <w:rsid w:val="00A65EEC"/>
    <w:rsid w:val="00A71419"/>
    <w:rsid w:val="00A74759"/>
    <w:rsid w:val="00A75DF1"/>
    <w:rsid w:val="00A75FA8"/>
    <w:rsid w:val="00A76E70"/>
    <w:rsid w:val="00A77094"/>
    <w:rsid w:val="00A8071C"/>
    <w:rsid w:val="00A83030"/>
    <w:rsid w:val="00A8309E"/>
    <w:rsid w:val="00A86383"/>
    <w:rsid w:val="00A86909"/>
    <w:rsid w:val="00A86982"/>
    <w:rsid w:val="00A97289"/>
    <w:rsid w:val="00A97EF1"/>
    <w:rsid w:val="00AA056A"/>
    <w:rsid w:val="00AA07A1"/>
    <w:rsid w:val="00AA3C2E"/>
    <w:rsid w:val="00AA412D"/>
    <w:rsid w:val="00AA4A55"/>
    <w:rsid w:val="00AC18E2"/>
    <w:rsid w:val="00AC5C44"/>
    <w:rsid w:val="00AC698B"/>
    <w:rsid w:val="00AC7162"/>
    <w:rsid w:val="00AC73E8"/>
    <w:rsid w:val="00AD7C35"/>
    <w:rsid w:val="00AE1EAE"/>
    <w:rsid w:val="00AE2E32"/>
    <w:rsid w:val="00AE3F53"/>
    <w:rsid w:val="00AE6801"/>
    <w:rsid w:val="00AE7D9D"/>
    <w:rsid w:val="00AF080B"/>
    <w:rsid w:val="00AF3DE4"/>
    <w:rsid w:val="00AF4ED7"/>
    <w:rsid w:val="00B00E02"/>
    <w:rsid w:val="00B00E60"/>
    <w:rsid w:val="00B018FC"/>
    <w:rsid w:val="00B01B2E"/>
    <w:rsid w:val="00B052A7"/>
    <w:rsid w:val="00B0625C"/>
    <w:rsid w:val="00B131BB"/>
    <w:rsid w:val="00B13F7A"/>
    <w:rsid w:val="00B21AD9"/>
    <w:rsid w:val="00B224D0"/>
    <w:rsid w:val="00B22679"/>
    <w:rsid w:val="00B24C01"/>
    <w:rsid w:val="00B3396E"/>
    <w:rsid w:val="00B34851"/>
    <w:rsid w:val="00B4174C"/>
    <w:rsid w:val="00B4194F"/>
    <w:rsid w:val="00B4226C"/>
    <w:rsid w:val="00B43191"/>
    <w:rsid w:val="00B4369C"/>
    <w:rsid w:val="00B43DC3"/>
    <w:rsid w:val="00B449A0"/>
    <w:rsid w:val="00B4756C"/>
    <w:rsid w:val="00B510AA"/>
    <w:rsid w:val="00B51329"/>
    <w:rsid w:val="00B51593"/>
    <w:rsid w:val="00B5258B"/>
    <w:rsid w:val="00B5329F"/>
    <w:rsid w:val="00B542A9"/>
    <w:rsid w:val="00B60653"/>
    <w:rsid w:val="00B6330E"/>
    <w:rsid w:val="00B65F21"/>
    <w:rsid w:val="00B668E2"/>
    <w:rsid w:val="00B70B59"/>
    <w:rsid w:val="00B70B97"/>
    <w:rsid w:val="00B7688A"/>
    <w:rsid w:val="00B86186"/>
    <w:rsid w:val="00B861AF"/>
    <w:rsid w:val="00B875C4"/>
    <w:rsid w:val="00B9214A"/>
    <w:rsid w:val="00B934E3"/>
    <w:rsid w:val="00B94095"/>
    <w:rsid w:val="00B974A8"/>
    <w:rsid w:val="00BA036F"/>
    <w:rsid w:val="00BA18C6"/>
    <w:rsid w:val="00BA657F"/>
    <w:rsid w:val="00BA7012"/>
    <w:rsid w:val="00BA7CAB"/>
    <w:rsid w:val="00BB2555"/>
    <w:rsid w:val="00BB37DE"/>
    <w:rsid w:val="00BB7FA8"/>
    <w:rsid w:val="00BC010E"/>
    <w:rsid w:val="00BC1962"/>
    <w:rsid w:val="00BC3E6D"/>
    <w:rsid w:val="00BC536C"/>
    <w:rsid w:val="00BC639F"/>
    <w:rsid w:val="00BD13BD"/>
    <w:rsid w:val="00BD6451"/>
    <w:rsid w:val="00BD740D"/>
    <w:rsid w:val="00BE00B2"/>
    <w:rsid w:val="00BE09AE"/>
    <w:rsid w:val="00BE2156"/>
    <w:rsid w:val="00BE3444"/>
    <w:rsid w:val="00BE5C62"/>
    <w:rsid w:val="00BE69D0"/>
    <w:rsid w:val="00BF13A6"/>
    <w:rsid w:val="00BF1444"/>
    <w:rsid w:val="00BF2EB4"/>
    <w:rsid w:val="00BF358F"/>
    <w:rsid w:val="00BF7A49"/>
    <w:rsid w:val="00BF7F3C"/>
    <w:rsid w:val="00C02E63"/>
    <w:rsid w:val="00C03CA6"/>
    <w:rsid w:val="00C051B4"/>
    <w:rsid w:val="00C109F0"/>
    <w:rsid w:val="00C14A1B"/>
    <w:rsid w:val="00C154FD"/>
    <w:rsid w:val="00C17F13"/>
    <w:rsid w:val="00C34FBB"/>
    <w:rsid w:val="00C3600C"/>
    <w:rsid w:val="00C36360"/>
    <w:rsid w:val="00C40498"/>
    <w:rsid w:val="00C404B0"/>
    <w:rsid w:val="00C411CB"/>
    <w:rsid w:val="00C41CB1"/>
    <w:rsid w:val="00C436C9"/>
    <w:rsid w:val="00C46788"/>
    <w:rsid w:val="00C4708F"/>
    <w:rsid w:val="00C5061A"/>
    <w:rsid w:val="00C5121F"/>
    <w:rsid w:val="00C51F5C"/>
    <w:rsid w:val="00C52BF2"/>
    <w:rsid w:val="00C53C45"/>
    <w:rsid w:val="00C5560F"/>
    <w:rsid w:val="00C55722"/>
    <w:rsid w:val="00C56661"/>
    <w:rsid w:val="00C60491"/>
    <w:rsid w:val="00C61951"/>
    <w:rsid w:val="00C62EA3"/>
    <w:rsid w:val="00C634EA"/>
    <w:rsid w:val="00C638EA"/>
    <w:rsid w:val="00C651C5"/>
    <w:rsid w:val="00C67219"/>
    <w:rsid w:val="00C7052C"/>
    <w:rsid w:val="00C707AE"/>
    <w:rsid w:val="00C72790"/>
    <w:rsid w:val="00C72C74"/>
    <w:rsid w:val="00C73E66"/>
    <w:rsid w:val="00C74E04"/>
    <w:rsid w:val="00C74EA9"/>
    <w:rsid w:val="00C76C5A"/>
    <w:rsid w:val="00C80215"/>
    <w:rsid w:val="00C81499"/>
    <w:rsid w:val="00C84397"/>
    <w:rsid w:val="00C849AA"/>
    <w:rsid w:val="00C877A3"/>
    <w:rsid w:val="00C87B02"/>
    <w:rsid w:val="00C908D0"/>
    <w:rsid w:val="00C95F01"/>
    <w:rsid w:val="00C97CB9"/>
    <w:rsid w:val="00CA3653"/>
    <w:rsid w:val="00CA384C"/>
    <w:rsid w:val="00CA4061"/>
    <w:rsid w:val="00CA5972"/>
    <w:rsid w:val="00CB0069"/>
    <w:rsid w:val="00CB1675"/>
    <w:rsid w:val="00CB18E6"/>
    <w:rsid w:val="00CB22E6"/>
    <w:rsid w:val="00CB686C"/>
    <w:rsid w:val="00CC18E3"/>
    <w:rsid w:val="00CC1ED0"/>
    <w:rsid w:val="00CC5369"/>
    <w:rsid w:val="00CC5D36"/>
    <w:rsid w:val="00CC6232"/>
    <w:rsid w:val="00CC69A0"/>
    <w:rsid w:val="00CD10F7"/>
    <w:rsid w:val="00CE24A0"/>
    <w:rsid w:val="00CE5AE4"/>
    <w:rsid w:val="00CF0D4D"/>
    <w:rsid w:val="00CF3293"/>
    <w:rsid w:val="00CF6CB0"/>
    <w:rsid w:val="00D000AD"/>
    <w:rsid w:val="00D0294F"/>
    <w:rsid w:val="00D0442B"/>
    <w:rsid w:val="00D065CD"/>
    <w:rsid w:val="00D0666D"/>
    <w:rsid w:val="00D067AF"/>
    <w:rsid w:val="00D11EDC"/>
    <w:rsid w:val="00D1621E"/>
    <w:rsid w:val="00D21B15"/>
    <w:rsid w:val="00D22462"/>
    <w:rsid w:val="00D233F1"/>
    <w:rsid w:val="00D26E77"/>
    <w:rsid w:val="00D31243"/>
    <w:rsid w:val="00D3720B"/>
    <w:rsid w:val="00D40052"/>
    <w:rsid w:val="00D41C53"/>
    <w:rsid w:val="00D43371"/>
    <w:rsid w:val="00D43D8F"/>
    <w:rsid w:val="00D46861"/>
    <w:rsid w:val="00D47DDB"/>
    <w:rsid w:val="00D5023C"/>
    <w:rsid w:val="00D51D47"/>
    <w:rsid w:val="00D53084"/>
    <w:rsid w:val="00D5321E"/>
    <w:rsid w:val="00D5330D"/>
    <w:rsid w:val="00D55B3F"/>
    <w:rsid w:val="00D56F50"/>
    <w:rsid w:val="00D60384"/>
    <w:rsid w:val="00D63108"/>
    <w:rsid w:val="00D750A9"/>
    <w:rsid w:val="00D82222"/>
    <w:rsid w:val="00D85E2A"/>
    <w:rsid w:val="00D86189"/>
    <w:rsid w:val="00D8690C"/>
    <w:rsid w:val="00D86ECE"/>
    <w:rsid w:val="00D87802"/>
    <w:rsid w:val="00D901AF"/>
    <w:rsid w:val="00D91034"/>
    <w:rsid w:val="00D92325"/>
    <w:rsid w:val="00D937D1"/>
    <w:rsid w:val="00D94F84"/>
    <w:rsid w:val="00D9586F"/>
    <w:rsid w:val="00D95BA9"/>
    <w:rsid w:val="00D9782D"/>
    <w:rsid w:val="00DA0B1A"/>
    <w:rsid w:val="00DA37AF"/>
    <w:rsid w:val="00DA49D4"/>
    <w:rsid w:val="00DA5B23"/>
    <w:rsid w:val="00DA61D8"/>
    <w:rsid w:val="00DA66BE"/>
    <w:rsid w:val="00DA6FDB"/>
    <w:rsid w:val="00DA7F75"/>
    <w:rsid w:val="00DB54D6"/>
    <w:rsid w:val="00DB5D55"/>
    <w:rsid w:val="00DC184F"/>
    <w:rsid w:val="00DC3128"/>
    <w:rsid w:val="00DC4055"/>
    <w:rsid w:val="00DC6D2B"/>
    <w:rsid w:val="00DC72CB"/>
    <w:rsid w:val="00DD550F"/>
    <w:rsid w:val="00DD5CE7"/>
    <w:rsid w:val="00DE0491"/>
    <w:rsid w:val="00DE2B3A"/>
    <w:rsid w:val="00DF24F2"/>
    <w:rsid w:val="00DF46F7"/>
    <w:rsid w:val="00E03CB5"/>
    <w:rsid w:val="00E1571B"/>
    <w:rsid w:val="00E162B6"/>
    <w:rsid w:val="00E1744C"/>
    <w:rsid w:val="00E21CA1"/>
    <w:rsid w:val="00E2250F"/>
    <w:rsid w:val="00E23F2B"/>
    <w:rsid w:val="00E254B2"/>
    <w:rsid w:val="00E32BFD"/>
    <w:rsid w:val="00E36735"/>
    <w:rsid w:val="00E40119"/>
    <w:rsid w:val="00E42785"/>
    <w:rsid w:val="00E42D66"/>
    <w:rsid w:val="00E431BA"/>
    <w:rsid w:val="00E4555C"/>
    <w:rsid w:val="00E4737D"/>
    <w:rsid w:val="00E51C60"/>
    <w:rsid w:val="00E52EB6"/>
    <w:rsid w:val="00E54729"/>
    <w:rsid w:val="00E5676A"/>
    <w:rsid w:val="00E573C4"/>
    <w:rsid w:val="00E65F84"/>
    <w:rsid w:val="00E66B89"/>
    <w:rsid w:val="00E67671"/>
    <w:rsid w:val="00E736BE"/>
    <w:rsid w:val="00E742D7"/>
    <w:rsid w:val="00E74EFF"/>
    <w:rsid w:val="00E75830"/>
    <w:rsid w:val="00E75B68"/>
    <w:rsid w:val="00E80F44"/>
    <w:rsid w:val="00E834C9"/>
    <w:rsid w:val="00E843D6"/>
    <w:rsid w:val="00E8644B"/>
    <w:rsid w:val="00E866ED"/>
    <w:rsid w:val="00E90280"/>
    <w:rsid w:val="00E90BEB"/>
    <w:rsid w:val="00E90D1B"/>
    <w:rsid w:val="00E92710"/>
    <w:rsid w:val="00E9306A"/>
    <w:rsid w:val="00E94915"/>
    <w:rsid w:val="00E96D1F"/>
    <w:rsid w:val="00EA029F"/>
    <w:rsid w:val="00EA3F84"/>
    <w:rsid w:val="00EA453B"/>
    <w:rsid w:val="00EA7728"/>
    <w:rsid w:val="00EA7C2F"/>
    <w:rsid w:val="00EA7D36"/>
    <w:rsid w:val="00EA7F87"/>
    <w:rsid w:val="00EB01FF"/>
    <w:rsid w:val="00EB1AEE"/>
    <w:rsid w:val="00EB4E44"/>
    <w:rsid w:val="00EC0B60"/>
    <w:rsid w:val="00EC1935"/>
    <w:rsid w:val="00EC2F73"/>
    <w:rsid w:val="00EC32E6"/>
    <w:rsid w:val="00EC6544"/>
    <w:rsid w:val="00EC66C4"/>
    <w:rsid w:val="00ED0085"/>
    <w:rsid w:val="00ED0460"/>
    <w:rsid w:val="00ED2515"/>
    <w:rsid w:val="00ED27FC"/>
    <w:rsid w:val="00ED3860"/>
    <w:rsid w:val="00ED3B2C"/>
    <w:rsid w:val="00ED7451"/>
    <w:rsid w:val="00EE15EB"/>
    <w:rsid w:val="00EE3357"/>
    <w:rsid w:val="00EE43FF"/>
    <w:rsid w:val="00EE4790"/>
    <w:rsid w:val="00EE5120"/>
    <w:rsid w:val="00EE69B8"/>
    <w:rsid w:val="00EE73BA"/>
    <w:rsid w:val="00EE7E82"/>
    <w:rsid w:val="00EF22C1"/>
    <w:rsid w:val="00EF5ABC"/>
    <w:rsid w:val="00EF5D8D"/>
    <w:rsid w:val="00F01910"/>
    <w:rsid w:val="00F0332A"/>
    <w:rsid w:val="00F04B64"/>
    <w:rsid w:val="00F06DCA"/>
    <w:rsid w:val="00F0709E"/>
    <w:rsid w:val="00F1146D"/>
    <w:rsid w:val="00F11A81"/>
    <w:rsid w:val="00F11CB6"/>
    <w:rsid w:val="00F173DB"/>
    <w:rsid w:val="00F17BCE"/>
    <w:rsid w:val="00F22FE4"/>
    <w:rsid w:val="00F23851"/>
    <w:rsid w:val="00F25505"/>
    <w:rsid w:val="00F30FAE"/>
    <w:rsid w:val="00F318C5"/>
    <w:rsid w:val="00F34A37"/>
    <w:rsid w:val="00F36D58"/>
    <w:rsid w:val="00F36DB6"/>
    <w:rsid w:val="00F413B7"/>
    <w:rsid w:val="00F43365"/>
    <w:rsid w:val="00F43D39"/>
    <w:rsid w:val="00F43E60"/>
    <w:rsid w:val="00F43F0B"/>
    <w:rsid w:val="00F46025"/>
    <w:rsid w:val="00F51014"/>
    <w:rsid w:val="00F52F76"/>
    <w:rsid w:val="00F53035"/>
    <w:rsid w:val="00F64FAF"/>
    <w:rsid w:val="00F65A5C"/>
    <w:rsid w:val="00F65AEE"/>
    <w:rsid w:val="00F65BA8"/>
    <w:rsid w:val="00F70B42"/>
    <w:rsid w:val="00F74FEE"/>
    <w:rsid w:val="00F751D8"/>
    <w:rsid w:val="00F7537E"/>
    <w:rsid w:val="00F756FA"/>
    <w:rsid w:val="00F804BB"/>
    <w:rsid w:val="00F81121"/>
    <w:rsid w:val="00F84E93"/>
    <w:rsid w:val="00F86533"/>
    <w:rsid w:val="00F921EE"/>
    <w:rsid w:val="00F92C30"/>
    <w:rsid w:val="00F93AE9"/>
    <w:rsid w:val="00FA02C4"/>
    <w:rsid w:val="00FA0461"/>
    <w:rsid w:val="00FA04BF"/>
    <w:rsid w:val="00FA0E2E"/>
    <w:rsid w:val="00FA1262"/>
    <w:rsid w:val="00FA3323"/>
    <w:rsid w:val="00FA4AC1"/>
    <w:rsid w:val="00FA4BE6"/>
    <w:rsid w:val="00FA52D8"/>
    <w:rsid w:val="00FA7B6F"/>
    <w:rsid w:val="00FB363B"/>
    <w:rsid w:val="00FB5705"/>
    <w:rsid w:val="00FB5CF1"/>
    <w:rsid w:val="00FB62CE"/>
    <w:rsid w:val="00FB6D1A"/>
    <w:rsid w:val="00FC424C"/>
    <w:rsid w:val="00FC47F4"/>
    <w:rsid w:val="00FC4875"/>
    <w:rsid w:val="00FC5916"/>
    <w:rsid w:val="00FC7638"/>
    <w:rsid w:val="00FC7B81"/>
    <w:rsid w:val="00FD2868"/>
    <w:rsid w:val="00FD2E93"/>
    <w:rsid w:val="00FD401F"/>
    <w:rsid w:val="00FD6483"/>
    <w:rsid w:val="00FD6C28"/>
    <w:rsid w:val="00FE5704"/>
    <w:rsid w:val="00FE5AEB"/>
    <w:rsid w:val="00FF1961"/>
    <w:rsid w:val="00FF1F65"/>
    <w:rsid w:val="00FF37C2"/>
    <w:rsid w:val="00FF3EC4"/>
    <w:rsid w:val="00FF54EA"/>
    <w:rsid w:val="00FF6487"/>
    <w:rsid w:val="00FF6D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5D89"/>
  <w15:docId w15:val="{183F0FCA-48EC-4686-8DAB-429486EA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75B"/>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275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275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1275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275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275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275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275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275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7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27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27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127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127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127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127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127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275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27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275B"/>
  </w:style>
  <w:style w:type="paragraph" w:styleId="Footer">
    <w:name w:val="footer"/>
    <w:basedOn w:val="Normal"/>
    <w:link w:val="FooterChar"/>
    <w:uiPriority w:val="99"/>
    <w:unhideWhenUsed/>
    <w:rsid w:val="002127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275B"/>
  </w:style>
  <w:style w:type="paragraph" w:styleId="FootnoteText">
    <w:name w:val="footnote text"/>
    <w:basedOn w:val="Normal"/>
    <w:link w:val="FootnoteTextChar"/>
    <w:uiPriority w:val="99"/>
    <w:semiHidden/>
    <w:unhideWhenUsed/>
    <w:rsid w:val="00BB25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555"/>
    <w:rPr>
      <w:sz w:val="20"/>
      <w:szCs w:val="20"/>
    </w:rPr>
  </w:style>
  <w:style w:type="character" w:styleId="FootnoteReference">
    <w:name w:val="footnote reference"/>
    <w:basedOn w:val="DefaultParagraphFont"/>
    <w:uiPriority w:val="99"/>
    <w:semiHidden/>
    <w:unhideWhenUsed/>
    <w:rsid w:val="00BB2555"/>
    <w:rPr>
      <w:vertAlign w:val="superscript"/>
    </w:rPr>
  </w:style>
  <w:style w:type="character" w:styleId="Hyperlink">
    <w:name w:val="Hyperlink"/>
    <w:basedOn w:val="DefaultParagraphFont"/>
    <w:uiPriority w:val="99"/>
    <w:unhideWhenUsed/>
    <w:rsid w:val="002426BA"/>
    <w:rPr>
      <w:color w:val="0563C1" w:themeColor="hyperlink"/>
      <w:u w:val="single"/>
    </w:rPr>
  </w:style>
  <w:style w:type="character" w:customStyle="1" w:styleId="Lahendamatamainimine1">
    <w:name w:val="Lahendamata mainimine1"/>
    <w:basedOn w:val="DefaultParagraphFont"/>
    <w:uiPriority w:val="99"/>
    <w:semiHidden/>
    <w:unhideWhenUsed/>
    <w:rsid w:val="002426BA"/>
    <w:rPr>
      <w:color w:val="605E5C"/>
      <w:shd w:val="clear" w:color="auto" w:fill="E1DFDD"/>
    </w:rPr>
  </w:style>
  <w:style w:type="character" w:styleId="FollowedHyperlink">
    <w:name w:val="FollowedHyperlink"/>
    <w:basedOn w:val="DefaultParagraphFont"/>
    <w:uiPriority w:val="99"/>
    <w:semiHidden/>
    <w:unhideWhenUsed/>
    <w:rsid w:val="00D40052"/>
    <w:rPr>
      <w:color w:val="954F72" w:themeColor="followedHyperlink"/>
      <w:u w:val="single"/>
    </w:rPr>
  </w:style>
  <w:style w:type="paragraph" w:styleId="TOCHeading">
    <w:name w:val="TOC Heading"/>
    <w:basedOn w:val="Heading1"/>
    <w:next w:val="Normal"/>
    <w:uiPriority w:val="39"/>
    <w:unhideWhenUsed/>
    <w:qFormat/>
    <w:rsid w:val="00FF6487"/>
    <w:pPr>
      <w:numPr>
        <w:numId w:val="0"/>
      </w:numPr>
      <w:outlineLvl w:val="9"/>
    </w:pPr>
    <w:rPr>
      <w:lang w:eastAsia="et-EE"/>
    </w:rPr>
  </w:style>
  <w:style w:type="paragraph" w:styleId="TOC1">
    <w:name w:val="toc 1"/>
    <w:basedOn w:val="Normal"/>
    <w:next w:val="Normal"/>
    <w:autoRedefine/>
    <w:uiPriority w:val="39"/>
    <w:unhideWhenUsed/>
    <w:rsid w:val="00FF6487"/>
    <w:pPr>
      <w:spacing w:after="100"/>
    </w:pPr>
  </w:style>
  <w:style w:type="paragraph" w:styleId="TOC2">
    <w:name w:val="toc 2"/>
    <w:basedOn w:val="Normal"/>
    <w:next w:val="Normal"/>
    <w:autoRedefine/>
    <w:uiPriority w:val="39"/>
    <w:unhideWhenUsed/>
    <w:rsid w:val="00FF6487"/>
    <w:pPr>
      <w:spacing w:after="100"/>
      <w:ind w:left="220"/>
    </w:pPr>
  </w:style>
  <w:style w:type="paragraph" w:styleId="TOC3">
    <w:name w:val="toc 3"/>
    <w:basedOn w:val="Normal"/>
    <w:next w:val="Normal"/>
    <w:autoRedefine/>
    <w:uiPriority w:val="39"/>
    <w:unhideWhenUsed/>
    <w:rsid w:val="00372702"/>
    <w:pPr>
      <w:spacing w:after="100"/>
      <w:ind w:left="440"/>
    </w:pPr>
  </w:style>
  <w:style w:type="paragraph" w:styleId="BalloonText">
    <w:name w:val="Balloon Text"/>
    <w:basedOn w:val="Normal"/>
    <w:link w:val="BalloonTextChar"/>
    <w:uiPriority w:val="99"/>
    <w:semiHidden/>
    <w:unhideWhenUsed/>
    <w:rsid w:val="00617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E"/>
    <w:rPr>
      <w:rFonts w:ascii="Tahoma" w:hAnsi="Tahoma" w:cs="Tahoma"/>
      <w:sz w:val="16"/>
      <w:szCs w:val="16"/>
    </w:rPr>
  </w:style>
  <w:style w:type="character" w:styleId="CommentReference">
    <w:name w:val="annotation reference"/>
    <w:basedOn w:val="DefaultParagraphFont"/>
    <w:uiPriority w:val="99"/>
    <w:semiHidden/>
    <w:unhideWhenUsed/>
    <w:rsid w:val="0061743E"/>
    <w:rPr>
      <w:sz w:val="16"/>
      <w:szCs w:val="16"/>
    </w:rPr>
  </w:style>
  <w:style w:type="paragraph" w:styleId="CommentText">
    <w:name w:val="annotation text"/>
    <w:basedOn w:val="Normal"/>
    <w:link w:val="CommentTextChar"/>
    <w:uiPriority w:val="99"/>
    <w:unhideWhenUsed/>
    <w:rsid w:val="0061743E"/>
    <w:pPr>
      <w:spacing w:line="240" w:lineRule="auto"/>
    </w:pPr>
    <w:rPr>
      <w:sz w:val="20"/>
      <w:szCs w:val="20"/>
    </w:rPr>
  </w:style>
  <w:style w:type="character" w:customStyle="1" w:styleId="CommentTextChar">
    <w:name w:val="Comment Text Char"/>
    <w:basedOn w:val="DefaultParagraphFont"/>
    <w:link w:val="CommentText"/>
    <w:uiPriority w:val="99"/>
    <w:rsid w:val="0061743E"/>
    <w:rPr>
      <w:sz w:val="20"/>
      <w:szCs w:val="20"/>
    </w:rPr>
  </w:style>
  <w:style w:type="paragraph" w:styleId="CommentSubject">
    <w:name w:val="annotation subject"/>
    <w:basedOn w:val="CommentText"/>
    <w:next w:val="CommentText"/>
    <w:link w:val="CommentSubjectChar"/>
    <w:uiPriority w:val="99"/>
    <w:semiHidden/>
    <w:unhideWhenUsed/>
    <w:rsid w:val="0061743E"/>
    <w:rPr>
      <w:b/>
      <w:bCs/>
    </w:rPr>
  </w:style>
  <w:style w:type="character" w:customStyle="1" w:styleId="CommentSubjectChar">
    <w:name w:val="Comment Subject Char"/>
    <w:basedOn w:val="CommentTextChar"/>
    <w:link w:val="CommentSubject"/>
    <w:uiPriority w:val="99"/>
    <w:semiHidden/>
    <w:rsid w:val="0061743E"/>
    <w:rPr>
      <w:b/>
      <w:bCs/>
      <w:sz w:val="20"/>
      <w:szCs w:val="20"/>
    </w:rPr>
  </w:style>
  <w:style w:type="paragraph" w:styleId="EndnoteText">
    <w:name w:val="endnote text"/>
    <w:basedOn w:val="Normal"/>
    <w:link w:val="EndnoteTextChar"/>
    <w:uiPriority w:val="99"/>
    <w:semiHidden/>
    <w:unhideWhenUsed/>
    <w:rsid w:val="008C04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0493"/>
    <w:rPr>
      <w:sz w:val="20"/>
      <w:szCs w:val="20"/>
    </w:rPr>
  </w:style>
  <w:style w:type="character" w:styleId="EndnoteReference">
    <w:name w:val="endnote reference"/>
    <w:basedOn w:val="DefaultParagraphFont"/>
    <w:uiPriority w:val="99"/>
    <w:semiHidden/>
    <w:unhideWhenUsed/>
    <w:rsid w:val="008C0493"/>
    <w:rPr>
      <w:vertAlign w:val="superscript"/>
    </w:rPr>
  </w:style>
  <w:style w:type="character" w:customStyle="1" w:styleId="UnresolvedMention">
    <w:name w:val="Unresolved Mention"/>
    <w:basedOn w:val="DefaultParagraphFont"/>
    <w:uiPriority w:val="99"/>
    <w:semiHidden/>
    <w:unhideWhenUsed/>
    <w:rsid w:val="0015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curia.europa.eu/juris/document/document.jsf?text=&amp;docid=72482&amp;pageIndex=0&amp;doclang=ET&amp;mode=lst&amp;dir=&amp;occ=first&amp;part=1&amp;cid=2256004" TargetMode="External"/><Relationship Id="rId18" Type="http://schemas.openxmlformats.org/officeDocument/2006/relationships/hyperlink" Target="https://www.riigikohus.ee/et/lahendid?asjaNr=3-3-1-3-12" TargetMode="External"/><Relationship Id="rId26" Type="http://schemas.openxmlformats.org/officeDocument/2006/relationships/hyperlink" Target="https://curia.europa.eu/juris/document/document.jsf?text=&amp;docid=157511&amp;pageIndex=0&amp;doclang=ET&amp;mode=lst&amp;dir=&amp;occ=first&amp;part=1&amp;cid=898328" TargetMode="External"/><Relationship Id="rId39" Type="http://schemas.openxmlformats.org/officeDocument/2006/relationships/hyperlink" Target="https://curia.europa.eu/juris/document/document.jsf?text=&amp;docid=120461&amp;pageIndex=0&amp;doclang=ET&amp;mode=lst&amp;dir=&amp;occ=first&amp;part=1&amp;cid=4064215" TargetMode="External"/><Relationship Id="rId3" Type="http://schemas.openxmlformats.org/officeDocument/2006/relationships/hyperlink" Target="https://eur-lex.europa.eu/legal-content/ET/TXT/?uri=CELEX%3A02001L0029-20190606&amp;qid=1642679776144" TargetMode="External"/><Relationship Id="rId21" Type="http://schemas.openxmlformats.org/officeDocument/2006/relationships/hyperlink" Target="https://www.dataprotection.ie/sites/default/files/uploads/2019-06/190614%20Anonymisation%20and%20Pseudonymisation.pdf" TargetMode="External"/><Relationship Id="rId34" Type="http://schemas.openxmlformats.org/officeDocument/2006/relationships/hyperlink" Target="http://arhiiv.rakenduslingvistika.ee/ajakirjad/index.php/aastaraamat/article/view/ERYa16.04" TargetMode="External"/><Relationship Id="rId42" Type="http://schemas.openxmlformats.org/officeDocument/2006/relationships/hyperlink" Target="http://dx.doi.org/10.5128/ERYa17.06" TargetMode="External"/><Relationship Id="rId47" Type="http://schemas.openxmlformats.org/officeDocument/2006/relationships/hyperlink" Target="https://edpb.europa.eu/system/files/2022-01/legalstudy_on_the_appropriate_safeguards_89.1.pdf" TargetMode="External"/><Relationship Id="rId50" Type="http://schemas.openxmlformats.org/officeDocument/2006/relationships/hyperlink" Target="https://www.riigikogu.ee/tegevus/eelnoud/eelnou/5c9f8086-b465-4067-841e-41e7df3b95af" TargetMode="External"/><Relationship Id="rId7" Type="http://schemas.openxmlformats.org/officeDocument/2006/relationships/hyperlink" Target="https://eur-lex.europa.eu/legal-content/ET/TXT/?uri=CELEX%3A32016R0679&amp;qid=1645689409673" TargetMode="External"/><Relationship Id="rId12" Type="http://schemas.openxmlformats.org/officeDocument/2006/relationships/hyperlink" Target="https://curia.europa.eu/juris/document/document.jsf?text=&amp;docid=115785&amp;pageIndex=0&amp;doclang=ET&amp;mode=lst&amp;dir=&amp;occ=first&amp;part=1&amp;cid=2256877" TargetMode="External"/><Relationship Id="rId17" Type="http://schemas.openxmlformats.org/officeDocument/2006/relationships/hyperlink" Target="https://curia.europa.eu/juris/document/document.jsf?text=&amp;docid=76075&amp;pageIndex=0&amp;doclang=ET&amp;mode=lst&amp;dir=&amp;occ=first&amp;part=1&amp;cid=2625102" TargetMode="External"/><Relationship Id="rId25" Type="http://schemas.openxmlformats.org/officeDocument/2006/relationships/hyperlink" Target="https://curia.europa.eu/juris/document/document.jsf?text=&amp;docid=157511&amp;pageIndex=0&amp;doclang=ET&amp;mode=lst&amp;dir=&amp;occ=first&amp;part=1&amp;cid=898328" TargetMode="External"/><Relationship Id="rId33" Type="http://schemas.openxmlformats.org/officeDocument/2006/relationships/hyperlink" Target="https://eur-lex.europa.eu/legal-content/ET/TXT/HTML/?uri=CELEX:62017CJ0476&amp;qid=1599491295993&amp;from=ET" TargetMode="External"/><Relationship Id="rId38" Type="http://schemas.openxmlformats.org/officeDocument/2006/relationships/hyperlink" Target="https://curia.europa.eu/juris/document/document.jsf?text=&amp;docid=185423&amp;pageIndex=0&amp;doclang=ET&amp;mode=lst&amp;dir=&amp;occ=first&amp;part=1&amp;cid=4041963" TargetMode="External"/><Relationship Id="rId46" Type="http://schemas.openxmlformats.org/officeDocument/2006/relationships/hyperlink" Target="https://edps.europa.eu/sites/edp/files/publication/20-01-06_opinion_research_en.pdf" TargetMode="External"/><Relationship Id="rId2" Type="http://schemas.openxmlformats.org/officeDocument/2006/relationships/hyperlink" Target="https://eur-lex.europa.eu/legal-content/ET/TXT/?uri=CELEX%3A32001L0029&amp;qid=1642679776144" TargetMode="External"/><Relationship Id="rId16" Type="http://schemas.openxmlformats.org/officeDocument/2006/relationships/hyperlink" Target="https://doi.org/10.12697/JI.2020.29.07" TargetMode="External"/><Relationship Id="rId20" Type="http://schemas.openxmlformats.org/officeDocument/2006/relationships/hyperlink" Target="https://www.riigikohus.ee/et/lahendid?asjaNr=3-3-1-58-16" TargetMode="External"/><Relationship Id="rId29" Type="http://schemas.openxmlformats.org/officeDocument/2006/relationships/hyperlink" Target="https://curia.europa.eu/juris/document/document.jsf?text=&amp;docid=157511&amp;pageIndex=0&amp;doclang=ET&amp;mode=lst&amp;dir=&amp;occ=first&amp;part=1&amp;cid=898328" TargetMode="External"/><Relationship Id="rId41" Type="http://schemas.openxmlformats.org/officeDocument/2006/relationships/hyperlink" Target="https://edpb.europa.eu/system/files/2021-07/eppb_guidelines_202007_controllerprocessor_final_en.pdf" TargetMode="External"/><Relationship Id="rId1" Type="http://schemas.openxmlformats.org/officeDocument/2006/relationships/hyperlink" Target="https://eur-lex.europa.eu/legal-content/ET/TXT/?uri=CELEX%3A32019L0790&amp;qid=1640969172476" TargetMode="External"/><Relationship Id="rId6" Type="http://schemas.openxmlformats.org/officeDocument/2006/relationships/hyperlink" Target="https://eur-lex.europa.eu/legal-content/ET/TXT/?uri=CELEX%3A01996L0009-20190606" TargetMode="External"/><Relationship Id="rId11" Type="http://schemas.openxmlformats.org/officeDocument/2006/relationships/hyperlink" Target="https://curia.europa.eu/juris/document/document.jsf?text=&amp;docid=217668&amp;pageIndex=0&amp;doclang=ET&amp;mode=lst&amp;dir=&amp;occ=first&amp;part=1&amp;cid=2256476" TargetMode="External"/><Relationship Id="rId24" Type="http://schemas.openxmlformats.org/officeDocument/2006/relationships/hyperlink" Target="https://www.rd-alliance.org/sites/default/files/cc0-analysis-kreuzer.pdf" TargetMode="External"/><Relationship Id="rId32" Type="http://schemas.openxmlformats.org/officeDocument/2006/relationships/hyperlink" Target="http://dx.doi.org/10.5128/ERYa16.04" TargetMode="External"/><Relationship Id="rId37" Type="http://schemas.openxmlformats.org/officeDocument/2006/relationships/hyperlink" Target="https://curia.europa.eu/juris/document/document.jsf?text=&amp;docid=157281&amp;pageIndex=0&amp;doclang=ET&amp;mode=lst&amp;dir=&amp;occ=first&amp;part=1&amp;cid=4066245" TargetMode="External"/><Relationship Id="rId40" Type="http://schemas.openxmlformats.org/officeDocument/2006/relationships/hyperlink" Target="https://www.riigikohus.ee/et/lahendid?asjaNr=2-16-17491/52" TargetMode="External"/><Relationship Id="rId45" Type="http://schemas.openxmlformats.org/officeDocument/2006/relationships/hyperlink" Target="https://www.riigikohus.ee/et/lahendid?asjaNr=3-2-1-155-11" TargetMode="External"/><Relationship Id="rId5" Type="http://schemas.openxmlformats.org/officeDocument/2006/relationships/hyperlink" Target="https://www.riigikogu.ee/tegevus/eelnoud/eelnou/d3d07943-9d1c-4ebe-94a4-8ae1ebdf7a68" TargetMode="External"/><Relationship Id="rId15" Type="http://schemas.openxmlformats.org/officeDocument/2006/relationships/hyperlink" Target="https://edpb.europa.eu/system/files/2021-07/edpb_guidelines_202102_on_vva_v2.0_adopted_en.pdf" TargetMode="External"/><Relationship Id="rId23" Type="http://schemas.openxmlformats.org/officeDocument/2006/relationships/hyperlink" Target="https://sisu.ut.ee/teadusandmed/metaandmed" TargetMode="External"/><Relationship Id="rId28" Type="http://schemas.openxmlformats.org/officeDocument/2006/relationships/hyperlink" Target="https://www.scirp.org/pdf/jss_2021052414155129.pdf" TargetMode="External"/><Relationship Id="rId36" Type="http://schemas.openxmlformats.org/officeDocument/2006/relationships/hyperlink" Target="https://eur-lex.europa.eu/legal-content/ET/TXT/?uri=celex%3A22000A0411%2801%29" TargetMode="External"/><Relationship Id="rId49" Type="http://schemas.openxmlformats.org/officeDocument/2006/relationships/hyperlink" Target="https://edpb.europa.eu/system/files/2022-01/legalstudy_on_the_appropriate_safeguards_89.1.pdf" TargetMode="External"/><Relationship Id="rId10" Type="http://schemas.openxmlformats.org/officeDocument/2006/relationships/hyperlink" Target="https://curia.europa.eu/juris/document/document.jsf?text=&amp;docid=72482&amp;pageIndex=0&amp;doclang=ET&amp;mode=lst&amp;dir=&amp;occ=first&amp;part=1&amp;cid=2256004" TargetMode="External"/><Relationship Id="rId19" Type="http://schemas.openxmlformats.org/officeDocument/2006/relationships/hyperlink" Target="https://curia.europa.eu/juris/document/document.jsf?text=&amp;docid=115205&amp;pageIndex=0&amp;doclang=ET&amp;mode=lst&amp;dir=&amp;occ=first&amp;part=1&amp;cid=2581581" TargetMode="External"/><Relationship Id="rId31" Type="http://schemas.openxmlformats.org/officeDocument/2006/relationships/hyperlink" Target="http://www.lrec-conf.org/proceedings/lrec2018/pdf/1006.pdf" TargetMode="External"/><Relationship Id="rId44" Type="http://schemas.openxmlformats.org/officeDocument/2006/relationships/hyperlink" Target="https://edpb.europa.eu/sites/default/files/consultation/edpb_guidelines_202007_controllerprocessor_en.pdf" TargetMode="External"/><Relationship Id="rId52" Type="http://schemas.openxmlformats.org/officeDocument/2006/relationships/hyperlink" Target="https://ec.europa.eu/newsroom/article29/items/622227" TargetMode="External"/><Relationship Id="rId4" Type="http://schemas.openxmlformats.org/officeDocument/2006/relationships/hyperlink" Target="https://www.riigiteataja.ee/akt/128122021001" TargetMode="External"/><Relationship Id="rId9" Type="http://schemas.openxmlformats.org/officeDocument/2006/relationships/hyperlink" Target="https://ssrn.com/abstract=3501670" TargetMode="External"/><Relationship Id="rId14" Type="http://schemas.openxmlformats.org/officeDocument/2006/relationships/hyperlink" Target="https://eur-lex.europa.eu/legal-content/ET/TXT/?uri=CELEX%3A32016R0679&amp;qid=1641987905434" TargetMode="External"/><Relationship Id="rId22" Type="http://schemas.openxmlformats.org/officeDocument/2006/relationships/hyperlink" Target="https://office.clarin.eu/v/CE-2021-1923-CLARIN2021_ConferenceProceedings.pdf" TargetMode="External"/><Relationship Id="rId27" Type="http://schemas.openxmlformats.org/officeDocument/2006/relationships/hyperlink" Target="https://www.europarl.europa.eu/RegData/etudes/IDAN/2018/604941/IPOL_IDA(2018)604941_EN.pdf" TargetMode="External"/><Relationship Id="rId30" Type="http://schemas.openxmlformats.org/officeDocument/2006/relationships/hyperlink" Target="https://op.europa.eu/en/publication-detail/-/publication/9ebb5084-ea89-4b3e-bda2-33816f11425b" TargetMode="External"/><Relationship Id="rId35" Type="http://schemas.openxmlformats.org/officeDocument/2006/relationships/hyperlink" Target="https://www.riigikohus.ee/et/lahendid?asjaNr=2-16-17491/52" TargetMode="External"/><Relationship Id="rId43" Type="http://schemas.openxmlformats.org/officeDocument/2006/relationships/hyperlink" Target="https://edpb.europa.eu/sites/default/files/files/file1/edpb_guidelines_202005_consent_en.pdf" TargetMode="External"/><Relationship Id="rId48" Type="http://schemas.openxmlformats.org/officeDocument/2006/relationships/hyperlink" Target="https://office.clarin.eu/v/CE-2021-1923-CLARIN2021_ConferenceProceedings.pdf" TargetMode="External"/><Relationship Id="rId8" Type="http://schemas.openxmlformats.org/officeDocument/2006/relationships/hyperlink" Target="https://www.zeta-alpha.com/post/ai-and-open-innovation-interview-with-carlos-mu%C3%B1oz-ferrandis-lawyer-and-tech-geek" TargetMode="External"/><Relationship Id="rId51" Type="http://schemas.openxmlformats.org/officeDocument/2006/relationships/hyperlink" Target="https://edpb.europa.eu/sites/default/files/files/file1/edpb_guidelines_201904_dataprotection_by_design_and_by_default_v2.0_en.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50264BE9A0144895D8C61DF864EDAA" ma:contentTypeVersion="13" ma:contentTypeDescription="Loo uus dokument" ma:contentTypeScope="" ma:versionID="92e51a15ee249cb548dee02a0bf59f40">
  <xsd:schema xmlns:xsd="http://www.w3.org/2001/XMLSchema" xmlns:xs="http://www.w3.org/2001/XMLSchema" xmlns:p="http://schemas.microsoft.com/office/2006/metadata/properties" xmlns:ns2="c460c7e3-f692-447e-a394-043b7a78a624" xmlns:ns3="49596206-6d8a-40a0-ba1c-e6f8a42f3343" targetNamespace="http://schemas.microsoft.com/office/2006/metadata/properties" ma:root="true" ma:fieldsID="8ab1230462b9ab26915409054e57841e" ns2:_="" ns3:_="">
    <xsd:import namespace="c460c7e3-f692-447e-a394-043b7a78a624"/>
    <xsd:import namespace="49596206-6d8a-40a0-ba1c-e6f8a42f33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Se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0c7e3-f692-447e-a394-043b7a78a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Pildisildid" ma:readOnly="false" ma:fieldId="{5cf76f15-5ced-4ddc-b409-7134ff3c332f}" ma:taxonomyMulti="true" ma:sspId="9ee7b398-32ad-4d67-b830-7e8a2a0da91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Seis" ma:index="20" nillable="true" ma:displayName="Seis" ma:format="Dropdown" ma:internalName="Se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96206-6d8a-40a0-ba1c-e6f8a42f33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6fb169-e581-4f70-a4f6-aa3a5da26b1c}" ma:internalName="TaxCatchAll" ma:showField="CatchAllData" ma:web="49596206-6d8a-40a0-ba1c-e6f8a42f33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460c7e3-f692-447e-a394-043b7a78a624" xsi:nil="true"/>
    <TaxCatchAll xmlns="49596206-6d8a-40a0-ba1c-e6f8a42f3343" xsi:nil="true"/>
    <lcf76f155ced4ddcb4097134ff3c332f xmlns="c460c7e3-f692-447e-a394-043b7a78a624">
      <Terms xmlns="http://schemas.microsoft.com/office/infopath/2007/PartnerControls"/>
    </lcf76f155ced4ddcb4097134ff3c332f>
    <Seis xmlns="c460c7e3-f692-447e-a394-043b7a78a6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8B0C-5511-4355-A501-740FAE00668F}">
  <ds:schemaRefs>
    <ds:schemaRef ds:uri="http://schemas.microsoft.com/sharepoint/v3/contenttype/forms"/>
  </ds:schemaRefs>
</ds:datastoreItem>
</file>

<file path=customXml/itemProps2.xml><?xml version="1.0" encoding="utf-8"?>
<ds:datastoreItem xmlns:ds="http://schemas.openxmlformats.org/officeDocument/2006/customXml" ds:itemID="{DA7D5883-6D49-4C7F-AB5B-B1E3A389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0c7e3-f692-447e-a394-043b7a78a624"/>
    <ds:schemaRef ds:uri="49596206-6d8a-40a0-ba1c-e6f8a42f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FB0E0-6E00-49AF-BCAC-192272F8C129}">
  <ds:schemaRefs>
    <ds:schemaRef ds:uri="http://schemas.microsoft.com/office/2006/metadata/properties"/>
    <ds:schemaRef ds:uri="http://schemas.microsoft.com/office/infopath/2007/PartnerControls"/>
    <ds:schemaRef ds:uri="c460c7e3-f692-447e-a394-043b7a78a624"/>
    <ds:schemaRef ds:uri="49596206-6d8a-40a0-ba1c-e6f8a42f3343"/>
  </ds:schemaRefs>
</ds:datastoreItem>
</file>

<file path=customXml/itemProps4.xml><?xml version="1.0" encoding="utf-8"?>
<ds:datastoreItem xmlns:ds="http://schemas.openxmlformats.org/officeDocument/2006/customXml" ds:itemID="{0A430829-3D27-488A-A9D4-32C7D1F1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14390</Words>
  <Characters>83467</Characters>
  <Application>Microsoft Office Word</Application>
  <DocSecurity>0</DocSecurity>
  <Lines>695</Lines>
  <Paragraphs>195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97662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Kelli</dc:creator>
  <cp:keywords/>
  <dc:description/>
  <cp:lastModifiedBy>Marianne Meiorg</cp:lastModifiedBy>
  <cp:revision>3</cp:revision>
  <cp:lastPrinted>2022-04-27T09:23:00Z</cp:lastPrinted>
  <dcterms:created xsi:type="dcterms:W3CDTF">2022-06-01T07:43:00Z</dcterms:created>
  <dcterms:modified xsi:type="dcterms:W3CDTF">2022-10-31T07:35:00Z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0x0101006A50264BE9A0144895D8C61DF864EDAA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